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451120" w14:textId="77777777" w:rsidR="00681339" w:rsidRDefault="00681339" w:rsidP="0068133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1D13374" w14:textId="1B829A8D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>Приложение</w:t>
      </w:r>
      <w:r w:rsidR="00DA2867" w:rsidRPr="00681339">
        <w:rPr>
          <w:rFonts w:ascii="Times New Roman" w:hAnsi="Times New Roman" w:cs="Times New Roman"/>
          <w:sz w:val="28"/>
          <w:szCs w:val="28"/>
        </w:rPr>
        <w:t xml:space="preserve"> </w:t>
      </w:r>
      <w:r w:rsidRPr="00681339">
        <w:rPr>
          <w:rFonts w:ascii="Times New Roman" w:hAnsi="Times New Roman" w:cs="Times New Roman"/>
          <w:sz w:val="28"/>
          <w:szCs w:val="28"/>
        </w:rPr>
        <w:t xml:space="preserve">№ </w:t>
      </w:r>
      <w:r w:rsidR="00DA2867" w:rsidRPr="00681339">
        <w:rPr>
          <w:rFonts w:ascii="Times New Roman" w:hAnsi="Times New Roman" w:cs="Times New Roman"/>
          <w:sz w:val="28"/>
          <w:szCs w:val="28"/>
        </w:rPr>
        <w:t>2</w:t>
      </w:r>
    </w:p>
    <w:p w14:paraId="11AFAE27" w14:textId="77777777" w:rsidR="00481441" w:rsidRPr="00681339" w:rsidRDefault="00481441" w:rsidP="00681339">
      <w:pPr>
        <w:ind w:left="11328"/>
        <w:jc w:val="right"/>
        <w:rPr>
          <w:rFonts w:ascii="Times New Roman" w:hAnsi="Times New Roman" w:cs="Times New Roman"/>
          <w:sz w:val="28"/>
          <w:szCs w:val="28"/>
        </w:rPr>
      </w:pPr>
    </w:p>
    <w:p w14:paraId="1BB8CCD0" w14:textId="7C6FE651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>УТВЕРЖДЕНЫ</w:t>
      </w:r>
    </w:p>
    <w:p w14:paraId="6081889A" w14:textId="77777777" w:rsidR="00022C02" w:rsidRPr="00681339" w:rsidRDefault="00022C02" w:rsidP="00681339">
      <w:pPr>
        <w:ind w:left="11328"/>
        <w:jc w:val="right"/>
        <w:rPr>
          <w:rFonts w:ascii="Times New Roman" w:hAnsi="Times New Roman" w:cs="Times New Roman"/>
          <w:sz w:val="28"/>
          <w:szCs w:val="28"/>
        </w:rPr>
      </w:pPr>
    </w:p>
    <w:p w14:paraId="1B95F559" w14:textId="6BE39C1F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62F20A22" w14:textId="15E94448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Слободского района </w:t>
      </w:r>
    </w:p>
    <w:p w14:paraId="68569B15" w14:textId="13B86AFA" w:rsidR="00481441" w:rsidRPr="00681339" w:rsidRDefault="00481441" w:rsidP="00681339">
      <w:pPr>
        <w:ind w:left="11328"/>
        <w:rPr>
          <w:rFonts w:ascii="Times New Roman" w:hAnsi="Times New Roman" w:cs="Times New Roman"/>
          <w:sz w:val="28"/>
          <w:szCs w:val="28"/>
        </w:rPr>
      </w:pPr>
      <w:r w:rsidRPr="00681339">
        <w:rPr>
          <w:rFonts w:ascii="Times New Roman" w:hAnsi="Times New Roman" w:cs="Times New Roman"/>
          <w:sz w:val="28"/>
          <w:szCs w:val="28"/>
        </w:rPr>
        <w:t xml:space="preserve">от </w:t>
      </w:r>
      <w:r w:rsidR="00EF742A">
        <w:rPr>
          <w:rFonts w:ascii="Times New Roman" w:hAnsi="Times New Roman" w:cs="Times New Roman"/>
          <w:sz w:val="28"/>
          <w:szCs w:val="28"/>
        </w:rPr>
        <w:t>29.06.2023</w:t>
      </w:r>
      <w:r w:rsidRPr="00681339">
        <w:rPr>
          <w:rFonts w:ascii="Times New Roman" w:hAnsi="Times New Roman" w:cs="Times New Roman"/>
          <w:sz w:val="28"/>
          <w:szCs w:val="28"/>
        </w:rPr>
        <w:t xml:space="preserve">   №</w:t>
      </w:r>
      <w:r w:rsidR="00EF742A">
        <w:rPr>
          <w:rFonts w:ascii="Times New Roman" w:hAnsi="Times New Roman" w:cs="Times New Roman"/>
          <w:sz w:val="28"/>
          <w:szCs w:val="28"/>
        </w:rPr>
        <w:t xml:space="preserve"> 896</w:t>
      </w:r>
    </w:p>
    <w:p w14:paraId="60233B74" w14:textId="77777777" w:rsidR="00681339" w:rsidRPr="00F07D31" w:rsidRDefault="00022C02" w:rsidP="00022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D31">
        <w:rPr>
          <w:rFonts w:ascii="Times New Roman" w:hAnsi="Times New Roman" w:cs="Times New Roman"/>
          <w:b/>
          <w:sz w:val="28"/>
          <w:szCs w:val="28"/>
        </w:rPr>
        <w:t xml:space="preserve">«Точки роста» </w:t>
      </w:r>
    </w:p>
    <w:p w14:paraId="06CBFDF9" w14:textId="42ACA9DB" w:rsidR="00022C02" w:rsidRPr="00F07D31" w:rsidRDefault="00022C02" w:rsidP="00022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7D31">
        <w:rPr>
          <w:rFonts w:ascii="Times New Roman" w:hAnsi="Times New Roman" w:cs="Times New Roman"/>
          <w:b/>
          <w:sz w:val="28"/>
          <w:szCs w:val="28"/>
        </w:rPr>
        <w:t>муниципального образования Слободской муниципальный район Кировской области</w:t>
      </w:r>
    </w:p>
    <w:p w14:paraId="0D6DDDB4" w14:textId="77777777" w:rsidR="00681339" w:rsidRDefault="00681339" w:rsidP="00022C0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2824"/>
        <w:gridCol w:w="2976"/>
        <w:gridCol w:w="2246"/>
        <w:gridCol w:w="2163"/>
        <w:gridCol w:w="2044"/>
        <w:gridCol w:w="1934"/>
        <w:gridCol w:w="1656"/>
      </w:tblGrid>
      <w:tr w:rsidR="008F1AB6" w14:paraId="4A50B852" w14:textId="77777777" w:rsidTr="005B7E40">
        <w:trPr>
          <w:trHeight w:val="585"/>
        </w:trPr>
        <w:tc>
          <w:tcPr>
            <w:tcW w:w="2824" w:type="dxa"/>
            <w:vMerge w:val="restart"/>
          </w:tcPr>
          <w:p w14:paraId="5CC3ECA3" w14:textId="6AFEB11A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</w:rPr>
              <w:t>«Точки роста» муниципального образования</w:t>
            </w:r>
          </w:p>
        </w:tc>
        <w:tc>
          <w:tcPr>
            <w:tcW w:w="2976" w:type="dxa"/>
            <w:vMerge w:val="restart"/>
          </w:tcPr>
          <w:p w14:paraId="47DD3366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Необходимые потребности для развития «точек роста»</w:t>
            </w:r>
          </w:p>
          <w:p w14:paraId="635A04DA" w14:textId="0C099AC3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с указанием количественных показателей</w:t>
            </w:r>
          </w:p>
        </w:tc>
        <w:tc>
          <w:tcPr>
            <w:tcW w:w="2246" w:type="dxa"/>
            <w:vMerge w:val="restart"/>
          </w:tcPr>
          <w:p w14:paraId="0F78FEA8" w14:textId="6782E1FC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Варианты решений по удовлетворению потребностей для развития «точек роста»</w:t>
            </w:r>
          </w:p>
        </w:tc>
        <w:tc>
          <w:tcPr>
            <w:tcW w:w="2163" w:type="dxa"/>
            <w:vMerge w:val="restart"/>
          </w:tcPr>
          <w:p w14:paraId="2FCE363E" w14:textId="232474C3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840B3">
              <w:rPr>
                <w:rFonts w:ascii="Times New Roman" w:hAnsi="Times New Roman" w:cs="Times New Roman"/>
              </w:rPr>
              <w:t>Сдерживающие факторы развития «точек роста»</w:t>
            </w:r>
          </w:p>
        </w:tc>
        <w:tc>
          <w:tcPr>
            <w:tcW w:w="2044" w:type="dxa"/>
            <w:vMerge w:val="restart"/>
          </w:tcPr>
          <w:p w14:paraId="48A02C1D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Предложения</w:t>
            </w:r>
            <w:r w:rsidRPr="004840B3">
              <w:rPr>
                <w:rFonts w:ascii="Times New Roman" w:hAnsi="Times New Roman" w:cs="Times New Roman"/>
              </w:rPr>
              <w:br/>
              <w:t>по исключению сдерживающих факторов</w:t>
            </w:r>
          </w:p>
          <w:p w14:paraId="1503BFBE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590" w:type="dxa"/>
            <w:gridSpan w:val="2"/>
          </w:tcPr>
          <w:p w14:paraId="0824B75C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Эффекты от развития «точек роста»</w:t>
            </w:r>
          </w:p>
          <w:p w14:paraId="5D0956B8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F1AB6" w14:paraId="15979DD7" w14:textId="5AACDFB4" w:rsidTr="005B7E40">
        <w:trPr>
          <w:trHeight w:val="1185"/>
        </w:trPr>
        <w:tc>
          <w:tcPr>
            <w:tcW w:w="2824" w:type="dxa"/>
            <w:vMerge/>
          </w:tcPr>
          <w:p w14:paraId="42AC7BE7" w14:textId="77777777" w:rsidR="008F1AB6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vMerge/>
          </w:tcPr>
          <w:p w14:paraId="6E1A1525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Merge/>
          </w:tcPr>
          <w:p w14:paraId="79AA3089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  <w:vMerge/>
          </w:tcPr>
          <w:p w14:paraId="111500F7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  <w:vMerge/>
          </w:tcPr>
          <w:p w14:paraId="6DD2CDAF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34" w:type="dxa"/>
          </w:tcPr>
          <w:p w14:paraId="1DDC2183" w14:textId="77777777" w:rsidR="008F1AB6" w:rsidRPr="004840B3" w:rsidRDefault="008F1AB6" w:rsidP="008F1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Количественные</w:t>
            </w:r>
          </w:p>
          <w:p w14:paraId="4B299721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</w:tcPr>
          <w:p w14:paraId="4945AA32" w14:textId="77777777" w:rsidR="008F1AB6" w:rsidRPr="004840B3" w:rsidRDefault="008F1AB6" w:rsidP="008F1AB6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Качественные</w:t>
            </w:r>
          </w:p>
          <w:p w14:paraId="350EDC60" w14:textId="77777777" w:rsidR="008F1AB6" w:rsidRPr="004840B3" w:rsidRDefault="008F1AB6" w:rsidP="006813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1AB6" w14:paraId="432DE1C1" w14:textId="77777777" w:rsidTr="005B7E40">
        <w:trPr>
          <w:trHeight w:val="1185"/>
        </w:trPr>
        <w:tc>
          <w:tcPr>
            <w:tcW w:w="2824" w:type="dxa"/>
          </w:tcPr>
          <w:p w14:paraId="7CA19835" w14:textId="0FC669E6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8F1AB6">
              <w:rPr>
                <w:rFonts w:ascii="Times New Roman" w:hAnsi="Times New Roman" w:cs="Times New Roman"/>
              </w:rPr>
              <w:t>модернизация здания блочной газовой котельной теплопроизводительностью 3,6 МВт и движимого имущества</w:t>
            </w:r>
          </w:p>
        </w:tc>
        <w:tc>
          <w:tcPr>
            <w:tcW w:w="2976" w:type="dxa"/>
          </w:tcPr>
          <w:p w14:paraId="5E59252F" w14:textId="1E9AD3E6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производство, передача, распределение тепловой энергии с использованием  здания блочной газовой котельной, движимого имущества</w:t>
            </w:r>
          </w:p>
        </w:tc>
        <w:tc>
          <w:tcPr>
            <w:tcW w:w="2246" w:type="dxa"/>
          </w:tcPr>
          <w:p w14:paraId="54F5637B" w14:textId="79B83209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заключено концессионное соглашение от 06.02.2019 №28/01/2019  в отношении объекта теплоснабжения, расположенного на территории деревни Митино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Бобинского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  <w:p w14:paraId="64F63A80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552F3204" w14:textId="2A6487AB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концессионер:</w:t>
            </w:r>
          </w:p>
          <w:p w14:paraId="0E9EA46A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АО «Санаторий «Митино»</w:t>
            </w:r>
          </w:p>
          <w:p w14:paraId="77162BA1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2894B760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Срок действия: 5 лет</w:t>
            </w:r>
          </w:p>
          <w:p w14:paraId="1CF466B3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14:paraId="6714A6B5" w14:textId="24ECA601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сложности с приобретением импортного оборудован</w:t>
            </w:r>
            <w:r w:rsidR="00EF742A">
              <w:rPr>
                <w:rFonts w:ascii="Times New Roman" w:hAnsi="Times New Roman" w:cs="Times New Roman"/>
              </w:rPr>
              <w:t>и</w:t>
            </w:r>
            <w:r w:rsidR="00BB4D8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2044" w:type="dxa"/>
          </w:tcPr>
          <w:p w14:paraId="41F6EA9A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поиски аналогов оборудования российского производства.</w:t>
            </w:r>
          </w:p>
          <w:p w14:paraId="1E4C6B1C" w14:textId="3892E0E0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В настоящее время оборудование закуплено, установлено, обязательства по концессионному соглашению выполнены</w:t>
            </w:r>
          </w:p>
        </w:tc>
        <w:tc>
          <w:tcPr>
            <w:tcW w:w="3590" w:type="dxa"/>
            <w:gridSpan w:val="2"/>
          </w:tcPr>
          <w:p w14:paraId="04FE3C4F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надежность и энергетическая эффективность  систем теплоснабжения, границ планируемых зон размещения объектов  централизованных систем теплоснабжения, беспрерывная подача теплоснабжения, удельный расход топлива на ед. выработанной тепловой энергии 0,149 тут/Гкал, отпускаемая в сеть -154,2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Кг.у.т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/Гкал, удельный расход воды, потребляемой в технологическом процессе на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ед.объема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тепловой энергии 0,5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куб.м</w:t>
            </w:r>
            <w:proofErr w:type="spellEnd"/>
            <w:r w:rsidRPr="004840B3">
              <w:rPr>
                <w:rFonts w:ascii="Times New Roman" w:hAnsi="Times New Roman" w:cs="Times New Roman"/>
              </w:rPr>
              <w:t>/Гкал, удельный расход электрической энергии, потребляемой в технологическом процессе на ед. объема тепловой энергии 31,5 кВт*ч/Гкал. Уровень потерь тепловой энергии в сети -</w:t>
            </w:r>
            <w:r w:rsidRPr="004840B3">
              <w:rPr>
                <w:rFonts w:ascii="Times New Roman" w:hAnsi="Times New Roman" w:cs="Times New Roman"/>
              </w:rPr>
              <w:lastRenderedPageBreak/>
              <w:t xml:space="preserve">147,71 Гкал, необходимая валовая выручка 12418,3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4840B3">
              <w:rPr>
                <w:rFonts w:ascii="Times New Roman" w:hAnsi="Times New Roman" w:cs="Times New Roman"/>
              </w:rPr>
              <w:t>. в 2023 г.</w:t>
            </w:r>
          </w:p>
          <w:p w14:paraId="285C6623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7BC7127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Объем инвестиций 0,6 млн. рублей.</w:t>
            </w:r>
          </w:p>
          <w:p w14:paraId="1F1C89EB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24E3CDD2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5B0F4D">
              <w:rPr>
                <w:rFonts w:ascii="Times New Roman" w:hAnsi="Times New Roman" w:cs="Times New Roman"/>
              </w:rPr>
              <w:t xml:space="preserve">Размер арендной платы </w:t>
            </w:r>
            <w:r>
              <w:rPr>
                <w:rFonts w:ascii="Times New Roman" w:hAnsi="Times New Roman" w:cs="Times New Roman"/>
              </w:rPr>
              <w:t>(</w:t>
            </w:r>
            <w:r w:rsidRPr="005B0F4D">
              <w:rPr>
                <w:rFonts w:ascii="Times New Roman" w:hAnsi="Times New Roman" w:cs="Times New Roman"/>
              </w:rPr>
              <w:t>земельн</w:t>
            </w:r>
            <w:r>
              <w:rPr>
                <w:rFonts w:ascii="Times New Roman" w:hAnsi="Times New Roman" w:cs="Times New Roman"/>
              </w:rPr>
              <w:t>ый участок)</w:t>
            </w:r>
            <w:r w:rsidRPr="005B0F4D">
              <w:rPr>
                <w:rFonts w:ascii="Times New Roman" w:hAnsi="Times New Roman" w:cs="Times New Roman"/>
              </w:rPr>
              <w:t xml:space="preserve"> за время в ко</w:t>
            </w:r>
            <w:r>
              <w:rPr>
                <w:rFonts w:ascii="Times New Roman" w:hAnsi="Times New Roman" w:cs="Times New Roman"/>
              </w:rPr>
              <w:t xml:space="preserve">нцессии (5 лет) -6,297 тыс.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</w:p>
          <w:p w14:paraId="525BB5C6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015C0B65" w14:textId="23594785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граждан для прохождения оздоровительных процедур, отдыхающих, туристов   из других регионов.</w:t>
            </w:r>
          </w:p>
        </w:tc>
      </w:tr>
      <w:tr w:rsidR="008F1AB6" w14:paraId="0BDA7522" w14:textId="77777777" w:rsidTr="005B7E40">
        <w:trPr>
          <w:trHeight w:val="1185"/>
        </w:trPr>
        <w:tc>
          <w:tcPr>
            <w:tcW w:w="2824" w:type="dxa"/>
          </w:tcPr>
          <w:p w14:paraId="41428A4A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4840B3">
              <w:rPr>
                <w:rFonts w:ascii="Times New Roman" w:hAnsi="Times New Roman" w:cs="Times New Roman"/>
              </w:rPr>
              <w:t>одернизация</w:t>
            </w:r>
          </w:p>
          <w:p w14:paraId="30BFFFD7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Times New Roman" w:hAnsi="Times New Roman" w:cs="Times New Roman"/>
              </w:rPr>
              <w:t xml:space="preserve">объектов водоснабжения и водоотведения, расположенных на территории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Вахрушевского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городского поселения,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Стуловского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сельского поселения и Ильинского сельского поселения Слободского района Кировской области</w:t>
            </w:r>
          </w:p>
          <w:p w14:paraId="20159218" w14:textId="77777777" w:rsidR="008F1AB6" w:rsidRP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</w:tcPr>
          <w:p w14:paraId="00D58115" w14:textId="77777777" w:rsidR="008F1AB6" w:rsidRPr="000B07D6" w:rsidRDefault="008F1AB6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р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еконструкция и модернизация водозаборных сооружений с сетями водопровода (включая объекты: артезианские скважины №№ 2,6,7,8,9,54850,54851,47537, водонапорная башня,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хлораторная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и насосная станция, ТП и водопроводные сети 51,838 км)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br/>
              <w:t xml:space="preserve">Адрес: Российская Федерация, Кировская обл., Слободской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м.р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-н,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Вахрушевское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г.п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.,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пгт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. Вахруши,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соор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 5</w:t>
            </w:r>
          </w:p>
          <w:p w14:paraId="19C5AA58" w14:textId="77777777" w:rsidR="008F1AB6" w:rsidRPr="000B07D6" w:rsidRDefault="008F1AB6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  <w:p w14:paraId="7692773C" w14:textId="4F24AFC9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Реконструкция и модернизация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о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чистны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х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сооружени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й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с сетями канализации</w:t>
            </w:r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br/>
              <w:t xml:space="preserve">Адрес: Российская Федерация, Кировская область, р-н Слободской, </w:t>
            </w:r>
            <w:proofErr w:type="spellStart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пгт</w:t>
            </w:r>
            <w:proofErr w:type="spellEnd"/>
            <w:r w:rsidRPr="000B07D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Вахруши, сооружение 1</w:t>
            </w:r>
          </w:p>
        </w:tc>
        <w:tc>
          <w:tcPr>
            <w:tcW w:w="2246" w:type="dxa"/>
          </w:tcPr>
          <w:p w14:paraId="07C8C07A" w14:textId="6DB58376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заключено концессионное соглашение от</w:t>
            </w:r>
          </w:p>
          <w:p w14:paraId="3B8CBFC5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23.09.2022 №203/01/2022</w:t>
            </w:r>
          </w:p>
          <w:p w14:paraId="21A5ABEE" w14:textId="77777777" w:rsidR="008F1AB6" w:rsidRPr="004840B3" w:rsidRDefault="008F1AB6" w:rsidP="00BB4D81">
            <w:pPr>
              <w:widowControl w:val="0"/>
              <w:tabs>
                <w:tab w:val="left" w:pos="426"/>
              </w:tabs>
              <w:autoSpaceDE w:val="0"/>
              <w:autoSpaceDN w:val="0"/>
              <w:spacing w:line="23" w:lineRule="atLeast"/>
              <w:outlineLvl w:val="0"/>
              <w:rPr>
                <w:rFonts w:ascii="Times New Roman" w:eastAsia="Times New Roman" w:hAnsi="Times New Roman" w:cs="Times New Roman"/>
              </w:rPr>
            </w:pPr>
            <w:r w:rsidRPr="004840B3">
              <w:rPr>
                <w:rFonts w:ascii="Times New Roman" w:eastAsia="Times New Roman" w:hAnsi="Times New Roman" w:cs="Times New Roman"/>
              </w:rPr>
              <w:t>в отношении объектов водоснабжения и водоотведения, расположенных на территории</w:t>
            </w:r>
          </w:p>
          <w:p w14:paraId="6BC18840" w14:textId="678125A0" w:rsidR="008F1AB6" w:rsidRPr="004840B3" w:rsidRDefault="008F1AB6" w:rsidP="00BB4D81">
            <w:pPr>
              <w:widowControl w:val="0"/>
              <w:tabs>
                <w:tab w:val="left" w:pos="426"/>
              </w:tabs>
              <w:autoSpaceDE w:val="0"/>
              <w:autoSpaceDN w:val="0"/>
              <w:spacing w:line="23" w:lineRule="atLeast"/>
              <w:outlineLvl w:val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Вахрушевского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городского поселения, </w:t>
            </w:r>
            <w:proofErr w:type="spellStart"/>
            <w:r w:rsidRPr="004840B3">
              <w:rPr>
                <w:rFonts w:ascii="Times New Roman" w:eastAsia="Times New Roman" w:hAnsi="Times New Roman" w:cs="Times New Roman"/>
              </w:rPr>
              <w:t>Стуловского</w:t>
            </w:r>
            <w:proofErr w:type="spellEnd"/>
            <w:r w:rsidRPr="004840B3">
              <w:rPr>
                <w:rFonts w:ascii="Times New Roman" w:eastAsia="Times New Roman" w:hAnsi="Times New Roman" w:cs="Times New Roman"/>
              </w:rPr>
              <w:t xml:space="preserve"> и Ильинского сельских поселений Слободского района Кировской области</w:t>
            </w:r>
          </w:p>
          <w:p w14:paraId="7A94E154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</w:p>
          <w:p w14:paraId="3C954AE0" w14:textId="608D4A5B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концессионер:</w:t>
            </w:r>
          </w:p>
          <w:p w14:paraId="46665ADA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ООО «Гидра»</w:t>
            </w:r>
          </w:p>
          <w:p w14:paraId="5FB8311D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</w:p>
          <w:p w14:paraId="6BF534CD" w14:textId="276A8018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Срок действия: </w:t>
            </w:r>
            <w:r w:rsidRPr="004840B3">
              <w:rPr>
                <w:rFonts w:ascii="Times New Roman" w:eastAsia="Times New Roman" w:hAnsi="Times New Roman" w:cs="Times New Roman"/>
              </w:rPr>
              <w:t xml:space="preserve">  со дня его подписания и действует по </w:t>
            </w:r>
            <w:r w:rsidRPr="004840B3">
              <w:rPr>
                <w:rFonts w:ascii="Times New Roman" w:hAnsi="Times New Roman" w:cs="Times New Roman"/>
                <w:color w:val="000000"/>
              </w:rPr>
              <w:t>31.12.2031 включительно</w:t>
            </w:r>
          </w:p>
        </w:tc>
        <w:tc>
          <w:tcPr>
            <w:tcW w:w="2163" w:type="dxa"/>
          </w:tcPr>
          <w:p w14:paraId="38F78DFD" w14:textId="7D6038D2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40B3">
              <w:rPr>
                <w:rFonts w:ascii="Times New Roman" w:hAnsi="Times New Roman" w:cs="Times New Roman"/>
              </w:rPr>
              <w:t>оиск финансовых ресурсов для осуществления мероприятий в рамках концессии, нехватка квалифицированных кадров</w:t>
            </w:r>
          </w:p>
        </w:tc>
        <w:tc>
          <w:tcPr>
            <w:tcW w:w="2044" w:type="dxa"/>
          </w:tcPr>
          <w:p w14:paraId="424247D8" w14:textId="3BC0D5F0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>формление кредитования, направление прибыли,</w:t>
            </w:r>
          </w:p>
          <w:p w14:paraId="0C0F03F2" w14:textId="03CB0CAE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поиск и обучение кадров, работа с образовательными учреждениями</w:t>
            </w:r>
          </w:p>
        </w:tc>
        <w:tc>
          <w:tcPr>
            <w:tcW w:w="3590" w:type="dxa"/>
            <w:gridSpan w:val="2"/>
          </w:tcPr>
          <w:p w14:paraId="328AA187" w14:textId="6FDC1B05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 xml:space="preserve">бъем инвестиций </w:t>
            </w:r>
            <w:r>
              <w:rPr>
                <w:rFonts w:ascii="Times New Roman" w:hAnsi="Times New Roman" w:cs="Times New Roman"/>
              </w:rPr>
              <w:t>10,273 млн. руб.</w:t>
            </w:r>
          </w:p>
          <w:p w14:paraId="0B638A9E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04C98952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К 2031 году </w:t>
            </w:r>
            <w:r>
              <w:rPr>
                <w:rFonts w:ascii="Times New Roman" w:hAnsi="Times New Roman" w:cs="Times New Roman"/>
              </w:rPr>
              <w:t>планируется</w:t>
            </w:r>
            <w:r w:rsidRPr="004840B3">
              <w:rPr>
                <w:rFonts w:ascii="Times New Roman" w:hAnsi="Times New Roman" w:cs="Times New Roman"/>
              </w:rPr>
              <w:t xml:space="preserve"> достичь следующих показателей:</w:t>
            </w:r>
          </w:p>
          <w:p w14:paraId="42A5D1ED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6E73415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u w:val="single"/>
              </w:rPr>
              <w:t>о</w:t>
            </w:r>
            <w:r w:rsidRPr="004840B3">
              <w:rPr>
                <w:rFonts w:ascii="Times New Roman" w:hAnsi="Times New Roman" w:cs="Times New Roman"/>
                <w:u w:val="single"/>
              </w:rPr>
              <w:t>бъекты водоснабжения</w:t>
            </w:r>
          </w:p>
          <w:p w14:paraId="569EBB69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качества воды (количество отрицательных проб воды, деленное на общее количество проб в %)</w:t>
            </w:r>
          </w:p>
          <w:p w14:paraId="2288A175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</w:t>
            </w:r>
          </w:p>
          <w:p w14:paraId="6EA6D813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63</w:t>
            </w:r>
          </w:p>
          <w:p w14:paraId="11BC3130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10</w:t>
            </w:r>
          </w:p>
          <w:p w14:paraId="7BB7C1A5" w14:textId="77777777" w:rsidR="008F1AB6" w:rsidRPr="004840B3" w:rsidRDefault="008F1AB6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Показатели надежности и бесперебойности водоснабжения (количество отказов, деленное на протяженность сети, </w:t>
            </w:r>
            <w:proofErr w:type="spellStart"/>
            <w:r w:rsidRPr="004840B3">
              <w:rPr>
                <w:rFonts w:ascii="Times New Roman" w:eastAsia="Calibri" w:hAnsi="Times New Roman" w:cs="Times New Roman"/>
                <w:color w:val="000000"/>
              </w:rPr>
              <w:t>ед</w:t>
            </w:r>
            <w:proofErr w:type="spellEnd"/>
            <w:r w:rsidRPr="004840B3">
              <w:rPr>
                <w:rFonts w:ascii="Times New Roman" w:eastAsia="Calibri" w:hAnsi="Times New Roman" w:cs="Times New Roman"/>
                <w:color w:val="000000"/>
              </w:rPr>
              <w:t>/км)</w:t>
            </w:r>
          </w:p>
          <w:p w14:paraId="538CD485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2,3</w:t>
            </w:r>
          </w:p>
          <w:p w14:paraId="5CC1DCA3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0,9</w:t>
            </w:r>
          </w:p>
          <w:p w14:paraId="143A4FC1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3,5</w:t>
            </w:r>
          </w:p>
          <w:p w14:paraId="1C12603A" w14:textId="77777777" w:rsidR="008F1AB6" w:rsidRPr="004840B3" w:rsidRDefault="008F1AB6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Удельный расход электроэнергии Водопользование, </w:t>
            </w:r>
            <w:r w:rsidRPr="004840B3">
              <w:rPr>
                <w:rFonts w:ascii="Times New Roman" w:hAnsi="Times New Roman" w:cs="Times New Roman"/>
                <w:color w:val="000000"/>
              </w:rPr>
              <w:t xml:space="preserve"> кВт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/м</w:t>
            </w:r>
            <w:r w:rsidRPr="004840B3">
              <w:rPr>
                <w:rFonts w:ascii="Times New Roman" w:eastAsia="Calibri" w:hAnsi="Times New Roman" w:cs="Times New Roman"/>
                <w:color w:val="000000"/>
                <w:vertAlign w:val="superscript"/>
              </w:rPr>
              <w:t>3</w:t>
            </w:r>
          </w:p>
          <w:p w14:paraId="080264FE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0,45</w:t>
            </w:r>
          </w:p>
          <w:p w14:paraId="5EE9288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1,81</w:t>
            </w:r>
          </w:p>
          <w:p w14:paraId="31C4D574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1,27</w:t>
            </w:r>
          </w:p>
          <w:p w14:paraId="673D9A21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Показатели эффективности использования ресурсов, в т.ч. уровень потерь воды, </w:t>
            </w:r>
            <w:r w:rsidRPr="004840B3">
              <w:rPr>
                <w:rFonts w:ascii="Times New Roman" w:hAnsi="Times New Roman" w:cs="Times New Roman"/>
                <w:color w:val="000000"/>
              </w:rPr>
              <w:t>%</w:t>
            </w:r>
          </w:p>
          <w:p w14:paraId="414EDFC5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10,10</w:t>
            </w:r>
          </w:p>
          <w:p w14:paraId="09EB651B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lastRenderedPageBreak/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8,86</w:t>
            </w:r>
          </w:p>
          <w:p w14:paraId="26927CCD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0</w:t>
            </w:r>
          </w:p>
          <w:p w14:paraId="5CCA7C9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Цена на электрическую энергию (с НДС)</w:t>
            </w:r>
            <w:r>
              <w:rPr>
                <w:rFonts w:ascii="Times New Roman" w:hAnsi="Times New Roman" w:cs="Times New Roman"/>
              </w:rPr>
              <w:t>,</w:t>
            </w:r>
            <w:r w:rsidRPr="007400E0">
              <w:rPr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sz w:val="23"/>
                <w:szCs w:val="23"/>
              </w:rPr>
              <w:t>руб./кВт*ч</w:t>
            </w:r>
          </w:p>
          <w:p w14:paraId="5F1AAEEE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10,40</w:t>
            </w:r>
          </w:p>
          <w:p w14:paraId="1DB5C6E4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10,83</w:t>
            </w:r>
          </w:p>
          <w:p w14:paraId="619BD7EB" w14:textId="77777777" w:rsidR="008F1AB6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13,14</w:t>
            </w:r>
          </w:p>
          <w:p w14:paraId="32B729F7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37D1A92B" w14:textId="77777777" w:rsidR="008F1AB6" w:rsidRPr="00D26517" w:rsidRDefault="008F1AB6" w:rsidP="008F1AB6">
            <w:pPr>
              <w:jc w:val="both"/>
              <w:rPr>
                <w:rFonts w:ascii="Times New Roman" w:hAnsi="Times New Roman" w:cs="Times New Roman"/>
                <w:u w:val="single"/>
              </w:rPr>
            </w:pPr>
            <w:r w:rsidRPr="00D26517">
              <w:rPr>
                <w:rFonts w:ascii="Times New Roman" w:hAnsi="Times New Roman" w:cs="Times New Roman"/>
                <w:u w:val="single"/>
              </w:rPr>
              <w:t>объекты водоотведения</w:t>
            </w:r>
          </w:p>
          <w:p w14:paraId="0153B88E" w14:textId="77777777" w:rsidR="008F1AB6" w:rsidRPr="004840B3" w:rsidRDefault="008F1AB6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качества сточных вод (количество отрицательных проб воды, деленное на общее количество проб в %)</w:t>
            </w:r>
          </w:p>
          <w:p w14:paraId="03DBE293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70</w:t>
            </w:r>
          </w:p>
          <w:p w14:paraId="258FE3B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70</w:t>
            </w:r>
          </w:p>
          <w:p w14:paraId="1C1FBF4E" w14:textId="77777777" w:rsidR="008F1AB6" w:rsidRPr="004840B3" w:rsidRDefault="008F1AB6" w:rsidP="008F1AB6">
            <w:pPr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>Показатели надежности и бесперебойности системы водоотведения (количество отказов, деленное на протяженность сети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7400E0">
              <w:rPr>
                <w:color w:val="000000"/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Ед. /км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)</w:t>
            </w:r>
          </w:p>
          <w:p w14:paraId="08FAC308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6,6</w:t>
            </w:r>
          </w:p>
          <w:p w14:paraId="1718C1C5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4,00</w:t>
            </w:r>
          </w:p>
          <w:p w14:paraId="2BCE52B6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13,02</w:t>
            </w:r>
          </w:p>
          <w:p w14:paraId="2547CB6D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eastAsia="Calibri" w:hAnsi="Times New Roman" w:cs="Times New Roman"/>
                <w:color w:val="000000"/>
              </w:rPr>
              <w:t xml:space="preserve">Удельный расход электроэнергии </w:t>
            </w:r>
            <w:r w:rsidRPr="004840B3"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eastAsia="Calibri" w:hAnsi="Times New Roman" w:cs="Times New Roman"/>
                <w:color w:val="000000"/>
              </w:rPr>
              <w:t>Водоотведение</w:t>
            </w:r>
            <w:r>
              <w:rPr>
                <w:rFonts w:ascii="Times New Roman" w:eastAsia="Calibri" w:hAnsi="Times New Roman" w:cs="Times New Roman"/>
                <w:color w:val="000000"/>
              </w:rPr>
              <w:t>,</w:t>
            </w:r>
            <w:r w:rsidRPr="007400E0">
              <w:rPr>
                <w:color w:val="000000"/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кВт</w:t>
            </w:r>
            <w:r w:rsidRPr="004840B3">
              <w:rPr>
                <w:rFonts w:ascii="Times New Roman" w:eastAsia="Calibri" w:hAnsi="Times New Roman" w:cs="Times New Roman"/>
                <w:color w:val="000000"/>
                <w:sz w:val="23"/>
                <w:szCs w:val="23"/>
              </w:rPr>
              <w:t>/м</w:t>
            </w:r>
            <w:r w:rsidRPr="004840B3"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vertAlign w:val="superscript"/>
              </w:rPr>
              <w:t>3</w:t>
            </w:r>
          </w:p>
          <w:p w14:paraId="4E53D260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0,46</w:t>
            </w:r>
          </w:p>
          <w:p w14:paraId="00BA90CC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1,56</w:t>
            </w:r>
          </w:p>
          <w:p w14:paraId="10518AB9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0,35</w:t>
            </w:r>
          </w:p>
          <w:p w14:paraId="23439FEB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Цена на электрическую энергию (с НДС)</w:t>
            </w:r>
            <w:r>
              <w:rPr>
                <w:rFonts w:ascii="Times New Roman" w:hAnsi="Times New Roman" w:cs="Times New Roman"/>
              </w:rPr>
              <w:t>,</w:t>
            </w:r>
            <w:r w:rsidRPr="007400E0">
              <w:rPr>
                <w:sz w:val="23"/>
                <w:szCs w:val="23"/>
              </w:rPr>
              <w:t xml:space="preserve"> </w:t>
            </w:r>
            <w:r w:rsidRPr="004840B3">
              <w:rPr>
                <w:rFonts w:ascii="Times New Roman" w:hAnsi="Times New Roman" w:cs="Times New Roman"/>
                <w:sz w:val="23"/>
                <w:szCs w:val="23"/>
              </w:rPr>
              <w:t>руб./кВт*ч</w:t>
            </w:r>
          </w:p>
          <w:p w14:paraId="745ACF00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– 10,37</w:t>
            </w:r>
          </w:p>
          <w:p w14:paraId="5AC42647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Ильинское</w:t>
            </w:r>
            <w:proofErr w:type="spellEnd"/>
            <w:r w:rsidRPr="004840B3">
              <w:rPr>
                <w:rFonts w:ascii="Times New Roman" w:hAnsi="Times New Roman" w:cs="Times New Roman"/>
              </w:rPr>
              <w:t>-  10,37</w:t>
            </w:r>
          </w:p>
          <w:p w14:paraId="31FD49FC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 xml:space="preserve">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– 13,14</w:t>
            </w:r>
          </w:p>
          <w:p w14:paraId="5D0C1A5E" w14:textId="77777777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</w:p>
          <w:p w14:paraId="37171702" w14:textId="345C6F7A" w:rsidR="008F1AB6" w:rsidRPr="004840B3" w:rsidRDefault="008F1AB6" w:rsidP="008F1AB6">
            <w:pPr>
              <w:jc w:val="both"/>
              <w:rPr>
                <w:rFonts w:ascii="Times New Roman" w:hAnsi="Times New Roman" w:cs="Times New Roman"/>
              </w:rPr>
            </w:pPr>
            <w:r w:rsidRPr="009202E7">
              <w:rPr>
                <w:rFonts w:ascii="Times New Roman" w:hAnsi="Times New Roman" w:cs="Times New Roman"/>
              </w:rPr>
              <w:t xml:space="preserve">Размер арендной </w:t>
            </w:r>
            <w:proofErr w:type="gramStart"/>
            <w:r w:rsidRPr="009202E7">
              <w:rPr>
                <w:rFonts w:ascii="Times New Roman" w:hAnsi="Times New Roman" w:cs="Times New Roman"/>
              </w:rPr>
              <w:t>платы  (</w:t>
            </w:r>
            <w:proofErr w:type="gramEnd"/>
            <w:r w:rsidRPr="009202E7">
              <w:rPr>
                <w:rFonts w:ascii="Times New Roman" w:hAnsi="Times New Roman" w:cs="Times New Roman"/>
              </w:rPr>
              <w:t>земельный участок) за время в концессии (10 лет) 158</w:t>
            </w:r>
            <w:r>
              <w:rPr>
                <w:rFonts w:ascii="Times New Roman" w:hAnsi="Times New Roman" w:cs="Times New Roman"/>
              </w:rPr>
              <w:t xml:space="preserve">,66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F1AB6" w14:paraId="581CEEE0" w14:textId="77777777" w:rsidTr="005B7E40">
        <w:trPr>
          <w:trHeight w:val="1185"/>
        </w:trPr>
        <w:tc>
          <w:tcPr>
            <w:tcW w:w="2824" w:type="dxa"/>
          </w:tcPr>
          <w:p w14:paraId="6828B4A3" w14:textId="62144BD6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модернизация </w:t>
            </w:r>
            <w:proofErr w:type="spellStart"/>
            <w:r>
              <w:rPr>
                <w:rFonts w:ascii="Times New Roman" w:hAnsi="Times New Roman" w:cs="Times New Roman"/>
              </w:rPr>
              <w:t>блочно</w:t>
            </w:r>
            <w:proofErr w:type="spellEnd"/>
            <w:r>
              <w:rPr>
                <w:rFonts w:ascii="Times New Roman" w:hAnsi="Times New Roman" w:cs="Times New Roman"/>
              </w:rPr>
              <w:t>-модульной котельной</w:t>
            </w:r>
            <w:r w:rsidRPr="004840B3">
              <w:rPr>
                <w:rFonts w:ascii="Times New Roman" w:hAnsi="Times New Roman" w:cs="Times New Roman"/>
              </w:rPr>
              <w:t xml:space="preserve"> в дер. </w:t>
            </w:r>
            <w:proofErr w:type="spellStart"/>
            <w:r w:rsidRPr="004840B3">
              <w:rPr>
                <w:rFonts w:ascii="Times New Roman" w:hAnsi="Times New Roman" w:cs="Times New Roman"/>
              </w:rPr>
              <w:t>Стулово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Слободского района Кировской области</w:t>
            </w:r>
          </w:p>
        </w:tc>
        <w:tc>
          <w:tcPr>
            <w:tcW w:w="2976" w:type="dxa"/>
          </w:tcPr>
          <w:p w14:paraId="7CA6D190" w14:textId="26D148DC" w:rsidR="008F1AB6" w:rsidRDefault="008F1AB6" w:rsidP="00BB4D81">
            <w:pPr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повышение </w:t>
            </w:r>
            <w:r w:rsidRPr="004840B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адежности и энергетической эффективности</w:t>
            </w:r>
            <w:r w:rsidRPr="004840B3">
              <w:rPr>
                <w:rFonts w:ascii="Times New Roman" w:hAnsi="Times New Roman" w:cs="Times New Roman"/>
              </w:rPr>
              <w:t xml:space="preserve">  систем теплоснабжения</w:t>
            </w:r>
            <w:r>
              <w:rPr>
                <w:rFonts w:ascii="Times New Roman" w:hAnsi="Times New Roman" w:cs="Times New Roman"/>
              </w:rPr>
              <w:t xml:space="preserve"> для нужд населения, социальных </w:t>
            </w:r>
            <w:r>
              <w:rPr>
                <w:rFonts w:ascii="Times New Roman" w:hAnsi="Times New Roman" w:cs="Times New Roman"/>
              </w:rPr>
              <w:lastRenderedPageBreak/>
              <w:t>объектов, у</w:t>
            </w:r>
            <w:r w:rsidRPr="006609D1">
              <w:rPr>
                <w:rFonts w:ascii="Times New Roman" w:hAnsi="Times New Roman" w:cs="Times New Roman"/>
              </w:rPr>
              <w:t>лучшение экологической обстановки</w:t>
            </w:r>
          </w:p>
        </w:tc>
        <w:tc>
          <w:tcPr>
            <w:tcW w:w="2246" w:type="dxa"/>
          </w:tcPr>
          <w:p w14:paraId="3BDC7711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подготовка к заключению концессионного соглашения</w:t>
            </w:r>
          </w:p>
          <w:p w14:paraId="26C28749" w14:textId="13D0ADAE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(с</w:t>
            </w:r>
            <w:r w:rsidRPr="004840B3">
              <w:rPr>
                <w:rFonts w:ascii="Times New Roman" w:hAnsi="Times New Roman" w:cs="Times New Roman"/>
              </w:rPr>
              <w:t>оглашение находится на рассмотрении в Правительстве Кировской области)</w:t>
            </w:r>
          </w:p>
        </w:tc>
        <w:tc>
          <w:tcPr>
            <w:tcW w:w="2163" w:type="dxa"/>
          </w:tcPr>
          <w:p w14:paraId="0FCCCCAC" w14:textId="328388F2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2044" w:type="dxa"/>
          </w:tcPr>
          <w:p w14:paraId="3ED48B19" w14:textId="7B29726B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90" w:type="dxa"/>
            <w:gridSpan w:val="2"/>
          </w:tcPr>
          <w:p w14:paraId="5AA030AD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>бъем инвестиций</w:t>
            </w:r>
            <w:r>
              <w:rPr>
                <w:rFonts w:ascii="Times New Roman" w:hAnsi="Times New Roman" w:cs="Times New Roman"/>
              </w:rPr>
              <w:t xml:space="preserve"> 196 497,49 тыс. руб.</w:t>
            </w:r>
          </w:p>
          <w:p w14:paraId="4E784479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</w:p>
          <w:p w14:paraId="76E7B7CF" w14:textId="77777777" w:rsidR="008F1AB6" w:rsidRPr="00A73299" w:rsidRDefault="008F1AB6" w:rsidP="00BB4D81">
            <w:pPr>
              <w:rPr>
                <w:rFonts w:ascii="Times New Roman" w:hAnsi="Times New Roman" w:cs="Times New Roman"/>
              </w:rPr>
            </w:pPr>
            <w:r w:rsidRPr="00A73299">
              <w:rPr>
                <w:rFonts w:ascii="Times New Roman" w:hAnsi="Times New Roman" w:cs="Times New Roman"/>
              </w:rPr>
              <w:t>После заключения концесс</w:t>
            </w:r>
            <w:r>
              <w:rPr>
                <w:rFonts w:ascii="Times New Roman" w:hAnsi="Times New Roman" w:cs="Times New Roman"/>
              </w:rPr>
              <w:t>и</w:t>
            </w:r>
            <w:r w:rsidRPr="00A73299">
              <w:rPr>
                <w:rFonts w:ascii="Times New Roman" w:hAnsi="Times New Roman" w:cs="Times New Roman"/>
              </w:rPr>
              <w:t xml:space="preserve">онного соглашения будут заключены </w:t>
            </w:r>
            <w:r w:rsidRPr="00A73299">
              <w:rPr>
                <w:rFonts w:ascii="Times New Roman" w:hAnsi="Times New Roman" w:cs="Times New Roman"/>
              </w:rPr>
              <w:lastRenderedPageBreak/>
              <w:t>договоры аренды земельного участка</w:t>
            </w:r>
          </w:p>
          <w:p w14:paraId="7AE902CA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</w:p>
        </w:tc>
      </w:tr>
      <w:tr w:rsidR="008F1AB6" w14:paraId="532EBA6B" w14:textId="77777777" w:rsidTr="005B7E40">
        <w:trPr>
          <w:trHeight w:val="1185"/>
        </w:trPr>
        <w:tc>
          <w:tcPr>
            <w:tcW w:w="2824" w:type="dxa"/>
          </w:tcPr>
          <w:p w14:paraId="409373FB" w14:textId="57B0A602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</w:t>
            </w:r>
            <w:r w:rsidRPr="004840B3">
              <w:rPr>
                <w:rFonts w:ascii="Times New Roman" w:hAnsi="Times New Roman" w:cs="Times New Roman"/>
              </w:rPr>
              <w:t>одернизация объекта теплоснабжения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hAnsi="Times New Roman" w:cs="Times New Roman"/>
              </w:rPr>
              <w:t>(</w:t>
            </w:r>
            <w:proofErr w:type="gramStart"/>
            <w:r w:rsidRPr="004840B3">
              <w:rPr>
                <w:rFonts w:ascii="Times New Roman" w:hAnsi="Times New Roman" w:cs="Times New Roman"/>
              </w:rPr>
              <w:t>котельная  тепловые</w:t>
            </w:r>
            <w:proofErr w:type="gramEnd"/>
            <w:r w:rsidRPr="004840B3">
              <w:rPr>
                <w:rFonts w:ascii="Times New Roman" w:hAnsi="Times New Roman" w:cs="Times New Roman"/>
              </w:rPr>
              <w:t xml:space="preserve"> сети), водоснабжения и водоотведения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hAnsi="Times New Roman" w:cs="Times New Roman"/>
              </w:rPr>
              <w:t>по адресу: Кировская обл., Слободской р-н, д. Салтыки</w:t>
            </w:r>
          </w:p>
        </w:tc>
        <w:tc>
          <w:tcPr>
            <w:tcW w:w="2976" w:type="dxa"/>
          </w:tcPr>
          <w:p w14:paraId="73D5401E" w14:textId="5960CD4E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840B3">
              <w:rPr>
                <w:rFonts w:ascii="Times New Roman" w:hAnsi="Times New Roman" w:cs="Times New Roman"/>
              </w:rPr>
              <w:t>амена оборудования, ремонт колов, замена и ремонт, теплосетей, водопроводных и канализационных систем</w:t>
            </w:r>
            <w:r>
              <w:rPr>
                <w:rFonts w:ascii="Times New Roman" w:hAnsi="Times New Roman" w:cs="Times New Roman"/>
              </w:rPr>
              <w:t xml:space="preserve"> с целью минимизации</w:t>
            </w:r>
            <w:r w:rsidRPr="004840B3">
              <w:rPr>
                <w:rFonts w:ascii="Times New Roman" w:hAnsi="Times New Roman" w:cs="Times New Roman"/>
              </w:rPr>
              <w:t xml:space="preserve"> потерь в</w:t>
            </w:r>
            <w:r>
              <w:rPr>
                <w:rFonts w:ascii="Times New Roman" w:hAnsi="Times New Roman" w:cs="Times New Roman"/>
              </w:rPr>
              <w:t>ырабатываемых ресурсов, снижения аварийности, увеличения</w:t>
            </w:r>
            <w:r w:rsidRPr="004840B3">
              <w:rPr>
                <w:rFonts w:ascii="Times New Roman" w:hAnsi="Times New Roman" w:cs="Times New Roman"/>
              </w:rPr>
              <w:t xml:space="preserve"> объе</w:t>
            </w:r>
            <w:r>
              <w:rPr>
                <w:rFonts w:ascii="Times New Roman" w:hAnsi="Times New Roman" w:cs="Times New Roman"/>
              </w:rPr>
              <w:t xml:space="preserve">ма выпуска ресурсов, увеличения  </w:t>
            </w:r>
            <w:r w:rsidRPr="004840B3">
              <w:rPr>
                <w:rFonts w:ascii="Times New Roman" w:hAnsi="Times New Roman" w:cs="Times New Roman"/>
              </w:rPr>
              <w:t>объемов выручки</w:t>
            </w:r>
          </w:p>
        </w:tc>
        <w:tc>
          <w:tcPr>
            <w:tcW w:w="2246" w:type="dxa"/>
          </w:tcPr>
          <w:p w14:paraId="1D616B21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заключению концессионного соглашения</w:t>
            </w:r>
          </w:p>
          <w:p w14:paraId="5709BA3B" w14:textId="3D579F10" w:rsidR="008F1AB6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на 2023-2032 годы</w:t>
            </w:r>
          </w:p>
        </w:tc>
        <w:tc>
          <w:tcPr>
            <w:tcW w:w="2163" w:type="dxa"/>
          </w:tcPr>
          <w:p w14:paraId="2B3A42AD" w14:textId="16478046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40B3">
              <w:rPr>
                <w:rFonts w:ascii="Times New Roman" w:hAnsi="Times New Roman" w:cs="Times New Roman"/>
              </w:rPr>
              <w:t>оиск финансовых ресурсов для осуществления мероприятий в рамках концессии, нехватка квалифицированных кадров</w:t>
            </w:r>
          </w:p>
        </w:tc>
        <w:tc>
          <w:tcPr>
            <w:tcW w:w="2044" w:type="dxa"/>
          </w:tcPr>
          <w:p w14:paraId="1BE30D10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 xml:space="preserve">формление кредитования, </w:t>
            </w:r>
          </w:p>
          <w:p w14:paraId="751CA722" w14:textId="7078CD57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40B3">
              <w:rPr>
                <w:rFonts w:ascii="Times New Roman" w:hAnsi="Times New Roman" w:cs="Times New Roman"/>
              </w:rPr>
              <w:t>оиск и обучение кадров</w:t>
            </w:r>
          </w:p>
        </w:tc>
        <w:tc>
          <w:tcPr>
            <w:tcW w:w="3590" w:type="dxa"/>
            <w:gridSpan w:val="2"/>
          </w:tcPr>
          <w:p w14:paraId="2BEFA8C4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>бъем инвестиций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840B3">
              <w:rPr>
                <w:rFonts w:ascii="Times New Roman" w:hAnsi="Times New Roman" w:cs="Times New Roman"/>
              </w:rPr>
              <w:t>2,62 млн. руб.</w:t>
            </w:r>
          </w:p>
          <w:p w14:paraId="242A247F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</w:p>
          <w:p w14:paraId="7FC6E5F0" w14:textId="77777777" w:rsidR="008F1AB6" w:rsidRPr="00A73299" w:rsidRDefault="008F1AB6" w:rsidP="00BB4D81">
            <w:pPr>
              <w:rPr>
                <w:rFonts w:ascii="Times New Roman" w:hAnsi="Times New Roman" w:cs="Times New Roman"/>
              </w:rPr>
            </w:pPr>
            <w:r w:rsidRPr="00A73299">
              <w:rPr>
                <w:rFonts w:ascii="Times New Roman" w:hAnsi="Times New Roman" w:cs="Times New Roman"/>
              </w:rPr>
              <w:t>После заключения концесс</w:t>
            </w:r>
            <w:r>
              <w:rPr>
                <w:rFonts w:ascii="Times New Roman" w:hAnsi="Times New Roman" w:cs="Times New Roman"/>
              </w:rPr>
              <w:t>и</w:t>
            </w:r>
            <w:r w:rsidRPr="00A73299">
              <w:rPr>
                <w:rFonts w:ascii="Times New Roman" w:hAnsi="Times New Roman" w:cs="Times New Roman"/>
              </w:rPr>
              <w:t>онного соглашения будут заключены договоры аренды земельного участка</w:t>
            </w:r>
          </w:p>
          <w:p w14:paraId="6744BDB5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</w:p>
        </w:tc>
      </w:tr>
      <w:tr w:rsidR="008F1AB6" w14:paraId="67AB7673" w14:textId="77777777" w:rsidTr="005B7E40">
        <w:trPr>
          <w:trHeight w:val="1185"/>
        </w:trPr>
        <w:tc>
          <w:tcPr>
            <w:tcW w:w="2824" w:type="dxa"/>
          </w:tcPr>
          <w:p w14:paraId="71565D42" w14:textId="1F566E10" w:rsidR="008F1AB6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ООО «Вахруши-</w:t>
            </w:r>
            <w:proofErr w:type="spellStart"/>
            <w:r w:rsidRPr="004840B3">
              <w:rPr>
                <w:rFonts w:ascii="Times New Roman" w:hAnsi="Times New Roman" w:cs="Times New Roman"/>
              </w:rPr>
              <w:t>литобувь</w:t>
            </w:r>
            <w:proofErr w:type="spellEnd"/>
            <w:r w:rsidRPr="004840B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6" w:type="dxa"/>
          </w:tcPr>
          <w:p w14:paraId="2372DC41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4840B3">
              <w:rPr>
                <w:rFonts w:ascii="Times New Roman" w:hAnsi="Times New Roman" w:cs="Times New Roman"/>
              </w:rPr>
              <w:t>ополнительный  производственный персонал;</w:t>
            </w:r>
          </w:p>
          <w:p w14:paraId="08786A81" w14:textId="77777777" w:rsidR="008F1AB6" w:rsidRPr="004840B3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840B3">
              <w:rPr>
                <w:rFonts w:ascii="Times New Roman" w:hAnsi="Times New Roman" w:cs="Times New Roman"/>
              </w:rPr>
              <w:t xml:space="preserve">асширение сбыта продукции </w:t>
            </w:r>
          </w:p>
          <w:p w14:paraId="19449E32" w14:textId="77777777" w:rsidR="008F1AB6" w:rsidRDefault="008F1AB6" w:rsidP="00BB4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</w:tcPr>
          <w:p w14:paraId="70469D8A" w14:textId="77777777" w:rsidR="008F1AB6" w:rsidRPr="004840B3" w:rsidRDefault="008F1AB6" w:rsidP="00BB4D81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р</w:t>
            </w:r>
            <w:r w:rsidRPr="004840B3">
              <w:rPr>
                <w:rFonts w:ascii="Times New Roman" w:hAnsi="Times New Roman" w:cs="Times New Roman"/>
                <w:i/>
                <w:iCs/>
              </w:rPr>
              <w:t>еализованные варианты:</w:t>
            </w:r>
          </w:p>
          <w:p w14:paraId="6016B948" w14:textId="77777777" w:rsidR="008F1AB6" w:rsidRPr="004840B3" w:rsidRDefault="008F1AB6" w:rsidP="00BB4D81">
            <w:pPr>
              <w:pStyle w:val="ac"/>
              <w:numPr>
                <w:ilvl w:val="0"/>
                <w:numId w:val="1"/>
              </w:numPr>
              <w:tabs>
                <w:tab w:val="left" w:pos="393"/>
              </w:tabs>
              <w:ind w:left="0" w:firstLine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840B3">
              <w:rPr>
                <w:rFonts w:ascii="Times New Roman" w:hAnsi="Times New Roman" w:cs="Times New Roman"/>
              </w:rPr>
              <w:t>еализация проекта с УФСИН по использованию труда осужденных</w:t>
            </w:r>
          </w:p>
          <w:p w14:paraId="62CEECA0" w14:textId="77777777" w:rsidR="008F1AB6" w:rsidRPr="004840B3" w:rsidRDefault="008F1AB6" w:rsidP="00BB4D81">
            <w:pPr>
              <w:pStyle w:val="ac"/>
              <w:numPr>
                <w:ilvl w:val="0"/>
                <w:numId w:val="1"/>
              </w:numPr>
              <w:tabs>
                <w:tab w:val="left" w:pos="393"/>
              </w:tabs>
              <w:ind w:left="0" w:firstLine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40B3">
              <w:rPr>
                <w:rFonts w:ascii="Times New Roman" w:hAnsi="Times New Roman" w:cs="Times New Roman"/>
              </w:rPr>
              <w:t>ривлечение иностранной рабочей силы</w:t>
            </w:r>
          </w:p>
          <w:p w14:paraId="7875A952" w14:textId="37589E6D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м</w:t>
            </w:r>
            <w:r w:rsidRPr="004840B3">
              <w:rPr>
                <w:rFonts w:ascii="Times New Roman" w:hAnsi="Times New Roman" w:cs="Times New Roman"/>
              </w:rPr>
              <w:t>аксимальная автоматизация производства</w:t>
            </w:r>
          </w:p>
        </w:tc>
        <w:tc>
          <w:tcPr>
            <w:tcW w:w="2163" w:type="dxa"/>
          </w:tcPr>
          <w:p w14:paraId="54EDA1BA" w14:textId="5DA10A65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4840B3">
              <w:rPr>
                <w:rFonts w:ascii="Times New Roman" w:hAnsi="Times New Roman" w:cs="Times New Roman"/>
              </w:rPr>
              <w:t xml:space="preserve">тсутствие рабочих кадров на территории </w:t>
            </w:r>
            <w:proofErr w:type="spellStart"/>
            <w:r w:rsidRPr="004840B3">
              <w:rPr>
                <w:rFonts w:ascii="Times New Roman" w:hAnsi="Times New Roman" w:cs="Times New Roman"/>
              </w:rPr>
              <w:t>пгт</w:t>
            </w:r>
            <w:proofErr w:type="spellEnd"/>
            <w:r w:rsidRPr="004840B3">
              <w:rPr>
                <w:rFonts w:ascii="Times New Roman" w:hAnsi="Times New Roman" w:cs="Times New Roman"/>
              </w:rPr>
              <w:t xml:space="preserve"> Вахруши и близлежащих территорий</w:t>
            </w:r>
          </w:p>
        </w:tc>
        <w:tc>
          <w:tcPr>
            <w:tcW w:w="2044" w:type="dxa"/>
          </w:tcPr>
          <w:p w14:paraId="3B624EFD" w14:textId="309E9058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4840B3">
              <w:rPr>
                <w:rFonts w:ascii="Times New Roman" w:hAnsi="Times New Roman" w:cs="Times New Roman"/>
              </w:rPr>
              <w:t>озможно открытие структурных подразделений как на территории Слободского района, так и за его пределами при наличии трудовых ресурсов</w:t>
            </w:r>
          </w:p>
        </w:tc>
        <w:tc>
          <w:tcPr>
            <w:tcW w:w="3590" w:type="dxa"/>
            <w:gridSpan w:val="2"/>
          </w:tcPr>
          <w:p w14:paraId="3257636E" w14:textId="77777777" w:rsidR="008F1AB6" w:rsidRPr="00A91287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A91287">
              <w:rPr>
                <w:rFonts w:ascii="Times New Roman" w:hAnsi="Times New Roman" w:cs="Times New Roman"/>
              </w:rPr>
              <w:t>увеличение объемов производства и реализации продукции;</w:t>
            </w:r>
          </w:p>
          <w:p w14:paraId="5D8E3738" w14:textId="77777777" w:rsidR="008F1AB6" w:rsidRPr="00A91287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A91287">
              <w:rPr>
                <w:rFonts w:ascii="Times New Roman" w:hAnsi="Times New Roman" w:cs="Times New Roman"/>
              </w:rPr>
              <w:t>увеличение числа рабочих мест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3E94B64" w14:textId="77777777" w:rsidR="008F1AB6" w:rsidRPr="00A91287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A91287">
              <w:rPr>
                <w:rFonts w:ascii="Times New Roman" w:hAnsi="Times New Roman" w:cs="Times New Roman"/>
              </w:rPr>
              <w:t>увеличение частных инвестиций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57D0166" w14:textId="17FE1253" w:rsidR="008F1AB6" w:rsidRDefault="008F1AB6" w:rsidP="00BB4D81">
            <w:pPr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рост доходов бюджетной системы за счет увеличения объемов реализации</w:t>
            </w:r>
          </w:p>
        </w:tc>
      </w:tr>
      <w:tr w:rsidR="008F1AB6" w14:paraId="2E40040E" w14:textId="77777777" w:rsidTr="005B7E40">
        <w:trPr>
          <w:trHeight w:val="1185"/>
        </w:trPr>
        <w:tc>
          <w:tcPr>
            <w:tcW w:w="2824" w:type="dxa"/>
          </w:tcPr>
          <w:p w14:paraId="0E7C83DC" w14:textId="488DF503" w:rsidR="008F1AB6" w:rsidRPr="004840B3" w:rsidRDefault="00F07D31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="008F1AB6" w:rsidRPr="004840B3">
              <w:rPr>
                <w:rFonts w:ascii="Times New Roman" w:hAnsi="Times New Roman" w:cs="Times New Roman"/>
              </w:rPr>
              <w:t>«Завод грузоподъемного оборудования»</w:t>
            </w:r>
          </w:p>
        </w:tc>
        <w:tc>
          <w:tcPr>
            <w:tcW w:w="2976" w:type="dxa"/>
          </w:tcPr>
          <w:p w14:paraId="59DB404C" w14:textId="543FFE3C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840B3">
              <w:rPr>
                <w:rFonts w:ascii="Times New Roman" w:hAnsi="Times New Roman" w:cs="Times New Roman"/>
              </w:rPr>
              <w:t>ереработка отходов производства (лома)</w:t>
            </w:r>
          </w:p>
        </w:tc>
        <w:tc>
          <w:tcPr>
            <w:tcW w:w="2246" w:type="dxa"/>
          </w:tcPr>
          <w:p w14:paraId="4B3E9859" w14:textId="2BF8BE2A" w:rsidR="008F1AB6" w:rsidRDefault="008F1AB6" w:rsidP="00BB4D81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840B3">
              <w:rPr>
                <w:rFonts w:ascii="Times New Roman" w:hAnsi="Times New Roman" w:cs="Times New Roman"/>
              </w:rPr>
              <w:t>троительство цеха по переработке отходов металла</w:t>
            </w:r>
          </w:p>
        </w:tc>
        <w:tc>
          <w:tcPr>
            <w:tcW w:w="2163" w:type="dxa"/>
          </w:tcPr>
          <w:p w14:paraId="3B676806" w14:textId="00A41A2B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4" w:type="dxa"/>
          </w:tcPr>
          <w:p w14:paraId="090E71EB" w14:textId="3438FB36" w:rsidR="008F1AB6" w:rsidRDefault="008F1AB6" w:rsidP="00BB4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840B3">
              <w:rPr>
                <w:rFonts w:ascii="Times New Roman" w:hAnsi="Times New Roman" w:cs="Times New Roman"/>
              </w:rPr>
              <w:t>частие в конкурсе новых инвестиционных проектов</w:t>
            </w:r>
            <w:r>
              <w:rPr>
                <w:rFonts w:ascii="Times New Roman" w:hAnsi="Times New Roman" w:cs="Times New Roman"/>
              </w:rPr>
              <w:t xml:space="preserve"> в 2023 году</w:t>
            </w:r>
          </w:p>
        </w:tc>
        <w:tc>
          <w:tcPr>
            <w:tcW w:w="3590" w:type="dxa"/>
            <w:gridSpan w:val="2"/>
          </w:tcPr>
          <w:p w14:paraId="60BC7C0F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период  с 2022 по 2034 год планируется:  </w:t>
            </w:r>
          </w:p>
          <w:p w14:paraId="39F02297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-объем выручки 584,45 млн. 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</w:p>
          <w:p w14:paraId="4C6BDE36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к предоставлению объем средств гос. поддержки 8,6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., </w:t>
            </w:r>
          </w:p>
          <w:p w14:paraId="613891E9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-объем инвестиций 55,98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собственных средств, </w:t>
            </w:r>
          </w:p>
          <w:p w14:paraId="52427EBF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-сумма налоговых платежей 26,402 млн. руб. (в т.ч. </w:t>
            </w:r>
            <w:r w:rsidRPr="004840B3">
              <w:rPr>
                <w:rFonts w:ascii="Times New Roman" w:hAnsi="Times New Roman" w:cs="Times New Roman"/>
              </w:rPr>
              <w:t>12,2 млн.</w:t>
            </w:r>
            <w:r>
              <w:rPr>
                <w:rFonts w:ascii="Times New Roman" w:hAnsi="Times New Roman" w:cs="Times New Roman"/>
              </w:rPr>
              <w:t xml:space="preserve"> руб. в федеральный бюджет, 1,59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налог на прибыль, 10,61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. НДС, 14,202 консолидированный бюджет региона, 9,04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млн.руб</w:t>
            </w:r>
            <w:proofErr w:type="gramEnd"/>
            <w:r>
              <w:rPr>
                <w:rFonts w:ascii="Times New Roman" w:hAnsi="Times New Roman" w:cs="Times New Roman"/>
              </w:rPr>
              <w:t>.налог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lastRenderedPageBreak/>
              <w:t xml:space="preserve">прибыль, 5,14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налог на имущество организаций, 0,022 </w:t>
            </w:r>
            <w:proofErr w:type="spellStart"/>
            <w:r>
              <w:rPr>
                <w:rFonts w:ascii="Times New Roman" w:hAnsi="Times New Roman" w:cs="Times New Roman"/>
              </w:rPr>
              <w:t>млн.руб</w:t>
            </w:r>
            <w:proofErr w:type="spellEnd"/>
            <w:r>
              <w:rPr>
                <w:rFonts w:ascii="Times New Roman" w:hAnsi="Times New Roman" w:cs="Times New Roman"/>
              </w:rPr>
              <w:t>. земельный налог)</w:t>
            </w:r>
          </w:p>
          <w:p w14:paraId="5C053CD4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</w:p>
          <w:p w14:paraId="4FFB69E1" w14:textId="77777777" w:rsidR="008F1AB6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 w:rsidRPr="004840B3">
              <w:rPr>
                <w:rFonts w:ascii="Times New Roman" w:hAnsi="Times New Roman" w:cs="Times New Roman"/>
              </w:rPr>
              <w:t>производство 2000 тонн стального литья в год,  повышение качества производимой продукции, увеличение производства, оптимизация логистики, переработка отходов, внедрение передовых технологий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A34FFA5" w14:textId="7B19C6E9" w:rsidR="008F1AB6" w:rsidRPr="00A91287" w:rsidRDefault="008F1AB6" w:rsidP="00BB4D81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 образования новых рабочих мест.</w:t>
            </w:r>
          </w:p>
        </w:tc>
      </w:tr>
      <w:tr w:rsidR="00F07D31" w14:paraId="759067DE" w14:textId="77777777" w:rsidTr="005B7E40">
        <w:trPr>
          <w:trHeight w:val="1185"/>
        </w:trPr>
        <w:tc>
          <w:tcPr>
            <w:tcW w:w="2824" w:type="dxa"/>
          </w:tcPr>
          <w:p w14:paraId="4887612F" w14:textId="5751DC75" w:rsidR="00F07D31" w:rsidRPr="004840B3" w:rsidRDefault="00F07D31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Pr="004840B3">
              <w:rPr>
                <w:rFonts w:ascii="Times New Roman" w:hAnsi="Times New Roman" w:cs="Times New Roman"/>
              </w:rPr>
              <w:t>бъекты здравоохранения</w:t>
            </w:r>
          </w:p>
        </w:tc>
        <w:tc>
          <w:tcPr>
            <w:tcW w:w="2976" w:type="dxa"/>
          </w:tcPr>
          <w:p w14:paraId="0CA8266A" w14:textId="097CDF8A" w:rsidR="00F07D31" w:rsidRDefault="00F07D31" w:rsidP="008F1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840B3">
              <w:rPr>
                <w:rFonts w:ascii="Times New Roman" w:hAnsi="Times New Roman" w:cs="Times New Roman"/>
              </w:rPr>
              <w:t>азвитие медицинского обслуживания отдаленных населенных пунктов</w:t>
            </w:r>
          </w:p>
        </w:tc>
        <w:tc>
          <w:tcPr>
            <w:tcW w:w="2246" w:type="dxa"/>
          </w:tcPr>
          <w:p w14:paraId="01FA977B" w14:textId="77777777" w:rsidR="00F07D31" w:rsidRPr="004840B3" w:rsidRDefault="00F07D31" w:rsidP="00F07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840B3">
              <w:rPr>
                <w:rFonts w:ascii="Times New Roman" w:hAnsi="Times New Roman" w:cs="Times New Roman"/>
              </w:rPr>
              <w:t xml:space="preserve">становка </w:t>
            </w:r>
            <w:proofErr w:type="gramStart"/>
            <w:r w:rsidRPr="004840B3">
              <w:rPr>
                <w:rFonts w:ascii="Times New Roman" w:hAnsi="Times New Roman" w:cs="Times New Roman"/>
              </w:rPr>
              <w:t>ФП,ФАП</w:t>
            </w:r>
            <w:proofErr w:type="gramEnd"/>
            <w:r w:rsidRPr="004840B3">
              <w:rPr>
                <w:rFonts w:ascii="Times New Roman" w:hAnsi="Times New Roman" w:cs="Times New Roman"/>
              </w:rPr>
              <w:t>, ОВОП,</w:t>
            </w:r>
          </w:p>
          <w:p w14:paraId="0591E868" w14:textId="77777777" w:rsidR="00F07D31" w:rsidRPr="004840B3" w:rsidRDefault="00F07D31" w:rsidP="00F07D31">
            <w:pPr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Закаринье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(2023 г.)</w:t>
            </w:r>
          </w:p>
          <w:p w14:paraId="0DE02F05" w14:textId="7A9C4DE5" w:rsidR="00F07D31" w:rsidRPr="004840B3" w:rsidRDefault="00F07D31" w:rsidP="00F07D31">
            <w:pPr>
              <w:rPr>
                <w:rFonts w:ascii="Times New Roman" w:hAnsi="Times New Roman" w:cs="Times New Roman"/>
              </w:rPr>
            </w:pPr>
            <w:proofErr w:type="spellStart"/>
            <w:r w:rsidRPr="004840B3">
              <w:rPr>
                <w:rFonts w:ascii="Times New Roman" w:hAnsi="Times New Roman" w:cs="Times New Roman"/>
              </w:rPr>
              <w:t>Фаришонки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(2024</w:t>
            </w:r>
            <w:r w:rsidR="00BB4D8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г.)</w:t>
            </w:r>
          </w:p>
          <w:p w14:paraId="29D6664F" w14:textId="77777777" w:rsidR="00F07D31" w:rsidRDefault="00F07D31" w:rsidP="008F1AB6">
            <w:pPr>
              <w:pStyle w:val="ac"/>
              <w:tabs>
                <w:tab w:val="left" w:pos="393"/>
              </w:tabs>
              <w:ind w:left="57"/>
              <w:rPr>
                <w:rFonts w:ascii="Times New Roman" w:hAnsi="Times New Roman" w:cs="Times New Roman"/>
              </w:rPr>
            </w:pPr>
          </w:p>
        </w:tc>
        <w:tc>
          <w:tcPr>
            <w:tcW w:w="2163" w:type="dxa"/>
          </w:tcPr>
          <w:p w14:paraId="211FA836" w14:textId="35C87BEC" w:rsidR="00F07D31" w:rsidRDefault="00F07D31" w:rsidP="008F1AB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840B3">
              <w:rPr>
                <w:rFonts w:ascii="Times New Roman" w:hAnsi="Times New Roman" w:cs="Times New Roman"/>
              </w:rPr>
              <w:t>окращение</w:t>
            </w:r>
            <w:r>
              <w:rPr>
                <w:rFonts w:ascii="Times New Roman" w:hAnsi="Times New Roman" w:cs="Times New Roman"/>
              </w:rPr>
              <w:t xml:space="preserve"> численности населения</w:t>
            </w:r>
          </w:p>
        </w:tc>
        <w:tc>
          <w:tcPr>
            <w:tcW w:w="2044" w:type="dxa"/>
          </w:tcPr>
          <w:p w14:paraId="5684EC58" w14:textId="7B359314" w:rsidR="00F07D31" w:rsidRDefault="00F07D31" w:rsidP="008F1A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производств, создание рабочих мест, строительство нового жилья, развитие социальной сферы</w:t>
            </w:r>
          </w:p>
        </w:tc>
        <w:tc>
          <w:tcPr>
            <w:tcW w:w="3590" w:type="dxa"/>
            <w:gridSpan w:val="2"/>
          </w:tcPr>
          <w:p w14:paraId="5F691588" w14:textId="77777777" w:rsidR="00F07D31" w:rsidRDefault="00F07D31" w:rsidP="00F07D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4840B3">
              <w:rPr>
                <w:rFonts w:ascii="Times New Roman" w:hAnsi="Times New Roman" w:cs="Times New Roman"/>
              </w:rPr>
              <w:t>воевременное и качественное оказание медицинской помощи, комфортное проживание и рост населения.</w:t>
            </w:r>
          </w:p>
          <w:p w14:paraId="5D6BDA98" w14:textId="77777777" w:rsidR="00F07D31" w:rsidRDefault="00F07D31" w:rsidP="00F07D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Услугами будут пользоваться жители дер. </w:t>
            </w:r>
            <w:proofErr w:type="spellStart"/>
            <w:r>
              <w:rPr>
                <w:rFonts w:ascii="Times New Roman" w:hAnsi="Times New Roman" w:cs="Times New Roman"/>
              </w:rPr>
              <w:t>Закаринье</w:t>
            </w:r>
            <w:proofErr w:type="spellEnd"/>
            <w:r>
              <w:rPr>
                <w:rFonts w:ascii="Times New Roman" w:hAnsi="Times New Roman" w:cs="Times New Roman"/>
              </w:rPr>
              <w:t xml:space="preserve"> 334 чел.,  дер. </w:t>
            </w:r>
            <w:proofErr w:type="spellStart"/>
            <w:r>
              <w:rPr>
                <w:rFonts w:ascii="Times New Roman" w:hAnsi="Times New Roman" w:cs="Times New Roman"/>
              </w:rPr>
              <w:t>Фаришонки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119 чел.</w:t>
            </w:r>
          </w:p>
          <w:p w14:paraId="0DADF168" w14:textId="77777777" w:rsidR="00F07D31" w:rsidRDefault="00F07D31" w:rsidP="00F07D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Будут созданы 2 рабочих места. </w:t>
            </w:r>
          </w:p>
          <w:p w14:paraId="446BC5CF" w14:textId="77777777" w:rsidR="00F07D31" w:rsidRDefault="00F07D31" w:rsidP="008F1AB6">
            <w:pPr>
              <w:tabs>
                <w:tab w:val="left" w:pos="431"/>
              </w:tabs>
              <w:rPr>
                <w:rFonts w:ascii="Times New Roman" w:hAnsi="Times New Roman" w:cs="Times New Roman"/>
              </w:rPr>
            </w:pPr>
          </w:p>
        </w:tc>
      </w:tr>
    </w:tbl>
    <w:p w14:paraId="49E1125B" w14:textId="77777777" w:rsidR="00681339" w:rsidRPr="00022C02" w:rsidRDefault="00681339" w:rsidP="00022C02">
      <w:pPr>
        <w:jc w:val="center"/>
        <w:rPr>
          <w:rFonts w:ascii="Times New Roman" w:hAnsi="Times New Roman" w:cs="Times New Roman"/>
          <w:sz w:val="24"/>
          <w:szCs w:val="28"/>
        </w:rPr>
      </w:pPr>
    </w:p>
    <w:p w14:paraId="60094B34" w14:textId="77777777" w:rsidR="00022C02" w:rsidRPr="00022C02" w:rsidRDefault="00022C02" w:rsidP="00481441">
      <w:pPr>
        <w:rPr>
          <w:rFonts w:ascii="Times New Roman" w:hAnsi="Times New Roman" w:cs="Times New Roman"/>
          <w:sz w:val="24"/>
          <w:szCs w:val="28"/>
        </w:rPr>
      </w:pPr>
    </w:p>
    <w:p w14:paraId="5D886EC3" w14:textId="78C4C10E" w:rsidR="00481441" w:rsidRDefault="00AA7B64" w:rsidP="00AA7B64">
      <w:pPr>
        <w:tabs>
          <w:tab w:val="left" w:pos="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481441" w:rsidSect="005B7E40">
      <w:pgSz w:w="16838" w:h="11905" w:orient="landscape"/>
      <w:pgMar w:top="851" w:right="536" w:bottom="284" w:left="567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5BE79" w14:textId="77777777" w:rsidR="00991ED4" w:rsidRDefault="00991ED4">
      <w:r>
        <w:separator/>
      </w:r>
    </w:p>
  </w:endnote>
  <w:endnote w:type="continuationSeparator" w:id="0">
    <w:p w14:paraId="57D3436C" w14:textId="77777777" w:rsidR="00991ED4" w:rsidRDefault="0099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B8B0F" w14:textId="77777777" w:rsidR="00991ED4" w:rsidRDefault="00991ED4">
      <w:r>
        <w:separator/>
      </w:r>
    </w:p>
  </w:footnote>
  <w:footnote w:type="continuationSeparator" w:id="0">
    <w:p w14:paraId="7B8CB1E0" w14:textId="77777777" w:rsidR="00991ED4" w:rsidRDefault="00991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566C0"/>
    <w:multiLevelType w:val="hybridMultilevel"/>
    <w:tmpl w:val="7C1CB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40AD3"/>
    <w:multiLevelType w:val="hybridMultilevel"/>
    <w:tmpl w:val="4D6EE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1D7"/>
    <w:rsid w:val="00022C02"/>
    <w:rsid w:val="00047343"/>
    <w:rsid w:val="000512DF"/>
    <w:rsid w:val="0008198D"/>
    <w:rsid w:val="000B07D6"/>
    <w:rsid w:val="001234DF"/>
    <w:rsid w:val="0018526E"/>
    <w:rsid w:val="00190C87"/>
    <w:rsid w:val="001F3BBD"/>
    <w:rsid w:val="00292267"/>
    <w:rsid w:val="002F6365"/>
    <w:rsid w:val="00317629"/>
    <w:rsid w:val="00331231"/>
    <w:rsid w:val="0038374B"/>
    <w:rsid w:val="003D6E22"/>
    <w:rsid w:val="003E17A4"/>
    <w:rsid w:val="003E1FAC"/>
    <w:rsid w:val="004016B3"/>
    <w:rsid w:val="0040588A"/>
    <w:rsid w:val="004344EE"/>
    <w:rsid w:val="00481441"/>
    <w:rsid w:val="00482717"/>
    <w:rsid w:val="004840B3"/>
    <w:rsid w:val="00496D77"/>
    <w:rsid w:val="004B3CEB"/>
    <w:rsid w:val="004D4B74"/>
    <w:rsid w:val="00503C2C"/>
    <w:rsid w:val="005B0F4D"/>
    <w:rsid w:val="005B7E40"/>
    <w:rsid w:val="005E0CF4"/>
    <w:rsid w:val="005E20F6"/>
    <w:rsid w:val="00600B2C"/>
    <w:rsid w:val="006609D1"/>
    <w:rsid w:val="00677B34"/>
    <w:rsid w:val="00681339"/>
    <w:rsid w:val="006A6CD6"/>
    <w:rsid w:val="006A73DB"/>
    <w:rsid w:val="006E2E19"/>
    <w:rsid w:val="006F4FE6"/>
    <w:rsid w:val="007320B4"/>
    <w:rsid w:val="00782DC9"/>
    <w:rsid w:val="00847B88"/>
    <w:rsid w:val="008F1AB6"/>
    <w:rsid w:val="009202E7"/>
    <w:rsid w:val="009863E5"/>
    <w:rsid w:val="00991ED4"/>
    <w:rsid w:val="009D2681"/>
    <w:rsid w:val="00A329A3"/>
    <w:rsid w:val="00A73299"/>
    <w:rsid w:val="00A91287"/>
    <w:rsid w:val="00AA11C2"/>
    <w:rsid w:val="00AA7832"/>
    <w:rsid w:val="00AA7B64"/>
    <w:rsid w:val="00AD69C0"/>
    <w:rsid w:val="00B211D7"/>
    <w:rsid w:val="00B46216"/>
    <w:rsid w:val="00B63C1E"/>
    <w:rsid w:val="00B972E0"/>
    <w:rsid w:val="00BA7289"/>
    <w:rsid w:val="00BB4D81"/>
    <w:rsid w:val="00C02584"/>
    <w:rsid w:val="00CC1EDC"/>
    <w:rsid w:val="00D26517"/>
    <w:rsid w:val="00D650B6"/>
    <w:rsid w:val="00D75512"/>
    <w:rsid w:val="00D827AA"/>
    <w:rsid w:val="00DA2867"/>
    <w:rsid w:val="00DE1189"/>
    <w:rsid w:val="00DF2964"/>
    <w:rsid w:val="00E53040"/>
    <w:rsid w:val="00E751EE"/>
    <w:rsid w:val="00EC1CC0"/>
    <w:rsid w:val="00EE3D08"/>
    <w:rsid w:val="00EF742A"/>
    <w:rsid w:val="00F02465"/>
    <w:rsid w:val="00F07D31"/>
    <w:rsid w:val="00F3796B"/>
    <w:rsid w:val="00FB5FBC"/>
    <w:rsid w:val="00FC1AF3"/>
    <w:rsid w:val="00FE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E5B50"/>
  <w15:docId w15:val="{82793E67-3039-489A-90E9-04853DB4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mphasis"/>
    <w:basedOn w:val="a0"/>
    <w:uiPriority w:val="20"/>
    <w:qFormat/>
    <w:rPr>
      <w:i/>
      <w:iCs/>
    </w:rPr>
  </w:style>
  <w:style w:type="paragraph" w:styleId="a8">
    <w:name w:val="header"/>
    <w:basedOn w:val="a"/>
    <w:link w:val="a9"/>
    <w:uiPriority w:val="99"/>
    <w:unhideWhenUsed/>
    <w:rsid w:val="00AA11C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11C2"/>
  </w:style>
  <w:style w:type="paragraph" w:styleId="aa">
    <w:name w:val="footer"/>
    <w:basedOn w:val="a"/>
    <w:link w:val="ab"/>
    <w:uiPriority w:val="99"/>
    <w:unhideWhenUsed/>
    <w:rsid w:val="00AA11C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11C2"/>
  </w:style>
  <w:style w:type="paragraph" w:styleId="ac">
    <w:name w:val="List Paragraph"/>
    <w:basedOn w:val="a"/>
    <w:uiPriority w:val="34"/>
    <w:qFormat/>
    <w:rsid w:val="00AD69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3DB85-2BEE-43D7-858B-13364620C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1225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Professional</cp:lastModifiedBy>
  <cp:revision>2</cp:revision>
  <cp:lastPrinted>2023-01-20T12:45:00Z</cp:lastPrinted>
  <dcterms:created xsi:type="dcterms:W3CDTF">2023-07-06T08:13:00Z</dcterms:created>
  <dcterms:modified xsi:type="dcterms:W3CDTF">2023-07-06T08:13:00Z</dcterms:modified>
</cp:coreProperties>
</file>