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200" w:line="240" w:lineRule="auto"/>
        <w:ind w:firstLine="852" w:left="0"/>
        <w:jc w:val="center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Противодействие преступлениям, совершенным с использованием информационно-коммуникационных технологий</w:t>
      </w:r>
    </w:p>
    <w:p w14:paraId="02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Противодействие преступлениям, совершенным с использованием информационно-коммуникационных технологий, является одним из приоритетных направлений деятельности правоохранительных органов.</w:t>
      </w:r>
    </w:p>
    <w:p w14:paraId="03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Они посягают на права личности, создают угрозу национальной безопасности, причиняют имущественный ущерб гражданам, коммерческим структурам и бюджетной системе государства.</w:t>
      </w:r>
    </w:p>
    <w:p w14:paraId="04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Как правило, данные преступления совершаются с территории других регионов России и в основном как в отношении граждан, предпенсионного и пенсионного возраста от 45 до 65 лет, так и более молодого возраста, в том числе детей.</w:t>
      </w:r>
    </w:p>
    <w:p w14:paraId="05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Среди факторов, характеризующих активность преступников на данном направлении, можно выделить отсутствие непосредственного контакта с жертвой, свободное размещение информации самого различного свойства, в том числе криминального, доступ к ней неограниченного круга лиц и простоту ее сбора, анонимность пользователей, трансграничный характер информационно-телекоммуникационных сетей, возможность в этой связи охвата широкой аудитории и многие другое.</w:t>
      </w:r>
    </w:p>
    <w:p w14:paraId="06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 меньшее влияние в данной области оказывает активное развитие новых форм платных услуг и сервисов, а равно использование при расчетах цифровых средств платежей в отсутствие надлежащего государственного контроля и нормативного регулирования в «виртуальной» среде.</w:t>
      </w:r>
    </w:p>
    <w:p w14:paraId="07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Такие преступления легче предотвратить, чем установить злоумышленников, которые с развитием информационных систем изобретают новые методы хищений денежных средств с использованием банковских карт, Интернет-магазинов, SMS-рассылок, лотерей, сайтов знакомств и брокерских контор. Чтобы не стать жертвой посягательств в сфере информационно-коммуникационных технологий, следует знать схемы совершения таких преступлений.</w:t>
      </w:r>
    </w:p>
    <w:p w14:paraId="08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Главный признак звонка от злоумышленника – вызов с незнакомого номера, на аватарке у которого может стоять официальный логотип компании или государственного органа. Чаще всего мошенники притворяются сотрудниками ПАО «Сбербанка», ПАО «ВТБ», Центрального банка РФ, МВД РФ, Следственного комитета РФ, Генеральной прокуратуры РФ и пенсионным фондом. При осуществлении вызова со стороны «сотрудников банка» злоумышленник будет рассказывать, что от имени клиента зарегистрирована заявка на смену доверенного номера или на оформление кредита. В случае МВД – собеседника могут обвинить в совершаемом им преступлении из-за переводов денежных средств в недружественные страны. «Специалисты» банка России будут убеждать собеседника срочно застраховать «единый лицевой счет» и иные счета, находящиеся в собственности клиента, а также осуществить перевод денежных средств на «безопасные счета».</w:t>
      </w:r>
    </w:p>
    <w:p w14:paraId="09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При звонках пожилым гражданам злоумышленники представляются их родственниками и под предлогом совершения ими дорожно – транспортного происшествия, похищают денежные средства, за которыми как правило приезжают «курьеры», которые могут представляться помощниками следователей и сотрудников прокуратуры.</w:t>
      </w:r>
    </w:p>
    <w:p w14:paraId="0A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Другие злоумышленники могут осуществлять звонки и предлагать вкладывать денежные средства путем инвестирования в различные акции компаний и предприятий, таких как ПАО «Газпром», АО «Тинькофф банк», а также принять участие в покупке различной иностранной валюты, в том числе цифровой, на иностранных биржах и иных торговых площадках.</w:t>
      </w:r>
    </w:p>
    <w:p w14:paraId="0B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Кроме того, зафиксированы случаи, когда мошенники блокируют доступ в личный кабинет банковского учреждения, путем неверного ввода пароля к нему. В дальнейшем связываются с гражданином, представляются сотрудниками указанных кредитных организаций, сообщают сведения о том, что якобы зафиксированы случаи несанкционированного доступа к личному кабинету пользователя, который буду введенный в заблуждение предоставляет последним свои персональные данные, либо самостоятельно осуществляет переводы денежных средств на указанные последними якобы безопасные банковские счета.</w:t>
      </w:r>
    </w:p>
    <w:p w14:paraId="0C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 связи с изложенным, ни при каких обстоятельствах нельзя переходить по сомнительным интернет-ссылкам, сообщать третьим лицам остаток денег на счетах, банковских картах, их номера, сроки действия, CVC/CVV-коды с оборота карт и из СМС-сообщений, приходящих с сервисных номеров банков.</w:t>
      </w:r>
    </w:p>
    <w:p w14:paraId="0D000000">
      <w:pPr>
        <w:pStyle w:val="Style_1"/>
        <w:ind w:firstLine="709" w:left="0"/>
      </w:pPr>
      <w:r>
        <w:rPr>
          <w:rFonts w:ascii="Times New Roman" w:hAnsi="Times New Roman"/>
          <w:b w:val="0"/>
          <w:i w:val="0"/>
          <w:sz w:val="28"/>
        </w:rPr>
        <w:t>В случае поступления сомнительных звонков, подозрительных сообщений необходимо прекратить диалог и обратиться в полицию. Преступления в сфере информационно-коммуникационных технологий квалифицируются по ст.ст. 158 и 159 УК РФ.</w:t>
      </w:r>
      <w:r>
        <w:t xml:space="preserve">    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2025-06-30T08:32:01Z</dcterms:modified>
</cp:coreProperties>
</file>