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200" w:line="240" w:lineRule="auto"/>
        <w:ind w:firstLine="852" w:left="0"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Неформальная занятость как угроза социальной защищенности граждан</w:t>
      </w:r>
    </w:p>
    <w:p w14:paraId="02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Одной из ключевых задач контролирующих и надзорных органов является пресечение неформальной занятости и обеспечение легализации трудовых отношений.</w:t>
      </w:r>
    </w:p>
    <w:p w14:paraId="03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Работая без заключения официального трудового договора, гражданин рискует столкнуться с множеством проблем.</w:t>
      </w:r>
    </w:p>
    <w:p w14:paraId="04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Отказ от оформления официальных трудовых отношений практически лишает работника социальной защиты и правовых гарантий: в случае несчастного случая на производстве, профессионального заболевания или инвалидности он теряет право на выплаты по временной нетрудоспособности, страховые выплаты и компенсацию расходов на лечение и реабилитацию.</w:t>
      </w:r>
    </w:p>
    <w:p w14:paraId="05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Также он лишается возможности получать оплачиваемые больничные, оформлять декретные и выплаты по уходу за ребенком, а также пособия по безработице и выходного пособия при сокращении штата.</w:t>
      </w:r>
    </w:p>
    <w:p w14:paraId="06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Кроме того, без официального трудоустройства невозможно получить налоговые вычеты за жилье, обучение или лечение, а накопленный период работы не идет в пенсионный стаж, что в будущем скажется на размере пенсии.</w:t>
      </w:r>
    </w:p>
    <w:p w14:paraId="07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Поэтому для работника важно стремиться к официальному оформлению и заключению трудового договора, в котором ясно прописаны все условия, в том числе о заработной плате.</w:t>
      </w:r>
    </w:p>
    <w:p w14:paraId="08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Работодатели также должны быть заинтересованы в официальном трудоустройстве работников, поскольку нарушение правил оформления трудовых отношений работодатели могут быть привлечены к административной ответственности, установленной частями 4 и 5 статьи 5.27 Кодекса Российской Федерации об административных правонарушениях, предусматривающей наложение наказания в виде административного штрафа на должностных лиц в размере от 10 до 20 тысяч рублей, на индивидуальных предпринимателей – от 5 до 10 тысяч рублей, на юридических лиц – от 50 до 100 тысяч рублей.</w:t>
      </w:r>
    </w:p>
    <w:p w14:paraId="09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За повторное нарушение требований законодательства к оформлению трудовых отношений должностное лицо может быть дисквалифицировано на срок от 1 до 3 лет, индивидуальный предприниматель получит штраф в размере от 30 до 40 тысяч рублей, а организация – от 100 до 200 тысяч рублей.</w:t>
      </w:r>
    </w:p>
    <w:p w14:paraId="0A000000">
      <w:r>
        <w:rPr>
          <w:rFonts w:ascii="Times New Roman" w:hAnsi="Times New Roman"/>
          <w:b w:val="0"/>
          <w:i w:val="0"/>
          <w:sz w:val="28"/>
        </w:rPr>
        <w:t>При этом за использование «серых» схем оплаты труда работодателю грозит уголовное преследование по статье 199 Уголовного кодекса Российской Федерации, санкцией которой предусмотрено, в том числе, наказание в виде лишение свободы на срок до 2 лет, а при квалифицированном составе – до 5 лет.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2025-06-30T08:33:19Z</dcterms:modified>
</cp:coreProperties>
</file>