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4D" w:rsidRPr="0060614E" w:rsidRDefault="00D9285E" w:rsidP="00D928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14E">
        <w:rPr>
          <w:rFonts w:ascii="Times New Roman" w:hAnsi="Times New Roman" w:cs="Times New Roman"/>
          <w:b/>
          <w:sz w:val="28"/>
          <w:szCs w:val="28"/>
        </w:rPr>
        <w:t xml:space="preserve">Затопили </w:t>
      </w:r>
      <w:r w:rsidR="00CD05B1" w:rsidRPr="0060614E">
        <w:rPr>
          <w:rFonts w:ascii="Times New Roman" w:hAnsi="Times New Roman" w:cs="Times New Roman"/>
          <w:b/>
          <w:sz w:val="28"/>
          <w:szCs w:val="28"/>
        </w:rPr>
        <w:t>квартиру</w:t>
      </w:r>
      <w:r w:rsidRPr="0060614E">
        <w:rPr>
          <w:rFonts w:ascii="Times New Roman" w:hAnsi="Times New Roman" w:cs="Times New Roman"/>
          <w:b/>
          <w:sz w:val="28"/>
          <w:szCs w:val="28"/>
        </w:rPr>
        <w:t>, что делать?</w:t>
      </w:r>
    </w:p>
    <w:p w:rsidR="00D9285E" w:rsidRDefault="00D9285E" w:rsidP="00D928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85E" w:rsidRDefault="00D9285E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1064 Гражданского кодекса Российской Федерации в</w:t>
      </w:r>
      <w:r w:rsidRPr="00D9285E">
        <w:rPr>
          <w:rFonts w:ascii="Times New Roman" w:hAnsi="Times New Roman" w:cs="Times New Roman"/>
          <w:sz w:val="28"/>
          <w:szCs w:val="28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случае, если пострадали Ваша квартира или имущество, находящееся в ней, необходимо установить кто виноват в затоплении. Так, виновниками затопления могут быть соседи, либо управляющая организация вследствие ненадлежащего управления многоквартирным домом.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досудебного урегулирования спора можно самостоятельно определить размер причиненного ущерба и предложить виновнику возместить его добровольно.</w:t>
      </w:r>
    </w:p>
    <w:p w:rsidR="00CD05B1" w:rsidRDefault="00CD05B1" w:rsidP="00D9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добровольно возместить вред, необходимо направить в суд исковое заявление с приложением документов, подтверждающих причинение ущерба </w:t>
      </w:r>
      <w:r w:rsidR="0060614E">
        <w:rPr>
          <w:rFonts w:ascii="Times New Roman" w:hAnsi="Times New Roman" w:cs="Times New Roman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sz w:val="28"/>
          <w:szCs w:val="28"/>
        </w:rPr>
        <w:t>имуществу.</w:t>
      </w:r>
    </w:p>
    <w:p w:rsidR="00D9285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Гражданско-процессуального кодекса Российской Федерации </w:t>
      </w:r>
      <w:r w:rsidRPr="0060614E">
        <w:rPr>
          <w:rFonts w:ascii="Times New Roman" w:hAnsi="Times New Roman" w:cs="Times New Roman"/>
          <w:sz w:val="28"/>
          <w:szCs w:val="28"/>
        </w:rPr>
        <w:t>по имущественным спорам, при цене иска,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превышающей ста тысяч рублей, дело рассматривается мировым судьей, а если цена иска превышает указанную сумму, то районным судом.</w:t>
      </w:r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14E" w:rsidRPr="0060614E" w:rsidRDefault="0060614E" w:rsidP="0060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614E" w:rsidRPr="0060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79"/>
    <w:rsid w:val="000474CB"/>
    <w:rsid w:val="00122BE8"/>
    <w:rsid w:val="00157BB7"/>
    <w:rsid w:val="00221BBF"/>
    <w:rsid w:val="00261F79"/>
    <w:rsid w:val="003D4706"/>
    <w:rsid w:val="004D0B17"/>
    <w:rsid w:val="0060614E"/>
    <w:rsid w:val="008E394D"/>
    <w:rsid w:val="00CD05B1"/>
    <w:rsid w:val="00D9285E"/>
    <w:rsid w:val="00E83513"/>
    <w:rsid w:val="00E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60772-E748-4F2E-AE3E-90C465D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Селюнин Виталий Евгеньевич</cp:lastModifiedBy>
  <cp:revision>2</cp:revision>
  <dcterms:created xsi:type="dcterms:W3CDTF">2024-06-27T17:40:00Z</dcterms:created>
  <dcterms:modified xsi:type="dcterms:W3CDTF">2024-06-27T17:40:00Z</dcterms:modified>
</cp:coreProperties>
</file>