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F6" w:rsidRDefault="00FD0FF6" w:rsidP="00FD0FF6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D0FF6" w:rsidRDefault="00FD0FF6" w:rsidP="00FD0FF6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FD0FF6" w:rsidRDefault="00FD0FF6" w:rsidP="00FD0FF6">
      <w:pPr>
        <w:ind w:left="6521" w:right="-81"/>
        <w:rPr>
          <w:sz w:val="28"/>
          <w:szCs w:val="28"/>
        </w:rPr>
      </w:pPr>
      <w:r>
        <w:rPr>
          <w:sz w:val="28"/>
          <w:szCs w:val="28"/>
        </w:rPr>
        <w:t>Слободского района</w:t>
      </w:r>
    </w:p>
    <w:p w:rsidR="00FD0FF6" w:rsidRDefault="00FD0FF6" w:rsidP="00FD0FF6">
      <w:pPr>
        <w:ind w:left="6521" w:right="-81"/>
        <w:rPr>
          <w:sz w:val="28"/>
          <w:szCs w:val="28"/>
        </w:rPr>
      </w:pPr>
      <w:r w:rsidRPr="00C3542F">
        <w:rPr>
          <w:sz w:val="28"/>
          <w:szCs w:val="28"/>
          <w:highlight w:val="yellow"/>
        </w:rPr>
        <w:t>от 2</w:t>
      </w:r>
      <w:r w:rsidR="00C3542F" w:rsidRPr="00C3542F">
        <w:rPr>
          <w:sz w:val="28"/>
          <w:szCs w:val="28"/>
          <w:highlight w:val="yellow"/>
        </w:rPr>
        <w:t>7</w:t>
      </w:r>
      <w:r w:rsidRPr="00C3542F">
        <w:rPr>
          <w:sz w:val="28"/>
          <w:szCs w:val="28"/>
          <w:highlight w:val="yellow"/>
        </w:rPr>
        <w:t>.09.202</w:t>
      </w:r>
      <w:r w:rsidR="00C3542F" w:rsidRPr="00C3542F">
        <w:rPr>
          <w:sz w:val="28"/>
          <w:szCs w:val="28"/>
          <w:highlight w:val="yellow"/>
        </w:rPr>
        <w:t>3</w:t>
      </w:r>
      <w:r w:rsidRPr="00C3542F">
        <w:rPr>
          <w:sz w:val="28"/>
          <w:szCs w:val="28"/>
          <w:highlight w:val="yellow"/>
        </w:rPr>
        <w:t xml:space="preserve"> № </w:t>
      </w:r>
    </w:p>
    <w:p w:rsidR="00FD0FF6" w:rsidRDefault="00FD0FF6" w:rsidP="00360C4C">
      <w:pPr>
        <w:jc w:val="center"/>
      </w:pPr>
    </w:p>
    <w:p w:rsidR="00360C4C" w:rsidRDefault="00360C4C" w:rsidP="00360C4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4C" w:rsidRPr="002D0F93" w:rsidRDefault="00360C4C" w:rsidP="00360C4C">
      <w:pPr>
        <w:jc w:val="center"/>
        <w:rPr>
          <w:rStyle w:val="18"/>
        </w:rPr>
      </w:pPr>
    </w:p>
    <w:p w:rsidR="00360C4C" w:rsidRPr="00CF7C54" w:rsidRDefault="00360C4C" w:rsidP="00360C4C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Pr="00CF7C54">
        <w:rPr>
          <w:b/>
          <w:caps/>
          <w:sz w:val="28"/>
          <w:szCs w:val="28"/>
        </w:rPr>
        <w:t>слободского МУНИЦИПАЛЬНОГО района</w:t>
      </w:r>
    </w:p>
    <w:p w:rsidR="00360C4C" w:rsidRDefault="00360C4C" w:rsidP="00360C4C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CF7C54">
        <w:rPr>
          <w:b/>
          <w:caps/>
          <w:sz w:val="28"/>
          <w:szCs w:val="28"/>
        </w:rPr>
        <w:t>КИРОВСКОЙ ОБЛАСТИ</w:t>
      </w:r>
    </w:p>
    <w:p w:rsidR="00360C4C" w:rsidRPr="00E924CE" w:rsidRDefault="00360C4C" w:rsidP="00360C4C">
      <w:pPr>
        <w:spacing w:line="360" w:lineRule="auto"/>
        <w:ind w:right="-79"/>
        <w:jc w:val="center"/>
        <w:rPr>
          <w:b/>
          <w:caps/>
          <w:sz w:val="20"/>
          <w:szCs w:val="20"/>
        </w:rPr>
      </w:pPr>
    </w:p>
    <w:p w:rsidR="00360C4C" w:rsidRPr="007C08DE" w:rsidRDefault="00360C4C" w:rsidP="00360C4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360C4C" w:rsidTr="00360C4C">
        <w:tc>
          <w:tcPr>
            <w:tcW w:w="2268" w:type="dxa"/>
            <w:tcBorders>
              <w:bottom w:val="single" w:sz="4" w:space="0" w:color="auto"/>
            </w:tcBorders>
          </w:tcPr>
          <w:p w:rsidR="00360C4C" w:rsidRPr="0047431E" w:rsidRDefault="00360C4C" w:rsidP="00360C4C">
            <w:pPr>
              <w:tabs>
                <w:tab w:val="left" w:pos="615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0C4C" w:rsidRPr="00E43CEC" w:rsidRDefault="00360C4C" w:rsidP="00360C4C">
            <w:pPr>
              <w:jc w:val="right"/>
              <w:rPr>
                <w:sz w:val="28"/>
                <w:szCs w:val="28"/>
              </w:rPr>
            </w:pPr>
            <w:r w:rsidRPr="00E43CEC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0C4C" w:rsidRPr="0047431E" w:rsidRDefault="00360C4C" w:rsidP="00360C4C">
            <w:pPr>
              <w:rPr>
                <w:sz w:val="28"/>
                <w:szCs w:val="28"/>
              </w:rPr>
            </w:pPr>
          </w:p>
        </w:tc>
      </w:tr>
    </w:tbl>
    <w:p w:rsidR="00360C4C" w:rsidRDefault="00360C4C" w:rsidP="00360C4C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360C4C" w:rsidRPr="00E924CE" w:rsidRDefault="00360C4C" w:rsidP="00360C4C">
      <w:pPr>
        <w:ind w:right="-79"/>
        <w:rPr>
          <w:caps/>
          <w:u w:val="single"/>
        </w:rPr>
      </w:pPr>
    </w:p>
    <w:p w:rsidR="00360C4C" w:rsidRPr="002F7AF3" w:rsidRDefault="00360C4C" w:rsidP="00360C4C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Ind w:w="728" w:type="dxa"/>
        <w:tblLook w:val="01E0" w:firstRow="1" w:lastRow="1" w:firstColumn="1" w:lastColumn="1" w:noHBand="0" w:noVBand="0"/>
      </w:tblPr>
      <w:tblGrid>
        <w:gridCol w:w="8127"/>
      </w:tblGrid>
      <w:tr w:rsidR="00360C4C" w:rsidRPr="00862779" w:rsidTr="00EC5E7C">
        <w:trPr>
          <w:trHeight w:val="941"/>
          <w:jc w:val="center"/>
        </w:trPr>
        <w:tc>
          <w:tcPr>
            <w:tcW w:w="8127" w:type="dxa"/>
            <w:vAlign w:val="center"/>
          </w:tcPr>
          <w:p w:rsidR="0040397E" w:rsidRPr="0040397E" w:rsidRDefault="0040397E" w:rsidP="0040397E">
            <w:pPr>
              <w:ind w:hanging="567"/>
              <w:jc w:val="center"/>
              <w:rPr>
                <w:b/>
                <w:sz w:val="28"/>
                <w:szCs w:val="28"/>
              </w:rPr>
            </w:pPr>
            <w:r w:rsidRPr="0040397E">
              <w:rPr>
                <w:b/>
                <w:sz w:val="28"/>
                <w:szCs w:val="28"/>
              </w:rPr>
              <w:t>Об утверждении программы профилактики рисков</w:t>
            </w:r>
          </w:p>
          <w:p w:rsidR="0040397E" w:rsidRPr="0040397E" w:rsidRDefault="0040397E" w:rsidP="00EC5E7C">
            <w:pPr>
              <w:jc w:val="center"/>
              <w:rPr>
                <w:b/>
                <w:sz w:val="28"/>
                <w:szCs w:val="28"/>
              </w:rPr>
            </w:pPr>
            <w:r w:rsidRPr="0040397E">
              <w:rPr>
                <w:b/>
                <w:sz w:val="28"/>
                <w:szCs w:val="28"/>
              </w:rPr>
              <w:t>причинения вреда (ущерба)</w:t>
            </w:r>
            <w:r w:rsidR="00EC5E7C">
              <w:rPr>
                <w:b/>
                <w:sz w:val="28"/>
                <w:szCs w:val="28"/>
              </w:rPr>
              <w:t xml:space="preserve"> </w:t>
            </w:r>
            <w:r w:rsidRPr="0040397E">
              <w:rPr>
                <w:b/>
                <w:sz w:val="28"/>
                <w:szCs w:val="28"/>
              </w:rPr>
              <w:t>охраняемым законом ценностям</w:t>
            </w:r>
            <w:r w:rsidR="00EC5E7C">
              <w:rPr>
                <w:b/>
                <w:sz w:val="28"/>
                <w:szCs w:val="28"/>
              </w:rPr>
              <w:t xml:space="preserve"> </w:t>
            </w:r>
            <w:r w:rsidRPr="0040397E">
              <w:rPr>
                <w:b/>
                <w:sz w:val="28"/>
                <w:szCs w:val="28"/>
              </w:rPr>
              <w:t xml:space="preserve">по </w:t>
            </w:r>
            <w:proofErr w:type="gramStart"/>
            <w:r w:rsidRPr="0040397E">
              <w:rPr>
                <w:b/>
                <w:sz w:val="28"/>
                <w:szCs w:val="28"/>
              </w:rPr>
              <w:t>муниципальному</w:t>
            </w:r>
            <w:proofErr w:type="gramEnd"/>
            <w:r w:rsidRPr="0040397E">
              <w:rPr>
                <w:b/>
                <w:sz w:val="28"/>
                <w:szCs w:val="28"/>
              </w:rPr>
              <w:t xml:space="preserve"> земельному</w:t>
            </w:r>
          </w:p>
          <w:p w:rsidR="00360C4C" w:rsidRPr="00D63D3A" w:rsidRDefault="0040397E" w:rsidP="00C35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контролю на 202</w:t>
            </w:r>
            <w:r w:rsidR="00C3542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360C4C" w:rsidRPr="002D0F93" w:rsidRDefault="00360C4C" w:rsidP="00360C4C">
      <w:pPr>
        <w:jc w:val="center"/>
        <w:rPr>
          <w:sz w:val="48"/>
          <w:szCs w:val="28"/>
        </w:rPr>
      </w:pPr>
    </w:p>
    <w:p w:rsidR="00360C4C" w:rsidRPr="00470955" w:rsidRDefault="00C517CA" w:rsidP="00360C4C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17CA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60C4C" w:rsidRPr="00470955">
        <w:rPr>
          <w:sz w:val="28"/>
          <w:szCs w:val="28"/>
        </w:rPr>
        <w:t>Администрация Слободского района ПОСТАНОВЛЯЕТ:</w:t>
      </w:r>
    </w:p>
    <w:p w:rsidR="00360C4C" w:rsidRDefault="00360C4C" w:rsidP="000D5F9B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17CA" w:rsidRPr="00C517CA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 w:rsidR="00C517CA">
        <w:rPr>
          <w:sz w:val="28"/>
          <w:szCs w:val="28"/>
        </w:rPr>
        <w:t>земельному контролю на 202</w:t>
      </w:r>
      <w:r w:rsidR="00C3542F">
        <w:rPr>
          <w:sz w:val="28"/>
          <w:szCs w:val="28"/>
        </w:rPr>
        <w:t>4</w:t>
      </w:r>
      <w:r w:rsidR="00C517CA">
        <w:rPr>
          <w:sz w:val="28"/>
          <w:szCs w:val="28"/>
        </w:rPr>
        <w:t xml:space="preserve"> год</w:t>
      </w:r>
      <w:r w:rsidRPr="001E17BB">
        <w:rPr>
          <w:sz w:val="28"/>
          <w:szCs w:val="28"/>
        </w:rPr>
        <w:t xml:space="preserve">. </w:t>
      </w:r>
    </w:p>
    <w:p w:rsidR="00EC5E7C" w:rsidRPr="001E17BB" w:rsidRDefault="00EC5E7C" w:rsidP="000D5F9B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17BB">
        <w:rPr>
          <w:sz w:val="28"/>
          <w:szCs w:val="28"/>
        </w:rPr>
        <w:t>Должностным лицам администрации муни</w:t>
      </w:r>
      <w:r>
        <w:rPr>
          <w:sz w:val="28"/>
          <w:szCs w:val="28"/>
        </w:rPr>
        <w:t>ципального образования Слободской муниципальный район Кировской области</w:t>
      </w:r>
      <w:r w:rsidRPr="001E17BB">
        <w:rPr>
          <w:sz w:val="28"/>
          <w:szCs w:val="28"/>
        </w:rPr>
        <w:t xml:space="preserve">, уполномоченным на </w:t>
      </w:r>
      <w:r w:rsidRPr="001E17BB">
        <w:rPr>
          <w:sz w:val="28"/>
          <w:szCs w:val="28"/>
        </w:rPr>
        <w:lastRenderedPageBreak/>
        <w:t>осуществление муниципального</w:t>
      </w:r>
      <w:r>
        <w:rPr>
          <w:sz w:val="28"/>
          <w:szCs w:val="28"/>
        </w:rPr>
        <w:t xml:space="preserve"> земельного</w:t>
      </w:r>
      <w:r w:rsidRPr="001E17BB">
        <w:rPr>
          <w:sz w:val="28"/>
          <w:szCs w:val="28"/>
        </w:rPr>
        <w:t xml:space="preserve"> контроля обеспечить в пределах своей компетенции выполнение Программы профила</w:t>
      </w:r>
      <w:r>
        <w:rPr>
          <w:sz w:val="28"/>
          <w:szCs w:val="28"/>
        </w:rPr>
        <w:t>ктики нарушений</w:t>
      </w:r>
      <w:r w:rsidRPr="001E17BB">
        <w:rPr>
          <w:sz w:val="28"/>
          <w:szCs w:val="28"/>
        </w:rPr>
        <w:t>.</w:t>
      </w:r>
    </w:p>
    <w:p w:rsidR="00B75718" w:rsidRDefault="00B75718" w:rsidP="000D5F9B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0955">
        <w:rPr>
          <w:sz w:val="28"/>
          <w:szCs w:val="28"/>
        </w:rPr>
        <w:t xml:space="preserve">. </w:t>
      </w:r>
      <w:r w:rsidRPr="00327C7D">
        <w:rPr>
          <w:sz w:val="28"/>
          <w:szCs w:val="28"/>
        </w:rPr>
        <w:t>Опубликовать настоящее постановление в официальном печатном издании района и разместить в информационно-телекоммуникационной сети «Интернет» на официальном сайте администрации Слободского района.</w:t>
      </w:r>
    </w:p>
    <w:p w:rsidR="00360C4C" w:rsidRDefault="00C517CA" w:rsidP="000D5F9B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0C4C" w:rsidRPr="00327C7D">
        <w:rPr>
          <w:sz w:val="28"/>
          <w:szCs w:val="28"/>
        </w:rPr>
        <w:t xml:space="preserve">. </w:t>
      </w:r>
      <w:proofErr w:type="gramStart"/>
      <w:r w:rsidR="00360C4C" w:rsidRPr="00327C7D">
        <w:rPr>
          <w:sz w:val="28"/>
          <w:szCs w:val="28"/>
        </w:rPr>
        <w:t>Контроль за</w:t>
      </w:r>
      <w:proofErr w:type="gramEnd"/>
      <w:r w:rsidR="00360C4C" w:rsidRPr="00327C7D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экономическому развитию, </w:t>
      </w:r>
      <w:proofErr w:type="spellStart"/>
      <w:r w:rsidR="00360C4C" w:rsidRPr="00327C7D">
        <w:rPr>
          <w:sz w:val="28"/>
          <w:szCs w:val="28"/>
        </w:rPr>
        <w:t>имущественно</w:t>
      </w:r>
      <w:proofErr w:type="spellEnd"/>
      <w:r w:rsidR="00360C4C" w:rsidRPr="00327C7D">
        <w:rPr>
          <w:sz w:val="28"/>
          <w:szCs w:val="28"/>
        </w:rPr>
        <w:t>-земельным вопросам и поддержке сельхозпроизводства Татаурову О.В.</w:t>
      </w:r>
    </w:p>
    <w:p w:rsidR="00E117C9" w:rsidRDefault="00E117C9" w:rsidP="00E117C9">
      <w:pPr>
        <w:spacing w:line="360" w:lineRule="auto"/>
        <w:contextualSpacing/>
        <w:jc w:val="both"/>
        <w:rPr>
          <w:sz w:val="28"/>
          <w:szCs w:val="28"/>
        </w:rPr>
      </w:pPr>
    </w:p>
    <w:p w:rsidR="00B55598" w:rsidRDefault="00B55598" w:rsidP="00E117C9">
      <w:pPr>
        <w:spacing w:line="360" w:lineRule="auto"/>
        <w:contextualSpacing/>
        <w:jc w:val="both"/>
        <w:rPr>
          <w:sz w:val="28"/>
          <w:szCs w:val="28"/>
        </w:rPr>
      </w:pPr>
    </w:p>
    <w:p w:rsidR="00B55598" w:rsidRDefault="00B55598" w:rsidP="00E117C9">
      <w:pPr>
        <w:spacing w:line="360" w:lineRule="auto"/>
        <w:contextualSpacing/>
        <w:jc w:val="both"/>
        <w:rPr>
          <w:sz w:val="28"/>
          <w:szCs w:val="28"/>
        </w:rPr>
      </w:pPr>
    </w:p>
    <w:p w:rsidR="00B55598" w:rsidRPr="00470955" w:rsidRDefault="00B55598" w:rsidP="00E117C9">
      <w:pPr>
        <w:spacing w:line="360" w:lineRule="auto"/>
        <w:contextualSpacing/>
        <w:jc w:val="both"/>
        <w:rPr>
          <w:sz w:val="28"/>
          <w:szCs w:val="28"/>
        </w:rPr>
      </w:pPr>
    </w:p>
    <w:p w:rsidR="00E117C9" w:rsidRDefault="00E117C9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  <w:r w:rsidRPr="00470955">
        <w:rPr>
          <w:sz w:val="28"/>
          <w:szCs w:val="28"/>
        </w:rPr>
        <w:t xml:space="preserve">Глава Слободского района                                                              </w:t>
      </w:r>
      <w:r w:rsidR="000D5F9B">
        <w:rPr>
          <w:sz w:val="28"/>
          <w:szCs w:val="28"/>
        </w:rPr>
        <w:t>А.И. Костылев</w:t>
      </w: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EC5E7C" w:rsidRDefault="00EC5E7C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EC5E7C" w:rsidRDefault="00EC5E7C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EC5E7C" w:rsidRDefault="00EC5E7C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0D5F9B" w:rsidRDefault="000D5F9B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9944E5" w:rsidRPr="00470955" w:rsidRDefault="009944E5" w:rsidP="00E117C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</w:p>
    <w:p w:rsidR="00360C4C" w:rsidRPr="009F53DB" w:rsidRDefault="00360C4C" w:rsidP="00001F6C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                              </w:t>
      </w:r>
      <w:r w:rsidR="00001F6C">
        <w:rPr>
          <w:spacing w:val="2"/>
          <w:sz w:val="28"/>
          <w:szCs w:val="28"/>
        </w:rPr>
        <w:t xml:space="preserve">                                    </w:t>
      </w:r>
      <w:r>
        <w:rPr>
          <w:spacing w:val="2"/>
          <w:sz w:val="28"/>
          <w:szCs w:val="28"/>
        </w:rPr>
        <w:t xml:space="preserve">  </w:t>
      </w:r>
      <w:r w:rsidRPr="009F53DB">
        <w:rPr>
          <w:spacing w:val="2"/>
          <w:sz w:val="28"/>
          <w:szCs w:val="28"/>
        </w:rPr>
        <w:t>Приложение</w:t>
      </w:r>
    </w:p>
    <w:p w:rsidR="00360C4C" w:rsidRPr="009F53DB" w:rsidRDefault="00360C4C" w:rsidP="00360C4C">
      <w:pPr>
        <w:shd w:val="clear" w:color="auto" w:fill="FFFFFF"/>
        <w:ind w:left="5387"/>
        <w:jc w:val="both"/>
        <w:rPr>
          <w:spacing w:val="2"/>
          <w:sz w:val="28"/>
          <w:szCs w:val="28"/>
        </w:rPr>
      </w:pPr>
    </w:p>
    <w:p w:rsidR="00360C4C" w:rsidRPr="009F53DB" w:rsidRDefault="005462D1" w:rsidP="00360C4C">
      <w:pPr>
        <w:shd w:val="clear" w:color="auto" w:fill="FFFFFF"/>
        <w:ind w:left="538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УТВЕРЖДЕНА</w:t>
      </w:r>
    </w:p>
    <w:p w:rsidR="00360C4C" w:rsidRPr="009F53DB" w:rsidRDefault="00360C4C" w:rsidP="00360C4C">
      <w:pPr>
        <w:shd w:val="clear" w:color="auto" w:fill="FFFFFF"/>
        <w:ind w:left="5387"/>
        <w:jc w:val="both"/>
        <w:rPr>
          <w:spacing w:val="2"/>
          <w:sz w:val="28"/>
          <w:szCs w:val="28"/>
        </w:rPr>
      </w:pPr>
      <w:r w:rsidRPr="009F53DB">
        <w:rPr>
          <w:spacing w:val="2"/>
          <w:sz w:val="28"/>
          <w:szCs w:val="28"/>
        </w:rPr>
        <w:br/>
        <w:t>постановлением администрации Слободского района</w:t>
      </w:r>
    </w:p>
    <w:p w:rsidR="00360C4C" w:rsidRPr="009F53DB" w:rsidRDefault="00464EE7" w:rsidP="00360C4C">
      <w:pPr>
        <w:shd w:val="clear" w:color="auto" w:fill="FFFFFF"/>
        <w:ind w:left="538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 </w:t>
      </w:r>
      <w:r w:rsidR="000D5F9B">
        <w:rPr>
          <w:spacing w:val="2"/>
          <w:sz w:val="28"/>
          <w:szCs w:val="28"/>
        </w:rPr>
        <w:t xml:space="preserve">            </w:t>
      </w:r>
      <w:r w:rsidR="00244234">
        <w:rPr>
          <w:spacing w:val="2"/>
          <w:sz w:val="28"/>
          <w:szCs w:val="28"/>
        </w:rPr>
        <w:t xml:space="preserve">          </w:t>
      </w:r>
      <w:r w:rsidR="00360C4C" w:rsidRPr="009F53DB">
        <w:rPr>
          <w:spacing w:val="2"/>
          <w:sz w:val="28"/>
          <w:szCs w:val="28"/>
        </w:rPr>
        <w:t xml:space="preserve">  №</w:t>
      </w:r>
      <w:r>
        <w:rPr>
          <w:spacing w:val="2"/>
          <w:sz w:val="28"/>
          <w:szCs w:val="28"/>
        </w:rPr>
        <w:t xml:space="preserve"> </w:t>
      </w:r>
    </w:p>
    <w:p w:rsidR="00360C4C" w:rsidRPr="00E526EE" w:rsidRDefault="00360C4C" w:rsidP="00360C4C">
      <w:pPr>
        <w:shd w:val="clear" w:color="auto" w:fill="FFFFFF"/>
        <w:tabs>
          <w:tab w:val="left" w:pos="5103"/>
          <w:tab w:val="left" w:pos="5670"/>
        </w:tabs>
        <w:rPr>
          <w:spacing w:val="2"/>
          <w:sz w:val="28"/>
          <w:szCs w:val="28"/>
        </w:rPr>
      </w:pPr>
    </w:p>
    <w:p w:rsidR="00360C4C" w:rsidRDefault="00360C4C" w:rsidP="00360C4C">
      <w:pPr>
        <w:ind w:firstLine="851"/>
        <w:jc w:val="both"/>
        <w:rPr>
          <w:sz w:val="28"/>
          <w:szCs w:val="28"/>
        </w:rPr>
      </w:pPr>
    </w:p>
    <w:p w:rsidR="00E868D5" w:rsidRPr="009E5CED" w:rsidRDefault="00E868D5" w:rsidP="00360C4C">
      <w:pPr>
        <w:ind w:firstLine="851"/>
        <w:jc w:val="both"/>
        <w:rPr>
          <w:sz w:val="28"/>
          <w:szCs w:val="28"/>
        </w:rPr>
      </w:pPr>
    </w:p>
    <w:p w:rsidR="00C517CA" w:rsidRPr="00C517CA" w:rsidRDefault="00C517CA" w:rsidP="00462011">
      <w:pPr>
        <w:shd w:val="clear" w:color="auto" w:fill="FFFFFF"/>
        <w:spacing w:line="276" w:lineRule="auto"/>
        <w:jc w:val="center"/>
        <w:rPr>
          <w:b/>
          <w:bCs/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 xml:space="preserve">Программа </w:t>
      </w:r>
    </w:p>
    <w:p w:rsidR="00C517CA" w:rsidRPr="00C517CA" w:rsidRDefault="00C517CA" w:rsidP="00462011">
      <w:pPr>
        <w:shd w:val="clear" w:color="auto" w:fill="FFFFFF"/>
        <w:spacing w:line="276" w:lineRule="auto"/>
        <w:jc w:val="center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профилактики рисков причинения вреда (ущерба) охраняемым законом ценностям по муниципальному земельному контролю на 202</w:t>
      </w:r>
      <w:r w:rsidR="00C3542F">
        <w:rPr>
          <w:b/>
          <w:bCs/>
          <w:color w:val="212121"/>
          <w:sz w:val="28"/>
          <w:szCs w:val="28"/>
        </w:rPr>
        <w:t>4</w:t>
      </w:r>
      <w:r w:rsidRPr="00C517CA">
        <w:rPr>
          <w:b/>
          <w:bCs/>
          <w:color w:val="212121"/>
          <w:sz w:val="28"/>
          <w:szCs w:val="28"/>
        </w:rPr>
        <w:t xml:space="preserve"> год</w:t>
      </w:r>
    </w:p>
    <w:p w:rsidR="00C517CA" w:rsidRDefault="00C517CA" w:rsidP="00462011">
      <w:pPr>
        <w:shd w:val="clear" w:color="auto" w:fill="FFFFFF"/>
        <w:spacing w:after="100" w:afterAutospacing="1" w:line="276" w:lineRule="auto"/>
        <w:jc w:val="center"/>
        <w:rPr>
          <w:b/>
          <w:bCs/>
          <w:color w:val="212121"/>
          <w:sz w:val="21"/>
          <w:szCs w:val="21"/>
        </w:rPr>
      </w:pPr>
    </w:p>
    <w:p w:rsid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b/>
          <w:bCs/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</w:t>
      </w:r>
      <w:proofErr w:type="gramStart"/>
      <w:r w:rsidRPr="00C517CA">
        <w:rPr>
          <w:b/>
          <w:bCs/>
          <w:color w:val="212121"/>
          <w:sz w:val="28"/>
          <w:szCs w:val="28"/>
        </w:rPr>
        <w:t>а</w:t>
      </w:r>
      <w:r w:rsidR="00704849" w:rsidRPr="00704849">
        <w:rPr>
          <w:b/>
          <w:bCs/>
          <w:color w:val="212121"/>
          <w:sz w:val="28"/>
          <w:szCs w:val="28"/>
        </w:rPr>
        <w:t>(</w:t>
      </w:r>
      <w:proofErr w:type="gramEnd"/>
      <w:r w:rsidR="00704849" w:rsidRPr="00704849">
        <w:rPr>
          <w:b/>
          <w:bCs/>
          <w:color w:val="212121"/>
          <w:sz w:val="28"/>
          <w:szCs w:val="28"/>
        </w:rPr>
        <w:t>ущерба) охраняемым законом ценностям по муниципальному земельному контролю на 202</w:t>
      </w:r>
      <w:r w:rsidR="00C3542F">
        <w:rPr>
          <w:b/>
          <w:bCs/>
          <w:color w:val="212121"/>
          <w:sz w:val="28"/>
          <w:szCs w:val="28"/>
        </w:rPr>
        <w:t>4</w:t>
      </w:r>
      <w:r w:rsidR="00704849" w:rsidRPr="00704849">
        <w:rPr>
          <w:b/>
          <w:bCs/>
          <w:color w:val="212121"/>
          <w:sz w:val="28"/>
          <w:szCs w:val="28"/>
        </w:rPr>
        <w:t xml:space="preserve"> год</w:t>
      </w:r>
      <w:r w:rsidR="00E868D5">
        <w:rPr>
          <w:b/>
          <w:bCs/>
          <w:color w:val="212121"/>
          <w:sz w:val="28"/>
          <w:szCs w:val="28"/>
        </w:rPr>
        <w:t>.</w:t>
      </w:r>
    </w:p>
    <w:p w:rsidR="00E868D5" w:rsidRPr="00C517CA" w:rsidRDefault="00E868D5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proofErr w:type="gramStart"/>
      <w:r w:rsidRPr="00C517CA">
        <w:rPr>
          <w:color w:val="212121"/>
          <w:sz w:val="28"/>
          <w:szCs w:val="28"/>
        </w:rPr>
        <w:t>Настоящая программа</w:t>
      </w:r>
      <w:r w:rsidR="00704849">
        <w:rPr>
          <w:color w:val="212121"/>
          <w:sz w:val="28"/>
          <w:szCs w:val="28"/>
        </w:rPr>
        <w:t xml:space="preserve"> </w:t>
      </w:r>
      <w:r w:rsidR="00704849" w:rsidRPr="00704849">
        <w:rPr>
          <w:color w:val="212121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202</w:t>
      </w:r>
      <w:r w:rsidR="00C3542F">
        <w:rPr>
          <w:color w:val="212121"/>
          <w:sz w:val="28"/>
          <w:szCs w:val="28"/>
        </w:rPr>
        <w:t>4</w:t>
      </w:r>
      <w:r w:rsidR="00704849" w:rsidRPr="00704849">
        <w:rPr>
          <w:color w:val="212121"/>
          <w:sz w:val="28"/>
          <w:szCs w:val="28"/>
        </w:rPr>
        <w:t xml:space="preserve"> год</w:t>
      </w:r>
      <w:r w:rsidR="00704849">
        <w:rPr>
          <w:color w:val="212121"/>
          <w:sz w:val="28"/>
          <w:szCs w:val="28"/>
        </w:rPr>
        <w:t xml:space="preserve"> (далее – программа профилактики)</w:t>
      </w:r>
      <w:r w:rsidRPr="00C517CA">
        <w:rPr>
          <w:color w:val="212121"/>
          <w:sz w:val="28"/>
          <w:szCs w:val="28"/>
        </w:rPr>
        <w:t xml:space="preserve"> разработана в соответствии со</w:t>
      </w:r>
      <w:r w:rsidR="00EC5E7C">
        <w:rPr>
          <w:color w:val="212121"/>
          <w:sz w:val="28"/>
          <w:szCs w:val="28"/>
        </w:rPr>
        <w:t xml:space="preserve"> </w:t>
      </w:r>
      <w:r w:rsidRPr="00C517CA">
        <w:rPr>
          <w:color w:val="212121"/>
          <w:sz w:val="28"/>
          <w:szCs w:val="28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</w:t>
      </w:r>
      <w:r>
        <w:rPr>
          <w:color w:val="212121"/>
          <w:sz w:val="28"/>
          <w:szCs w:val="28"/>
        </w:rPr>
        <w:t xml:space="preserve">», постановлением </w:t>
      </w:r>
      <w:r w:rsidR="00704849">
        <w:rPr>
          <w:color w:val="212121"/>
          <w:sz w:val="28"/>
          <w:szCs w:val="28"/>
        </w:rPr>
        <w:t xml:space="preserve">Правительства </w:t>
      </w:r>
      <w:r w:rsidRPr="00C517CA">
        <w:rPr>
          <w:color w:val="212121"/>
          <w:sz w:val="28"/>
          <w:szCs w:val="28"/>
        </w:rPr>
        <w:t>Российской</w:t>
      </w:r>
      <w:r w:rsidR="00704849">
        <w:rPr>
          <w:color w:val="212121"/>
          <w:sz w:val="28"/>
          <w:szCs w:val="28"/>
        </w:rPr>
        <w:t xml:space="preserve"> Федерации </w:t>
      </w:r>
      <w:r>
        <w:rPr>
          <w:color w:val="212121"/>
          <w:sz w:val="28"/>
          <w:szCs w:val="28"/>
        </w:rPr>
        <w:t>от</w:t>
      </w:r>
      <w:r w:rsidR="00EC5E7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25</w:t>
      </w:r>
      <w:r w:rsidR="00EC5E7C">
        <w:rPr>
          <w:color w:val="212121"/>
          <w:sz w:val="28"/>
          <w:szCs w:val="28"/>
        </w:rPr>
        <w:t xml:space="preserve"> июня </w:t>
      </w:r>
      <w:r>
        <w:rPr>
          <w:color w:val="212121"/>
          <w:sz w:val="28"/>
          <w:szCs w:val="28"/>
        </w:rPr>
        <w:t>2021</w:t>
      </w:r>
      <w:r w:rsidR="00EC5E7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г.</w:t>
      </w:r>
      <w:r w:rsidR="00EC5E7C">
        <w:rPr>
          <w:color w:val="212121"/>
          <w:sz w:val="28"/>
          <w:szCs w:val="28"/>
        </w:rPr>
        <w:t xml:space="preserve"> № </w:t>
      </w:r>
      <w:r w:rsidRPr="00C517CA">
        <w:rPr>
          <w:color w:val="212121"/>
          <w:sz w:val="28"/>
          <w:szCs w:val="28"/>
        </w:rPr>
        <w:t>990 «Об утверждении Правил разработки и утверждения</w:t>
      </w:r>
      <w:proofErr w:type="gramEnd"/>
      <w:r w:rsidRPr="00C517CA">
        <w:rPr>
          <w:color w:val="212121"/>
          <w:sz w:val="28"/>
          <w:szCs w:val="28"/>
        </w:rPr>
        <w:t xml:space="preserve"> </w:t>
      </w:r>
      <w:proofErr w:type="gramStart"/>
      <w:r w:rsidRPr="00C517CA">
        <w:rPr>
          <w:color w:val="212121"/>
          <w:sz w:val="28"/>
          <w:szCs w:val="28"/>
        </w:rPr>
        <w:t>контрольными (надзорными) органами программы профилактики рисков причинения вреда (ущерба</w:t>
      </w:r>
      <w:r w:rsidR="00704849">
        <w:rPr>
          <w:color w:val="212121"/>
          <w:sz w:val="28"/>
          <w:szCs w:val="28"/>
        </w:rPr>
        <w:t xml:space="preserve">) охраняемым законом ценностям», </w:t>
      </w:r>
      <w:bookmarkStart w:id="0" w:name="_GoBack"/>
      <w:bookmarkEnd w:id="0"/>
      <w:r w:rsidR="00704849">
        <w:rPr>
          <w:color w:val="212121"/>
          <w:sz w:val="28"/>
          <w:szCs w:val="28"/>
        </w:rPr>
        <w:t>в</w:t>
      </w:r>
      <w:r w:rsidRPr="00C517CA">
        <w:rPr>
          <w:color w:val="212121"/>
          <w:sz w:val="28"/>
          <w:szCs w:val="28"/>
        </w:rPr>
        <w:t xml:space="preserve"> связи с вступлением в законную силу </w:t>
      </w:r>
      <w:r w:rsidR="00B75718" w:rsidRPr="00B75718">
        <w:rPr>
          <w:color w:val="212121"/>
          <w:sz w:val="28"/>
          <w:szCs w:val="28"/>
        </w:rPr>
        <w:t>Положени</w:t>
      </w:r>
      <w:r w:rsidR="00B75718">
        <w:rPr>
          <w:color w:val="212121"/>
          <w:sz w:val="28"/>
          <w:szCs w:val="28"/>
        </w:rPr>
        <w:t>я</w:t>
      </w:r>
      <w:r w:rsidR="00B75718" w:rsidRPr="00B75718">
        <w:rPr>
          <w:color w:val="212121"/>
          <w:sz w:val="28"/>
          <w:szCs w:val="28"/>
        </w:rPr>
        <w:t xml:space="preserve"> о муниципальном земельном контроле в границах сельских поселений, входящих в состав Слободского муниципального района Кировской области</w:t>
      </w:r>
      <w:r w:rsidRPr="00C517CA">
        <w:rPr>
          <w:color w:val="212121"/>
          <w:sz w:val="28"/>
          <w:szCs w:val="28"/>
        </w:rPr>
        <w:t xml:space="preserve">, утвержденного </w:t>
      </w:r>
      <w:r w:rsidR="002C1D4B">
        <w:rPr>
          <w:color w:val="212121"/>
          <w:sz w:val="28"/>
          <w:szCs w:val="28"/>
        </w:rPr>
        <w:t>Решением Слободской районной Думы</w:t>
      </w:r>
      <w:r w:rsidR="00B75718" w:rsidRPr="00B75718">
        <w:rPr>
          <w:color w:val="212121"/>
          <w:sz w:val="28"/>
          <w:szCs w:val="28"/>
        </w:rPr>
        <w:t xml:space="preserve"> Кировской области</w:t>
      </w:r>
      <w:r w:rsidR="002C1D4B">
        <w:rPr>
          <w:color w:val="212121"/>
          <w:sz w:val="28"/>
          <w:szCs w:val="28"/>
        </w:rPr>
        <w:t xml:space="preserve"> шестого созыва</w:t>
      </w:r>
      <w:r w:rsidR="00E868D5">
        <w:rPr>
          <w:color w:val="212121"/>
          <w:sz w:val="28"/>
          <w:szCs w:val="28"/>
        </w:rPr>
        <w:t xml:space="preserve"> от 15 октября 2021 г. </w:t>
      </w:r>
      <w:r w:rsidRPr="00C517CA">
        <w:rPr>
          <w:color w:val="212121"/>
          <w:sz w:val="28"/>
          <w:szCs w:val="28"/>
        </w:rPr>
        <w:t>№</w:t>
      </w:r>
      <w:r w:rsidR="00E868D5">
        <w:rPr>
          <w:color w:val="212121"/>
          <w:sz w:val="28"/>
          <w:szCs w:val="28"/>
        </w:rPr>
        <w:t>2/8</w:t>
      </w:r>
      <w:r w:rsidR="00D10FEE" w:rsidRPr="00B75718">
        <w:rPr>
          <w:color w:val="212121"/>
          <w:sz w:val="28"/>
          <w:szCs w:val="28"/>
        </w:rPr>
        <w:t>,</w:t>
      </w:r>
      <w:r w:rsidRPr="00C517CA">
        <w:rPr>
          <w:color w:val="212121"/>
          <w:sz w:val="28"/>
          <w:szCs w:val="28"/>
        </w:rPr>
        <w:t xml:space="preserve"> в целях предупреждения возможного нарушения, юридическими лицами, их</w:t>
      </w:r>
      <w:proofErr w:type="gramEnd"/>
      <w:r w:rsidRPr="00C517CA">
        <w:rPr>
          <w:color w:val="212121"/>
          <w:sz w:val="28"/>
          <w:szCs w:val="28"/>
        </w:rPr>
        <w:t xml:space="preserve">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</w:t>
      </w:r>
      <w:r w:rsidR="00704849">
        <w:rPr>
          <w:color w:val="212121"/>
          <w:sz w:val="28"/>
          <w:szCs w:val="28"/>
        </w:rPr>
        <w:t>ба охраняемым законом ценностям</w:t>
      </w:r>
      <w:r w:rsidR="00704849" w:rsidRPr="00704849">
        <w:rPr>
          <w:color w:val="212121"/>
          <w:sz w:val="28"/>
          <w:szCs w:val="28"/>
        </w:rPr>
        <w:t xml:space="preserve"> </w:t>
      </w:r>
      <w:r w:rsidR="00704849" w:rsidRPr="00C517CA">
        <w:rPr>
          <w:color w:val="212121"/>
          <w:sz w:val="28"/>
          <w:szCs w:val="28"/>
        </w:rPr>
        <w:t>и предусматривает комплекс мероприятий по профилактике рисков причинения вреда (ущерба)</w:t>
      </w:r>
      <w:r w:rsidR="00704849">
        <w:rPr>
          <w:color w:val="212121"/>
          <w:sz w:val="28"/>
          <w:szCs w:val="28"/>
        </w:rPr>
        <w:t xml:space="preserve"> </w:t>
      </w:r>
      <w:r w:rsidR="00704849" w:rsidRPr="00C517CA">
        <w:rPr>
          <w:color w:val="212121"/>
          <w:sz w:val="28"/>
          <w:szCs w:val="28"/>
        </w:rPr>
        <w:lastRenderedPageBreak/>
        <w:t>охраняемым законом ценностям при осуществлении муниципального земельного</w:t>
      </w:r>
      <w:r w:rsidR="00704849">
        <w:rPr>
          <w:color w:val="212121"/>
          <w:sz w:val="28"/>
          <w:szCs w:val="28"/>
        </w:rPr>
        <w:t xml:space="preserve"> </w:t>
      </w:r>
      <w:r w:rsidR="00704849" w:rsidRPr="00C517CA">
        <w:rPr>
          <w:color w:val="212121"/>
          <w:sz w:val="28"/>
          <w:szCs w:val="28"/>
        </w:rPr>
        <w:t>контроля.</w:t>
      </w:r>
    </w:p>
    <w:p w:rsid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E868D5" w:rsidRPr="00C517CA" w:rsidRDefault="00E868D5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</w:p>
    <w:p w:rsidR="00E868D5" w:rsidRDefault="00C517CA" w:rsidP="00462011">
      <w:pPr>
        <w:shd w:val="clear" w:color="auto" w:fill="FFFFFF"/>
        <w:spacing w:line="276" w:lineRule="auto"/>
        <w:ind w:firstLine="567"/>
        <w:jc w:val="both"/>
        <w:rPr>
          <w:b/>
          <w:bCs/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Раздел 2. Цели и задачи реализации программы профилактики</w:t>
      </w:r>
      <w:r w:rsidR="00E868D5">
        <w:rPr>
          <w:b/>
          <w:bCs/>
          <w:color w:val="212121"/>
          <w:sz w:val="28"/>
          <w:szCs w:val="28"/>
        </w:rPr>
        <w:t>.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 xml:space="preserve"> </w:t>
      </w:r>
    </w:p>
    <w:p w:rsid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b/>
          <w:bCs/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Основными целями Программы профилактики являются: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25AE" w:rsidRDefault="00F525AE" w:rsidP="00462011">
      <w:pPr>
        <w:shd w:val="clear" w:color="auto" w:fill="FFFFFF"/>
        <w:spacing w:line="276" w:lineRule="auto"/>
        <w:ind w:firstLine="567"/>
        <w:jc w:val="both"/>
        <w:rPr>
          <w:b/>
          <w:bCs/>
          <w:color w:val="212121"/>
          <w:sz w:val="28"/>
          <w:szCs w:val="28"/>
        </w:rPr>
      </w:pP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 xml:space="preserve">1. Укрепление </w:t>
      </w:r>
      <w:proofErr w:type="gramStart"/>
      <w:r w:rsidRPr="00C517CA">
        <w:rPr>
          <w:color w:val="212121"/>
          <w:sz w:val="28"/>
          <w:szCs w:val="28"/>
        </w:rPr>
        <w:t>системы профилактики нарушений рисков причинения</w:t>
      </w:r>
      <w:proofErr w:type="gramEnd"/>
      <w:r w:rsidRPr="00C517CA">
        <w:rPr>
          <w:color w:val="212121"/>
          <w:sz w:val="28"/>
          <w:szCs w:val="28"/>
        </w:rPr>
        <w:t xml:space="preserve"> вреда (ущерба) охраняемым законом ценностям;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2. Повышение правосознания и правовой культуры, юридических лиц, индивидуальных предпринимателей и граждан;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04849" w:rsidRDefault="00704849" w:rsidP="00462011">
      <w:pPr>
        <w:shd w:val="clear" w:color="auto" w:fill="FFFFFF"/>
        <w:spacing w:after="100" w:afterAutospacing="1" w:line="276" w:lineRule="auto"/>
        <w:jc w:val="center"/>
        <w:rPr>
          <w:b/>
          <w:bCs/>
          <w:color w:val="212121"/>
          <w:sz w:val="28"/>
          <w:szCs w:val="28"/>
        </w:rPr>
      </w:pPr>
    </w:p>
    <w:p w:rsidR="00C517CA" w:rsidRPr="00C517CA" w:rsidRDefault="00C517CA" w:rsidP="00462011">
      <w:pPr>
        <w:shd w:val="clear" w:color="auto" w:fill="FFFFFF"/>
        <w:spacing w:after="100" w:afterAutospacing="1" w:line="276" w:lineRule="auto"/>
        <w:jc w:val="center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W w:w="95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134"/>
        <w:gridCol w:w="2126"/>
        <w:gridCol w:w="1843"/>
      </w:tblGrid>
      <w:tr w:rsidR="00C517CA" w:rsidRPr="00C517CA" w:rsidTr="0082313C"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 xml:space="preserve">№ </w:t>
            </w:r>
            <w:proofErr w:type="gramStart"/>
            <w:r w:rsidRPr="00C517CA">
              <w:rPr>
                <w:color w:val="212121"/>
                <w:sz w:val="28"/>
                <w:szCs w:val="28"/>
              </w:rPr>
              <w:t>п</w:t>
            </w:r>
            <w:proofErr w:type="gramEnd"/>
            <w:r w:rsidRPr="00C517CA">
              <w:rPr>
                <w:color w:val="212121"/>
                <w:sz w:val="28"/>
                <w:szCs w:val="28"/>
              </w:rPr>
              <w:t>/п</w:t>
            </w:r>
          </w:p>
        </w:tc>
        <w:tc>
          <w:tcPr>
            <w:tcW w:w="5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C517CA" w:rsidRPr="00C517CA" w:rsidTr="0082313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FEE" w:rsidRDefault="00C517CA" w:rsidP="00D10FEE">
            <w:pPr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По мере</w:t>
            </w:r>
          </w:p>
          <w:p w:rsidR="00C517CA" w:rsidRPr="00C517CA" w:rsidRDefault="00C517CA" w:rsidP="00D10FEE">
            <w:pPr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D10FEE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Управление муниципальным имуществом и земельными ресурсами администрации Слободского района</w:t>
            </w:r>
          </w:p>
        </w:tc>
      </w:tr>
      <w:tr w:rsidR="00C517CA" w:rsidRPr="00C517CA" w:rsidTr="0082313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D10FEE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</w:t>
            </w:r>
            <w:r w:rsidR="00C517CA" w:rsidRPr="00C517CA">
              <w:rPr>
                <w:color w:val="212121"/>
                <w:sz w:val="28"/>
                <w:szCs w:val="28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Консультирование:</w:t>
            </w:r>
          </w:p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1.Инспекторы осуществляют консультирование контролируемых лиц и их представителей:</w:t>
            </w:r>
          </w:p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 xml:space="preserve">2) посредством размещения на официальном сайте администрации </w:t>
            </w:r>
            <w:r w:rsidR="00D10FEE">
              <w:rPr>
                <w:color w:val="212121"/>
                <w:sz w:val="28"/>
                <w:szCs w:val="28"/>
              </w:rPr>
              <w:t>Слободского муниципального района Кировской области</w:t>
            </w:r>
            <w:r w:rsidRPr="00C517CA">
              <w:rPr>
                <w:color w:val="212121"/>
                <w:sz w:val="28"/>
                <w:szCs w:val="28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2.Индивидуальное консультирование на личном приеме каждого заявителя.</w:t>
            </w:r>
          </w:p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 xml:space="preserve">3.Письменное консультирование контролируемых лиц и их представителей осуществляется по следующим вопросам: порядок обжалования решений </w:t>
            </w:r>
            <w:r w:rsidRPr="00C517CA">
              <w:rPr>
                <w:color w:val="212121"/>
                <w:sz w:val="28"/>
                <w:szCs w:val="28"/>
              </w:rPr>
              <w:lastRenderedPageBreak/>
              <w:t>Контрольного органа.</w:t>
            </w:r>
          </w:p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4.Контролируемое лицо вправе направить запрос о предоставлении письменного ответа в сроки, установленные Федеральным </w:t>
            </w:r>
            <w:r w:rsidRPr="00C517CA">
              <w:rPr>
                <w:sz w:val="28"/>
                <w:szCs w:val="28"/>
              </w:rPr>
              <w:t>законом</w:t>
            </w:r>
            <w:r w:rsidRPr="00C517CA">
              <w:rPr>
                <w:color w:val="212121"/>
                <w:sz w:val="28"/>
                <w:szCs w:val="28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FEE" w:rsidRDefault="00C517CA" w:rsidP="00D10FEE">
            <w:pPr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lastRenderedPageBreak/>
              <w:t>По мере</w:t>
            </w:r>
          </w:p>
          <w:p w:rsidR="00C517CA" w:rsidRPr="00C517CA" w:rsidRDefault="00C517CA" w:rsidP="00D10FEE">
            <w:pPr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D10FEE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D10FEE">
              <w:rPr>
                <w:color w:val="212121"/>
                <w:sz w:val="28"/>
                <w:szCs w:val="28"/>
              </w:rPr>
              <w:t>Управление муниципальным имуществом и земельными ресурсами администрации Слободского района</w:t>
            </w:r>
          </w:p>
        </w:tc>
      </w:tr>
      <w:tr w:rsidR="00EC5E7C" w:rsidRPr="00C517CA" w:rsidTr="0082313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C" w:rsidRDefault="00EC5E7C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C" w:rsidRPr="00EC5E7C" w:rsidRDefault="00EC5E7C" w:rsidP="00EC5E7C">
            <w:pPr>
              <w:spacing w:after="100" w:afterAutospacing="1"/>
              <w:jc w:val="both"/>
              <w:rPr>
                <w:color w:val="212121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EC5E7C">
              <w:rPr>
                <w:sz w:val="28"/>
                <w:szCs w:val="28"/>
                <w:lang w:eastAsia="en-US"/>
              </w:rPr>
              <w:t>бобщение практики осуществления в соответствующей сфере деятельности муниципального земельного контроля и размещение их на официальном сайте, в том числе с указанием наиболее часто встречающихся случаев нарушений обязательных требований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C" w:rsidRPr="00C517CA" w:rsidRDefault="00EC5E7C" w:rsidP="00D10FEE">
            <w:pPr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Один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C" w:rsidRPr="00D10FEE" w:rsidRDefault="00EC5E7C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D10FEE">
              <w:rPr>
                <w:color w:val="212121"/>
                <w:sz w:val="28"/>
                <w:szCs w:val="28"/>
              </w:rPr>
              <w:t>Управление муниципальным имуществом и земельными ресурсами администрации Слободского района</w:t>
            </w:r>
          </w:p>
        </w:tc>
      </w:tr>
    </w:tbl>
    <w:p w:rsidR="00D10FEE" w:rsidRDefault="00D10FEE" w:rsidP="00C517CA">
      <w:pPr>
        <w:shd w:val="clear" w:color="auto" w:fill="FFFFFF"/>
        <w:spacing w:after="100" w:afterAutospacing="1"/>
        <w:jc w:val="center"/>
        <w:rPr>
          <w:b/>
          <w:bCs/>
          <w:color w:val="212121"/>
          <w:sz w:val="28"/>
          <w:szCs w:val="28"/>
        </w:rPr>
      </w:pPr>
    </w:p>
    <w:p w:rsidR="00C517CA" w:rsidRPr="00C517CA" w:rsidRDefault="00C517CA" w:rsidP="00C517CA">
      <w:pPr>
        <w:shd w:val="clear" w:color="auto" w:fill="FFFFFF"/>
        <w:spacing w:after="100" w:afterAutospacing="1"/>
        <w:jc w:val="center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517CA">
        <w:rPr>
          <w:b/>
          <w:bCs/>
          <w:color w:val="212121"/>
          <w:sz w:val="28"/>
          <w:szCs w:val="28"/>
        </w:rPr>
        <w:t>программы профилактики рисков причинения вреда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7169"/>
        <w:gridCol w:w="2036"/>
      </w:tblGrid>
      <w:tr w:rsidR="00C517CA" w:rsidRPr="00C517CA" w:rsidTr="00C517C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 xml:space="preserve">№ </w:t>
            </w:r>
            <w:proofErr w:type="gramStart"/>
            <w:r w:rsidRPr="00C517CA">
              <w:rPr>
                <w:color w:val="212121"/>
                <w:sz w:val="28"/>
                <w:szCs w:val="28"/>
              </w:rPr>
              <w:t>п</w:t>
            </w:r>
            <w:proofErr w:type="gramEnd"/>
            <w:r w:rsidRPr="00C517CA">
              <w:rPr>
                <w:color w:val="212121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Величина</w:t>
            </w:r>
          </w:p>
        </w:tc>
      </w:tr>
      <w:tr w:rsidR="00C517CA" w:rsidRPr="00C517CA" w:rsidTr="00C517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100 %</w:t>
            </w:r>
          </w:p>
        </w:tc>
      </w:tr>
      <w:tr w:rsidR="00C517CA" w:rsidRPr="00C517CA" w:rsidTr="00C517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 xml:space="preserve">100 % от числа </w:t>
            </w:r>
            <w:proofErr w:type="gramStart"/>
            <w:r w:rsidRPr="00C517CA">
              <w:rPr>
                <w:color w:val="212121"/>
                <w:sz w:val="28"/>
                <w:szCs w:val="28"/>
              </w:rPr>
              <w:t>обратившихся</w:t>
            </w:r>
            <w:proofErr w:type="gramEnd"/>
          </w:p>
        </w:tc>
      </w:tr>
    </w:tbl>
    <w:p w:rsidR="00360C4C" w:rsidRPr="00D10FEE" w:rsidRDefault="00D10FEE" w:rsidP="00D10FE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360C4C" w:rsidRPr="00D10FEE" w:rsidSect="00F525AE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D5" w:rsidRDefault="00E868D5">
      <w:r>
        <w:separator/>
      </w:r>
    </w:p>
  </w:endnote>
  <w:endnote w:type="continuationSeparator" w:id="0">
    <w:p w:rsidR="00E868D5" w:rsidRDefault="00E8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D5" w:rsidRDefault="00E868D5">
      <w:r>
        <w:separator/>
      </w:r>
    </w:p>
  </w:footnote>
  <w:footnote w:type="continuationSeparator" w:id="0">
    <w:p w:rsidR="00E868D5" w:rsidRDefault="00E8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61"/>
    <w:rsid w:val="00001F6C"/>
    <w:rsid w:val="000D5F9B"/>
    <w:rsid w:val="000E6161"/>
    <w:rsid w:val="00244234"/>
    <w:rsid w:val="002C1D4B"/>
    <w:rsid w:val="00347702"/>
    <w:rsid w:val="00360C4C"/>
    <w:rsid w:val="0040397E"/>
    <w:rsid w:val="00462011"/>
    <w:rsid w:val="00464EE7"/>
    <w:rsid w:val="0047431E"/>
    <w:rsid w:val="004C4AC5"/>
    <w:rsid w:val="005462D1"/>
    <w:rsid w:val="00704849"/>
    <w:rsid w:val="00802C93"/>
    <w:rsid w:val="0082313C"/>
    <w:rsid w:val="00891336"/>
    <w:rsid w:val="009944E5"/>
    <w:rsid w:val="00B55598"/>
    <w:rsid w:val="00B75718"/>
    <w:rsid w:val="00B9620B"/>
    <w:rsid w:val="00C149F6"/>
    <w:rsid w:val="00C3542F"/>
    <w:rsid w:val="00C517CA"/>
    <w:rsid w:val="00D10FEE"/>
    <w:rsid w:val="00DD5D7F"/>
    <w:rsid w:val="00E117C9"/>
    <w:rsid w:val="00E868D5"/>
    <w:rsid w:val="00EC5E7C"/>
    <w:rsid w:val="00F525AE"/>
    <w:rsid w:val="00F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uiPriority w:val="99"/>
    <w:rsid w:val="00360C4C"/>
    <w:rPr>
      <w:rFonts w:cs="Times New Roman"/>
      <w:sz w:val="36"/>
    </w:rPr>
  </w:style>
  <w:style w:type="character" w:customStyle="1" w:styleId="24">
    <w:name w:val="24 пт"/>
    <w:uiPriority w:val="99"/>
    <w:rsid w:val="00360C4C"/>
    <w:rPr>
      <w:rFonts w:cs="Times New Roman"/>
      <w:sz w:val="48"/>
    </w:rPr>
  </w:style>
  <w:style w:type="paragraph" w:styleId="a3">
    <w:name w:val="header"/>
    <w:basedOn w:val="a"/>
    <w:link w:val="a4"/>
    <w:uiPriority w:val="99"/>
    <w:rsid w:val="00360C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C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C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D0F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0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uiPriority w:val="99"/>
    <w:rsid w:val="00360C4C"/>
    <w:rPr>
      <w:rFonts w:cs="Times New Roman"/>
      <w:sz w:val="36"/>
    </w:rPr>
  </w:style>
  <w:style w:type="character" w:customStyle="1" w:styleId="24">
    <w:name w:val="24 пт"/>
    <w:uiPriority w:val="99"/>
    <w:rsid w:val="00360C4C"/>
    <w:rPr>
      <w:rFonts w:cs="Times New Roman"/>
      <w:sz w:val="48"/>
    </w:rPr>
  </w:style>
  <w:style w:type="paragraph" w:styleId="a3">
    <w:name w:val="header"/>
    <w:basedOn w:val="a"/>
    <w:link w:val="a4"/>
    <w:uiPriority w:val="99"/>
    <w:rsid w:val="00360C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C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C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D0F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0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1A63-3B55-476D-B3D3-9E649075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2022-09-29T07:21:00Z</cp:lastPrinted>
  <dcterms:created xsi:type="dcterms:W3CDTF">2021-09-29T12:14:00Z</dcterms:created>
  <dcterms:modified xsi:type="dcterms:W3CDTF">2023-09-27T06:17:00Z</dcterms:modified>
</cp:coreProperties>
</file>