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E521D">
        <w:rPr>
          <w:b/>
          <w:sz w:val="28"/>
          <w:szCs w:val="28"/>
          <w:highlight w:val="yellow"/>
        </w:rPr>
        <w:t>51</w:t>
      </w:r>
      <w:r w:rsidRPr="00E910A9">
        <w:rPr>
          <w:b/>
          <w:sz w:val="28"/>
          <w:szCs w:val="28"/>
          <w:highlight w:val="yellow"/>
        </w:rPr>
        <w:t>(</w:t>
      </w:r>
      <w:r w:rsidR="00C74003">
        <w:rPr>
          <w:b/>
          <w:sz w:val="28"/>
          <w:szCs w:val="28"/>
        </w:rPr>
        <w:t>1</w:t>
      </w:r>
      <w:r w:rsidR="005E521D">
        <w:rPr>
          <w:b/>
          <w:sz w:val="28"/>
          <w:szCs w:val="28"/>
        </w:rPr>
        <w:t>10</w:t>
      </w:r>
      <w:r w:rsidRPr="001B011E">
        <w:rPr>
          <w:b/>
          <w:sz w:val="28"/>
          <w:szCs w:val="28"/>
        </w:rPr>
        <w:t>)</w:t>
      </w:r>
    </w:p>
    <w:p w:rsidR="00A75E30" w:rsidRPr="005776C0" w:rsidRDefault="005E521D" w:rsidP="00197F9E">
      <w:pPr>
        <w:jc w:val="center"/>
        <w:rPr>
          <w:b/>
          <w:sz w:val="24"/>
          <w:szCs w:val="24"/>
        </w:rPr>
      </w:pPr>
      <w:r>
        <w:rPr>
          <w:b/>
          <w:sz w:val="28"/>
          <w:szCs w:val="28"/>
          <w:highlight w:val="yellow"/>
        </w:rPr>
        <w:t>07</w:t>
      </w:r>
      <w:r w:rsidR="00C74003">
        <w:rPr>
          <w:b/>
          <w:sz w:val="28"/>
          <w:szCs w:val="28"/>
          <w:highlight w:val="yellow"/>
        </w:rPr>
        <w:t>.</w:t>
      </w:r>
      <w:r w:rsidR="00F812B6">
        <w:rPr>
          <w:b/>
          <w:sz w:val="28"/>
          <w:szCs w:val="28"/>
          <w:highlight w:val="yellow"/>
        </w:rPr>
        <w:t>0</w:t>
      </w:r>
      <w:r>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9573E4" w:rsidRPr="006A273C" w:rsidRDefault="005E521D" w:rsidP="00F812B6">
            <w:pPr>
              <w:ind w:left="-21"/>
              <w:jc w:val="both"/>
              <w:rPr>
                <w:sz w:val="12"/>
                <w:szCs w:val="12"/>
              </w:rPr>
            </w:pPr>
            <w:r w:rsidRPr="005E521D">
              <w:rPr>
                <w:sz w:val="12"/>
                <w:szCs w:val="12"/>
              </w:rPr>
              <w:t>Постановление главы Слободского района от 01.02.2023 № 136 «Об установлении публичного сервитута»;</w:t>
            </w:r>
          </w:p>
        </w:tc>
        <w:tc>
          <w:tcPr>
            <w:tcW w:w="280" w:type="dxa"/>
          </w:tcPr>
          <w:p w:rsidR="009573E4" w:rsidRDefault="00C74003" w:rsidP="0067184D">
            <w:pPr>
              <w:ind w:left="-72" w:right="2"/>
              <w:rPr>
                <w:sz w:val="12"/>
                <w:szCs w:val="12"/>
              </w:rPr>
            </w:pPr>
            <w:r>
              <w:rPr>
                <w:sz w:val="12"/>
                <w:szCs w:val="12"/>
              </w:rPr>
              <w:t>2</w:t>
            </w:r>
          </w:p>
        </w:tc>
      </w:tr>
      <w:tr w:rsidR="00F812B6" w:rsidRPr="00052F7D" w:rsidTr="008878B1">
        <w:trPr>
          <w:trHeight w:val="20"/>
          <w:tblCellSpacing w:w="20" w:type="dxa"/>
          <w:jc w:val="center"/>
        </w:trPr>
        <w:tc>
          <w:tcPr>
            <w:tcW w:w="236" w:type="dxa"/>
            <w:shd w:val="clear" w:color="auto" w:fill="auto"/>
          </w:tcPr>
          <w:p w:rsidR="00F812B6" w:rsidRDefault="00F812B6" w:rsidP="0067184D">
            <w:pPr>
              <w:ind w:left="-109" w:right="2"/>
              <w:jc w:val="right"/>
              <w:rPr>
                <w:sz w:val="12"/>
                <w:szCs w:val="12"/>
              </w:rPr>
            </w:pPr>
            <w:r>
              <w:rPr>
                <w:sz w:val="12"/>
                <w:szCs w:val="12"/>
              </w:rPr>
              <w:t>2</w:t>
            </w:r>
          </w:p>
        </w:tc>
        <w:tc>
          <w:tcPr>
            <w:tcW w:w="9485" w:type="dxa"/>
            <w:shd w:val="clear" w:color="auto" w:fill="auto"/>
          </w:tcPr>
          <w:p w:rsidR="00F812B6" w:rsidRPr="0013098E" w:rsidRDefault="00B24FD2" w:rsidP="00B24FD2">
            <w:pPr>
              <w:ind w:left="-21"/>
              <w:jc w:val="both"/>
              <w:rPr>
                <w:sz w:val="12"/>
                <w:szCs w:val="12"/>
              </w:rPr>
            </w:pPr>
            <w:r w:rsidRPr="00B24FD2">
              <w:rPr>
                <w:sz w:val="12"/>
                <w:szCs w:val="12"/>
              </w:rPr>
              <w:t>«Извещения о возможности предоставления в аренду земельных</w:t>
            </w:r>
            <w:r>
              <w:rPr>
                <w:sz w:val="12"/>
                <w:szCs w:val="12"/>
              </w:rPr>
              <w:t xml:space="preserve"> </w:t>
            </w:r>
            <w:r w:rsidRPr="00B24FD2">
              <w:rPr>
                <w:sz w:val="12"/>
                <w:szCs w:val="12"/>
              </w:rPr>
              <w:t>участков»;</w:t>
            </w:r>
          </w:p>
        </w:tc>
        <w:tc>
          <w:tcPr>
            <w:tcW w:w="280" w:type="dxa"/>
          </w:tcPr>
          <w:p w:rsidR="00F812B6" w:rsidRDefault="00B24FD2" w:rsidP="0067184D">
            <w:pPr>
              <w:ind w:left="-72" w:right="2"/>
              <w:rPr>
                <w:sz w:val="12"/>
                <w:szCs w:val="12"/>
              </w:rPr>
            </w:pPr>
            <w:r>
              <w:rPr>
                <w:sz w:val="12"/>
                <w:szCs w:val="12"/>
              </w:rPr>
              <w:t>4</w:t>
            </w:r>
          </w:p>
        </w:tc>
      </w:tr>
    </w:tbl>
    <w:p w:rsidR="005E521D" w:rsidRPr="005E521D" w:rsidRDefault="005E521D" w:rsidP="005E521D">
      <w:pPr>
        <w:widowControl/>
        <w:autoSpaceDE/>
        <w:autoSpaceDN/>
        <w:adjustRightInd/>
        <w:ind w:right="-81"/>
        <w:jc w:val="center"/>
        <w:rPr>
          <w:sz w:val="12"/>
          <w:szCs w:val="12"/>
          <w:lang w:val="en-US"/>
        </w:rPr>
      </w:pPr>
    </w:p>
    <w:p w:rsidR="005E521D" w:rsidRPr="005E521D" w:rsidRDefault="005E521D" w:rsidP="005E521D">
      <w:pPr>
        <w:widowControl/>
        <w:autoSpaceDE/>
        <w:autoSpaceDN/>
        <w:adjustRightInd/>
        <w:ind w:right="-81"/>
        <w:jc w:val="center"/>
        <w:rPr>
          <w:sz w:val="12"/>
          <w:szCs w:val="12"/>
          <w:lang w:val="en-US"/>
        </w:rPr>
      </w:pPr>
      <w:r w:rsidRPr="005E521D">
        <w:rPr>
          <w:noProof/>
          <w:sz w:val="12"/>
          <w:szCs w:val="12"/>
        </w:rPr>
        <w:drawing>
          <wp:inline distT="0" distB="0" distL="0" distR="0" wp14:anchorId="0A9203FD" wp14:editId="1EAFA75A">
            <wp:extent cx="504748" cy="548428"/>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690" cy="550538"/>
                    </a:xfrm>
                    <a:prstGeom prst="rect">
                      <a:avLst/>
                    </a:prstGeom>
                    <a:solidFill>
                      <a:srgbClr val="000000"/>
                    </a:solidFill>
                    <a:ln>
                      <a:noFill/>
                    </a:ln>
                  </pic:spPr>
                </pic:pic>
              </a:graphicData>
            </a:graphic>
          </wp:inline>
        </w:drawing>
      </w:r>
    </w:p>
    <w:p w:rsidR="005E521D" w:rsidRPr="005E521D" w:rsidRDefault="005E521D" w:rsidP="005E521D">
      <w:pPr>
        <w:widowControl/>
        <w:autoSpaceDE/>
        <w:autoSpaceDN/>
        <w:adjustRightInd/>
        <w:ind w:right="-79"/>
        <w:jc w:val="center"/>
        <w:rPr>
          <w:b/>
          <w:caps/>
          <w:sz w:val="12"/>
          <w:szCs w:val="12"/>
        </w:rPr>
      </w:pPr>
      <w:r w:rsidRPr="005E521D">
        <w:rPr>
          <w:b/>
          <w:caps/>
          <w:sz w:val="12"/>
          <w:szCs w:val="12"/>
        </w:rPr>
        <w:t>АДМИНИСТРАЦИя слободского МУНИЦИПАЛЬНОГО района</w:t>
      </w:r>
    </w:p>
    <w:p w:rsidR="005E521D" w:rsidRPr="005E521D" w:rsidRDefault="005E521D" w:rsidP="005E521D">
      <w:pPr>
        <w:widowControl/>
        <w:autoSpaceDE/>
        <w:autoSpaceDN/>
        <w:adjustRightInd/>
        <w:ind w:right="-79"/>
        <w:jc w:val="center"/>
        <w:rPr>
          <w:b/>
          <w:caps/>
          <w:sz w:val="12"/>
          <w:szCs w:val="12"/>
        </w:rPr>
      </w:pPr>
      <w:r w:rsidRPr="005E521D">
        <w:rPr>
          <w:b/>
          <w:caps/>
          <w:sz w:val="12"/>
          <w:szCs w:val="12"/>
        </w:rPr>
        <w:t>КИРОВСКОЙ ОБЛАСТИ</w:t>
      </w:r>
    </w:p>
    <w:p w:rsidR="005E521D" w:rsidRPr="005E521D" w:rsidRDefault="005E521D" w:rsidP="005E521D">
      <w:pPr>
        <w:widowControl/>
        <w:autoSpaceDE/>
        <w:autoSpaceDN/>
        <w:adjustRightInd/>
        <w:ind w:right="-79"/>
        <w:jc w:val="center"/>
        <w:rPr>
          <w:b/>
          <w:caps/>
          <w:sz w:val="12"/>
          <w:szCs w:val="12"/>
        </w:rPr>
      </w:pPr>
    </w:p>
    <w:p w:rsidR="005E521D" w:rsidRPr="005E521D" w:rsidRDefault="005E521D" w:rsidP="005E521D">
      <w:pPr>
        <w:widowControl/>
        <w:autoSpaceDE/>
        <w:autoSpaceDN/>
        <w:adjustRightInd/>
        <w:jc w:val="center"/>
        <w:rPr>
          <w:b/>
          <w:sz w:val="12"/>
          <w:szCs w:val="12"/>
        </w:rPr>
      </w:pPr>
      <w:r w:rsidRPr="005E521D">
        <w:rPr>
          <w:b/>
          <w:sz w:val="12"/>
          <w:szCs w:val="12"/>
        </w:rPr>
        <w:t>ПОСТАНОВЛЕНИЕ</w:t>
      </w:r>
    </w:p>
    <w:tbl>
      <w:tblPr>
        <w:tblW w:w="0" w:type="auto"/>
        <w:tblLook w:val="01E0" w:firstRow="1" w:lastRow="1" w:firstColumn="1" w:lastColumn="1" w:noHBand="0" w:noVBand="0"/>
      </w:tblPr>
      <w:tblGrid>
        <w:gridCol w:w="2268"/>
        <w:gridCol w:w="5760"/>
        <w:gridCol w:w="1701"/>
      </w:tblGrid>
      <w:tr w:rsidR="005E521D" w:rsidRPr="005E521D" w:rsidTr="005E521D">
        <w:tc>
          <w:tcPr>
            <w:tcW w:w="2268" w:type="dxa"/>
            <w:tcBorders>
              <w:top w:val="nil"/>
              <w:left w:val="nil"/>
              <w:bottom w:val="single" w:sz="4" w:space="0" w:color="auto"/>
              <w:right w:val="nil"/>
            </w:tcBorders>
            <w:hideMark/>
          </w:tcPr>
          <w:p w:rsidR="005E521D" w:rsidRPr="005E521D" w:rsidRDefault="005E521D" w:rsidP="005E521D">
            <w:pPr>
              <w:widowControl/>
              <w:tabs>
                <w:tab w:val="left" w:pos="615"/>
              </w:tabs>
              <w:autoSpaceDE/>
              <w:autoSpaceDN/>
              <w:adjustRightInd/>
              <w:rPr>
                <w:sz w:val="12"/>
                <w:szCs w:val="12"/>
              </w:rPr>
            </w:pPr>
            <w:r w:rsidRPr="005E521D">
              <w:rPr>
                <w:sz w:val="12"/>
                <w:szCs w:val="12"/>
              </w:rPr>
              <w:t>01.02.2024</w:t>
            </w:r>
          </w:p>
        </w:tc>
        <w:tc>
          <w:tcPr>
            <w:tcW w:w="5760" w:type="dxa"/>
            <w:hideMark/>
          </w:tcPr>
          <w:p w:rsidR="005E521D" w:rsidRPr="005E521D" w:rsidRDefault="005E521D" w:rsidP="005E521D">
            <w:pPr>
              <w:widowControl/>
              <w:autoSpaceDE/>
              <w:autoSpaceDN/>
              <w:adjustRightInd/>
              <w:jc w:val="right"/>
              <w:rPr>
                <w:sz w:val="12"/>
                <w:szCs w:val="12"/>
              </w:rPr>
            </w:pPr>
            <w:r w:rsidRPr="005E521D">
              <w:rPr>
                <w:sz w:val="12"/>
                <w:szCs w:val="12"/>
              </w:rPr>
              <w:t>№</w:t>
            </w:r>
          </w:p>
        </w:tc>
        <w:tc>
          <w:tcPr>
            <w:tcW w:w="1701" w:type="dxa"/>
            <w:tcBorders>
              <w:top w:val="nil"/>
              <w:left w:val="nil"/>
              <w:bottom w:val="single" w:sz="4" w:space="0" w:color="auto"/>
              <w:right w:val="nil"/>
            </w:tcBorders>
            <w:hideMark/>
          </w:tcPr>
          <w:p w:rsidR="005E521D" w:rsidRPr="005E521D" w:rsidRDefault="005E521D" w:rsidP="005E521D">
            <w:pPr>
              <w:widowControl/>
              <w:autoSpaceDE/>
              <w:autoSpaceDN/>
              <w:adjustRightInd/>
              <w:rPr>
                <w:sz w:val="12"/>
                <w:szCs w:val="12"/>
              </w:rPr>
            </w:pPr>
            <w:r w:rsidRPr="005E521D">
              <w:rPr>
                <w:sz w:val="12"/>
                <w:szCs w:val="12"/>
              </w:rPr>
              <w:t>136</w:t>
            </w:r>
          </w:p>
        </w:tc>
      </w:tr>
    </w:tbl>
    <w:p w:rsidR="005E521D" w:rsidRPr="005E521D" w:rsidRDefault="005E521D" w:rsidP="005E521D">
      <w:pPr>
        <w:widowControl/>
        <w:autoSpaceDE/>
        <w:autoSpaceDN/>
        <w:adjustRightInd/>
        <w:jc w:val="center"/>
        <w:rPr>
          <w:sz w:val="12"/>
          <w:szCs w:val="12"/>
        </w:rPr>
      </w:pPr>
      <w:r w:rsidRPr="005E521D">
        <w:rPr>
          <w:sz w:val="12"/>
          <w:szCs w:val="12"/>
        </w:rPr>
        <w:t>г. Слободской</w:t>
      </w:r>
    </w:p>
    <w:p w:rsidR="005E521D" w:rsidRPr="005E521D" w:rsidRDefault="005E521D" w:rsidP="005E521D">
      <w:pPr>
        <w:widowControl/>
        <w:autoSpaceDE/>
        <w:autoSpaceDN/>
        <w:adjustRightInd/>
        <w:ind w:right="-79"/>
        <w:rPr>
          <w:caps/>
          <w:sz w:val="12"/>
          <w:szCs w:val="12"/>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5E521D" w:rsidRPr="005E521D" w:rsidTr="005E521D">
        <w:tc>
          <w:tcPr>
            <w:tcW w:w="7200" w:type="dxa"/>
            <w:tcBorders>
              <w:top w:val="nil"/>
              <w:left w:val="nil"/>
              <w:bottom w:val="nil"/>
              <w:right w:val="nil"/>
            </w:tcBorders>
            <w:hideMark/>
          </w:tcPr>
          <w:p w:rsidR="005E521D" w:rsidRPr="005E521D" w:rsidRDefault="005E521D" w:rsidP="005E521D">
            <w:pPr>
              <w:widowControl/>
              <w:autoSpaceDE/>
              <w:autoSpaceDN/>
              <w:adjustRightInd/>
              <w:ind w:right="-81"/>
              <w:jc w:val="center"/>
              <w:rPr>
                <w:b/>
                <w:sz w:val="12"/>
                <w:szCs w:val="12"/>
              </w:rPr>
            </w:pPr>
            <w:r w:rsidRPr="005E521D">
              <w:rPr>
                <w:b/>
                <w:sz w:val="12"/>
                <w:szCs w:val="12"/>
              </w:rPr>
              <w:t>Об установлении публичного сервитута</w:t>
            </w:r>
          </w:p>
        </w:tc>
      </w:tr>
    </w:tbl>
    <w:p w:rsidR="005E521D" w:rsidRPr="005E521D" w:rsidRDefault="005E521D" w:rsidP="005E521D">
      <w:pPr>
        <w:widowControl/>
        <w:autoSpaceDE/>
        <w:autoSpaceDN/>
        <w:adjustRightInd/>
        <w:ind w:right="-81"/>
        <w:jc w:val="center"/>
        <w:rPr>
          <w:sz w:val="12"/>
          <w:szCs w:val="12"/>
        </w:rPr>
      </w:pPr>
    </w:p>
    <w:p w:rsidR="005E521D" w:rsidRPr="005E521D" w:rsidRDefault="005E521D" w:rsidP="005E521D">
      <w:pPr>
        <w:keepNext/>
        <w:widowControl/>
        <w:tabs>
          <w:tab w:val="left" w:pos="567"/>
          <w:tab w:val="left" w:pos="709"/>
        </w:tabs>
        <w:autoSpaceDE/>
        <w:autoSpaceDN/>
        <w:adjustRightInd/>
        <w:ind w:firstLine="567"/>
        <w:jc w:val="both"/>
        <w:textAlignment w:val="baseline"/>
        <w:outlineLvl w:val="0"/>
        <w:rPr>
          <w:b/>
          <w:sz w:val="12"/>
          <w:szCs w:val="12"/>
          <w:lang w:val="x-none" w:eastAsia="x-none"/>
        </w:rPr>
      </w:pPr>
      <w:r w:rsidRPr="005E521D">
        <w:rPr>
          <w:sz w:val="12"/>
          <w:szCs w:val="12"/>
          <w:lang w:val="x-none" w:eastAsia="x-none"/>
        </w:rPr>
        <w:t xml:space="preserve">В соответствии со  статьей  23, главой </w:t>
      </w:r>
      <w:r w:rsidRPr="005E521D">
        <w:rPr>
          <w:sz w:val="12"/>
          <w:szCs w:val="12"/>
          <w:lang w:val="en-US" w:eastAsia="x-none"/>
        </w:rPr>
        <w:t>V</w:t>
      </w:r>
      <w:r w:rsidRPr="005E521D">
        <w:rPr>
          <w:sz w:val="12"/>
          <w:szCs w:val="12"/>
          <w:lang w:val="x-none" w:eastAsia="x-none"/>
        </w:rPr>
        <w:t>.7 Земельного кодекса  Российской Федерации,  статьей 3.6 Федерального закона от 25.10.2001 №137-ФЗ «О введении в действие Земельного кодекса Российской Федерации»,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на основании ходатайства публичного акционерного общества «</w:t>
      </w:r>
      <w:proofErr w:type="spellStart"/>
      <w:r w:rsidRPr="005E521D">
        <w:rPr>
          <w:sz w:val="12"/>
          <w:szCs w:val="12"/>
          <w:lang w:val="x-none" w:eastAsia="x-none"/>
        </w:rPr>
        <w:t>Россети</w:t>
      </w:r>
      <w:proofErr w:type="spellEnd"/>
      <w:r w:rsidRPr="005E521D">
        <w:rPr>
          <w:sz w:val="12"/>
          <w:szCs w:val="12"/>
          <w:lang w:val="x-none" w:eastAsia="x-none"/>
        </w:rPr>
        <w:t xml:space="preserve"> центр и Приволжье» (далее – ПАО «</w:t>
      </w:r>
      <w:proofErr w:type="spellStart"/>
      <w:r w:rsidRPr="005E521D">
        <w:rPr>
          <w:sz w:val="12"/>
          <w:szCs w:val="12"/>
          <w:lang w:val="x-none" w:eastAsia="x-none"/>
        </w:rPr>
        <w:t>Россети</w:t>
      </w:r>
      <w:proofErr w:type="spellEnd"/>
      <w:r w:rsidRPr="005E521D">
        <w:rPr>
          <w:sz w:val="12"/>
          <w:szCs w:val="12"/>
          <w:lang w:val="x-none" w:eastAsia="x-none"/>
        </w:rPr>
        <w:t xml:space="preserve"> Центр и Приволжье») об установлении публичного сервитута, учитывая факт возникновения права собственности на объекты электросетевого хозяйства до 01.09.2018 и отсутствие заявлений лиц, являющихся правообладателями земельных участков об учете их прав (обременений прав), на сообщения о возможном установлении публичного сервитута, размещенные на официальном сайте муниципальных образований: </w:t>
      </w:r>
      <w:proofErr w:type="spellStart"/>
      <w:r w:rsidRPr="005E521D">
        <w:rPr>
          <w:sz w:val="12"/>
          <w:szCs w:val="12"/>
          <w:lang w:val="x-none" w:eastAsia="x-none"/>
        </w:rPr>
        <w:t>Шиховское</w:t>
      </w:r>
      <w:proofErr w:type="spellEnd"/>
      <w:r w:rsidRPr="005E521D">
        <w:rPr>
          <w:sz w:val="12"/>
          <w:szCs w:val="12"/>
          <w:lang w:val="x-none" w:eastAsia="x-none"/>
        </w:rPr>
        <w:t xml:space="preserve"> сельское поселение Слободского района Кировской области, Ленинское сельское поселение Слободского района Кировской области, </w:t>
      </w:r>
      <w:proofErr w:type="spellStart"/>
      <w:r w:rsidRPr="005E521D">
        <w:rPr>
          <w:sz w:val="12"/>
          <w:szCs w:val="12"/>
          <w:lang w:val="x-none" w:eastAsia="x-none"/>
        </w:rPr>
        <w:t>Стуловское</w:t>
      </w:r>
      <w:proofErr w:type="spellEnd"/>
      <w:r w:rsidRPr="005E521D">
        <w:rPr>
          <w:sz w:val="12"/>
          <w:szCs w:val="12"/>
          <w:lang w:val="x-none" w:eastAsia="x-none"/>
        </w:rPr>
        <w:t xml:space="preserve"> сельское поселение Слободского района Кировской области, на официальном сайте Слободского муниципального района Кировской области, информационном бюллетене органов местного самоуправления Слободского муниципального района Кировской области от 12.01.2024 № 48 (107), администрация Слободского района ПОСТАНОВЛЯЕТ: </w:t>
      </w:r>
    </w:p>
    <w:p w:rsidR="005E521D" w:rsidRPr="005E521D" w:rsidRDefault="005E521D" w:rsidP="005E521D">
      <w:pPr>
        <w:widowControl/>
        <w:autoSpaceDE/>
        <w:autoSpaceDN/>
        <w:adjustRightInd/>
        <w:ind w:firstLine="567"/>
        <w:jc w:val="both"/>
        <w:rPr>
          <w:sz w:val="12"/>
          <w:szCs w:val="12"/>
          <w:lang w:val="x-none"/>
        </w:rPr>
      </w:pPr>
      <w:r w:rsidRPr="005E521D">
        <w:rPr>
          <w:bCs/>
          <w:sz w:val="12"/>
          <w:szCs w:val="12"/>
        </w:rPr>
        <w:t xml:space="preserve">1.         </w:t>
      </w:r>
      <w:r w:rsidRPr="005E521D">
        <w:rPr>
          <w:sz w:val="12"/>
          <w:szCs w:val="12"/>
        </w:rPr>
        <w:t>Установить публичный сервитут в отношении частей земельных</w:t>
      </w:r>
    </w:p>
    <w:p w:rsidR="005E521D" w:rsidRPr="005E521D" w:rsidRDefault="005E521D" w:rsidP="005E521D">
      <w:pPr>
        <w:widowControl/>
        <w:autoSpaceDE/>
        <w:autoSpaceDN/>
        <w:adjustRightInd/>
        <w:ind w:firstLine="708"/>
        <w:jc w:val="both"/>
        <w:rPr>
          <w:sz w:val="12"/>
          <w:szCs w:val="12"/>
        </w:rPr>
      </w:pPr>
    </w:p>
    <w:p w:rsidR="005E521D" w:rsidRPr="005E521D" w:rsidRDefault="005E521D" w:rsidP="005E521D">
      <w:pPr>
        <w:widowControl/>
        <w:autoSpaceDE/>
        <w:autoSpaceDN/>
        <w:adjustRightInd/>
        <w:ind w:firstLine="708"/>
        <w:jc w:val="center"/>
        <w:rPr>
          <w:sz w:val="12"/>
          <w:szCs w:val="12"/>
        </w:rPr>
      </w:pPr>
      <w:r w:rsidRPr="005E521D">
        <w:rPr>
          <w:sz w:val="12"/>
          <w:szCs w:val="12"/>
        </w:rPr>
        <w:t>2</w:t>
      </w:r>
    </w:p>
    <w:p w:rsidR="005E521D" w:rsidRPr="005E521D" w:rsidRDefault="005E521D" w:rsidP="005E521D">
      <w:pPr>
        <w:widowControl/>
        <w:autoSpaceDE/>
        <w:autoSpaceDN/>
        <w:adjustRightInd/>
        <w:jc w:val="both"/>
        <w:rPr>
          <w:sz w:val="12"/>
          <w:szCs w:val="12"/>
        </w:rPr>
      </w:pPr>
      <w:r w:rsidRPr="005E521D">
        <w:rPr>
          <w:sz w:val="12"/>
          <w:szCs w:val="12"/>
        </w:rPr>
        <w:t xml:space="preserve">участков с кадастровыми номерами: 43:30:380412:885, 43:30:380412:7, 43:30:39011:51, 43:30:390111:46, 43:30:390111:54, 43:30:390610:1926, 43:30:390602:73, а также в отношении кадастрового квартала 43:30:410301, площадью 2298 </w:t>
      </w:r>
      <w:proofErr w:type="spellStart"/>
      <w:r w:rsidRPr="005E521D">
        <w:rPr>
          <w:sz w:val="12"/>
          <w:szCs w:val="12"/>
        </w:rPr>
        <w:t>кв</w:t>
      </w:r>
      <w:proofErr w:type="gramStart"/>
      <w:r w:rsidRPr="005E521D">
        <w:rPr>
          <w:sz w:val="12"/>
          <w:szCs w:val="12"/>
        </w:rPr>
        <w:t>.м</w:t>
      </w:r>
      <w:proofErr w:type="gramEnd"/>
      <w:r w:rsidRPr="005E521D">
        <w:rPr>
          <w:sz w:val="12"/>
          <w:szCs w:val="12"/>
        </w:rPr>
        <w:t>етров</w:t>
      </w:r>
      <w:proofErr w:type="spellEnd"/>
      <w:r w:rsidRPr="005E521D">
        <w:rPr>
          <w:sz w:val="12"/>
          <w:szCs w:val="12"/>
        </w:rPr>
        <w:t xml:space="preserve">, местоположение: </w:t>
      </w:r>
      <w:proofErr w:type="gramStart"/>
      <w:r w:rsidRPr="005E521D">
        <w:rPr>
          <w:sz w:val="12"/>
          <w:szCs w:val="12"/>
        </w:rPr>
        <w:t xml:space="preserve">Кировская область, Слободской район, </w:t>
      </w:r>
      <w:proofErr w:type="spellStart"/>
      <w:r w:rsidRPr="005E521D">
        <w:rPr>
          <w:sz w:val="12"/>
          <w:szCs w:val="12"/>
        </w:rPr>
        <w:t>Шиховское</w:t>
      </w:r>
      <w:proofErr w:type="spellEnd"/>
      <w:r w:rsidRPr="005E521D">
        <w:rPr>
          <w:sz w:val="12"/>
          <w:szCs w:val="12"/>
        </w:rPr>
        <w:t xml:space="preserve"> сельское поселение, Ленинское сельское поселение, </w:t>
      </w:r>
      <w:proofErr w:type="spellStart"/>
      <w:r w:rsidRPr="005E521D">
        <w:rPr>
          <w:sz w:val="12"/>
          <w:szCs w:val="12"/>
        </w:rPr>
        <w:t>Стуловское</w:t>
      </w:r>
      <w:proofErr w:type="spellEnd"/>
      <w:r w:rsidRPr="005E521D">
        <w:rPr>
          <w:sz w:val="12"/>
          <w:szCs w:val="12"/>
        </w:rPr>
        <w:t xml:space="preserve"> сельское поселение, в интересах ПАО «</w:t>
      </w:r>
      <w:proofErr w:type="spellStart"/>
      <w:r w:rsidRPr="005E521D">
        <w:rPr>
          <w:sz w:val="12"/>
          <w:szCs w:val="12"/>
        </w:rPr>
        <w:t>Россети</w:t>
      </w:r>
      <w:proofErr w:type="spellEnd"/>
      <w:r w:rsidRPr="005E521D">
        <w:rPr>
          <w:sz w:val="12"/>
          <w:szCs w:val="12"/>
        </w:rPr>
        <w:t xml:space="preserve"> Центр и Приволжье» (ИНН 5260200603, ОГРН 1075260020043,) адрес местонахождения юридического лица: 610000, Российская Федерация,                    г. Киров, ул. Спасская, 51, в целях эксплуатации существующих объектов электросетевого хозяйства ЗТП Родина </w:t>
      </w:r>
      <w:proofErr w:type="spellStart"/>
      <w:r w:rsidRPr="005E521D">
        <w:rPr>
          <w:sz w:val="12"/>
          <w:szCs w:val="12"/>
        </w:rPr>
        <w:t>Зониха</w:t>
      </w:r>
      <w:proofErr w:type="spellEnd"/>
      <w:r w:rsidRPr="005E521D">
        <w:rPr>
          <w:sz w:val="12"/>
          <w:szCs w:val="12"/>
        </w:rPr>
        <w:t xml:space="preserve"> Б-611 с кадастровым номером 43:30:380412:791, ЗТП Б-101 д. Шихово с кадастровым</w:t>
      </w:r>
      <w:proofErr w:type="gramEnd"/>
      <w:r w:rsidRPr="005E521D">
        <w:rPr>
          <w:sz w:val="12"/>
          <w:szCs w:val="12"/>
        </w:rPr>
        <w:t xml:space="preserve"> номером 43:30:090101:140, ЗТП В-702 с кадастровым номером 43:30:390602:178, здание трансформаторной подстанции Са-5308, ЗТП с кадастровым номером 43:30:410306:316, право </w:t>
      </w:r>
      <w:proofErr w:type="gramStart"/>
      <w:r w:rsidRPr="005E521D">
        <w:rPr>
          <w:sz w:val="12"/>
          <w:szCs w:val="12"/>
        </w:rPr>
        <w:t>собственности</w:t>
      </w:r>
      <w:proofErr w:type="gramEnd"/>
      <w:r w:rsidRPr="005E521D">
        <w:rPr>
          <w:sz w:val="12"/>
          <w:szCs w:val="12"/>
        </w:rPr>
        <w:t xml:space="preserve"> на которые возникло до 01.09.2018, в рамках реализации права, предусмотренного пунктом 3 статьи 3.6 Федерального закона от 25.10.2001 №137-ФЗ «О введении в действие Земельного кодекса Российской Федерации» согласно приложению №1, №2, №3, №4 .</w:t>
      </w:r>
    </w:p>
    <w:p w:rsidR="005E521D" w:rsidRPr="005E521D" w:rsidRDefault="005E521D" w:rsidP="005E521D">
      <w:pPr>
        <w:widowControl/>
        <w:numPr>
          <w:ilvl w:val="1"/>
          <w:numId w:val="29"/>
        </w:numPr>
        <w:tabs>
          <w:tab w:val="left" w:pos="1418"/>
        </w:tabs>
        <w:autoSpaceDE/>
        <w:autoSpaceDN/>
        <w:adjustRightInd/>
        <w:ind w:left="0" w:firstLine="567"/>
        <w:jc w:val="both"/>
        <w:rPr>
          <w:sz w:val="12"/>
          <w:szCs w:val="12"/>
        </w:rPr>
      </w:pPr>
      <w:r w:rsidRPr="005E521D">
        <w:rPr>
          <w:sz w:val="12"/>
          <w:szCs w:val="12"/>
        </w:rPr>
        <w:t>Порядок установления зон с особыми условиями использования территории определяются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E521D" w:rsidRPr="005E521D" w:rsidRDefault="005E521D" w:rsidP="005E521D">
      <w:pPr>
        <w:widowControl/>
        <w:numPr>
          <w:ilvl w:val="1"/>
          <w:numId w:val="29"/>
        </w:numPr>
        <w:autoSpaceDE/>
        <w:autoSpaceDN/>
        <w:adjustRightInd/>
        <w:ind w:left="0" w:firstLine="567"/>
        <w:jc w:val="both"/>
        <w:rPr>
          <w:sz w:val="12"/>
          <w:szCs w:val="12"/>
        </w:rPr>
      </w:pPr>
      <w:r w:rsidRPr="005E521D">
        <w:rPr>
          <w:sz w:val="12"/>
          <w:szCs w:val="12"/>
        </w:rPr>
        <w:t>Обладателю публичного сервитута привести указанные земельные участки в состояние, пригодное для использования в соответствии с видом разрешенного использования,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5E521D" w:rsidRPr="005E521D" w:rsidRDefault="005E521D" w:rsidP="005E521D">
      <w:pPr>
        <w:widowControl/>
        <w:numPr>
          <w:ilvl w:val="0"/>
          <w:numId w:val="29"/>
        </w:numPr>
        <w:autoSpaceDE/>
        <w:autoSpaceDN/>
        <w:adjustRightInd/>
        <w:ind w:firstLine="117"/>
        <w:jc w:val="both"/>
        <w:rPr>
          <w:sz w:val="12"/>
          <w:szCs w:val="12"/>
        </w:rPr>
      </w:pPr>
      <w:r w:rsidRPr="005E521D">
        <w:rPr>
          <w:sz w:val="12"/>
          <w:szCs w:val="12"/>
        </w:rPr>
        <w:t>Срок действия публичного сервитута составляет 49 лет.</w:t>
      </w:r>
    </w:p>
    <w:p w:rsidR="005E521D" w:rsidRPr="005E521D" w:rsidRDefault="005E521D" w:rsidP="005E521D">
      <w:pPr>
        <w:widowControl/>
        <w:numPr>
          <w:ilvl w:val="0"/>
          <w:numId w:val="29"/>
        </w:numPr>
        <w:autoSpaceDE/>
        <w:autoSpaceDN/>
        <w:adjustRightInd/>
        <w:ind w:left="0" w:firstLine="567"/>
        <w:jc w:val="both"/>
        <w:rPr>
          <w:sz w:val="12"/>
          <w:szCs w:val="12"/>
        </w:rPr>
      </w:pPr>
      <w:r w:rsidRPr="005E521D">
        <w:rPr>
          <w:sz w:val="12"/>
          <w:szCs w:val="12"/>
        </w:rPr>
        <w:t xml:space="preserve">Плата за публичный сервитут </w:t>
      </w:r>
      <w:proofErr w:type="gramStart"/>
      <w:r w:rsidRPr="005E521D">
        <w:rPr>
          <w:sz w:val="12"/>
          <w:szCs w:val="12"/>
        </w:rPr>
        <w:t>согласно пункта</w:t>
      </w:r>
      <w:proofErr w:type="gramEnd"/>
      <w:r w:rsidRPr="005E521D">
        <w:rPr>
          <w:sz w:val="12"/>
          <w:szCs w:val="12"/>
        </w:rPr>
        <w:t xml:space="preserve"> 4 статьи 3.6 </w:t>
      </w:r>
    </w:p>
    <w:p w:rsidR="005E521D" w:rsidRPr="005E521D" w:rsidRDefault="005E521D" w:rsidP="005E521D">
      <w:pPr>
        <w:widowControl/>
        <w:autoSpaceDE/>
        <w:autoSpaceDN/>
        <w:adjustRightInd/>
        <w:jc w:val="both"/>
        <w:rPr>
          <w:sz w:val="12"/>
          <w:szCs w:val="12"/>
        </w:rPr>
      </w:pPr>
    </w:p>
    <w:p w:rsidR="005E521D" w:rsidRPr="005E521D" w:rsidRDefault="005E521D" w:rsidP="005E521D">
      <w:pPr>
        <w:widowControl/>
        <w:autoSpaceDE/>
        <w:autoSpaceDN/>
        <w:adjustRightInd/>
        <w:jc w:val="center"/>
        <w:rPr>
          <w:sz w:val="12"/>
          <w:szCs w:val="12"/>
        </w:rPr>
      </w:pPr>
      <w:r w:rsidRPr="005E521D">
        <w:rPr>
          <w:sz w:val="12"/>
          <w:szCs w:val="12"/>
        </w:rPr>
        <w:t>3</w:t>
      </w:r>
    </w:p>
    <w:p w:rsidR="005E521D" w:rsidRPr="005E521D" w:rsidRDefault="005E521D" w:rsidP="005E521D">
      <w:pPr>
        <w:widowControl/>
        <w:autoSpaceDE/>
        <w:autoSpaceDN/>
        <w:adjustRightInd/>
        <w:jc w:val="both"/>
        <w:rPr>
          <w:sz w:val="12"/>
          <w:szCs w:val="12"/>
        </w:rPr>
      </w:pPr>
      <w:r w:rsidRPr="005E521D">
        <w:rPr>
          <w:sz w:val="12"/>
          <w:szCs w:val="12"/>
        </w:rPr>
        <w:t>Федерального закона от 25.10.2001 №137-ФЗ «О введении в действие Земельного кодекса Российской Федерации» не взимается.</w:t>
      </w:r>
    </w:p>
    <w:p w:rsidR="005E521D" w:rsidRPr="005E521D" w:rsidRDefault="005E521D" w:rsidP="005E521D">
      <w:pPr>
        <w:widowControl/>
        <w:numPr>
          <w:ilvl w:val="0"/>
          <w:numId w:val="29"/>
        </w:numPr>
        <w:autoSpaceDE/>
        <w:autoSpaceDN/>
        <w:adjustRightInd/>
        <w:ind w:left="0" w:firstLine="567"/>
        <w:jc w:val="both"/>
        <w:rPr>
          <w:sz w:val="12"/>
          <w:szCs w:val="12"/>
        </w:rPr>
      </w:pPr>
      <w:r w:rsidRPr="005E521D">
        <w:rPr>
          <w:sz w:val="12"/>
          <w:szCs w:val="12"/>
        </w:rPr>
        <w:t>Управлению муниципальным имуществом и земельными ресурсами администрации Слободского района Кировской области в течение пяти рабочих дней со дня принятия настоящего постановления:</w:t>
      </w:r>
    </w:p>
    <w:p w:rsidR="005E521D" w:rsidRPr="005E521D" w:rsidRDefault="005E521D" w:rsidP="005E521D">
      <w:pPr>
        <w:widowControl/>
        <w:numPr>
          <w:ilvl w:val="1"/>
          <w:numId w:val="29"/>
        </w:numPr>
        <w:autoSpaceDE/>
        <w:autoSpaceDN/>
        <w:adjustRightInd/>
        <w:ind w:left="0" w:firstLine="567"/>
        <w:jc w:val="both"/>
        <w:rPr>
          <w:sz w:val="12"/>
          <w:szCs w:val="12"/>
        </w:rPr>
      </w:pPr>
      <w:r w:rsidRPr="005E521D">
        <w:rPr>
          <w:sz w:val="12"/>
          <w:szCs w:val="12"/>
        </w:rPr>
        <w:t xml:space="preserve">Обеспечить опубликование настоящего постановления на официальном сайте администрации Слободского района </w:t>
      </w:r>
      <w:hyperlink r:id="rId11" w:history="1">
        <w:r w:rsidRPr="005E521D">
          <w:rPr>
            <w:color w:val="0000FF"/>
            <w:sz w:val="12"/>
            <w:szCs w:val="12"/>
            <w:u w:val="single"/>
          </w:rPr>
          <w:t>https://admslob.gosuslugi.ru/</w:t>
        </w:r>
      </w:hyperlink>
      <w:r w:rsidRPr="005E521D">
        <w:rPr>
          <w:sz w:val="12"/>
          <w:szCs w:val="12"/>
        </w:rPr>
        <w:t>.</w:t>
      </w:r>
    </w:p>
    <w:p w:rsidR="005E521D" w:rsidRPr="005E521D" w:rsidRDefault="005E521D" w:rsidP="005E521D">
      <w:pPr>
        <w:widowControl/>
        <w:numPr>
          <w:ilvl w:val="1"/>
          <w:numId w:val="29"/>
        </w:numPr>
        <w:autoSpaceDE/>
        <w:autoSpaceDN/>
        <w:adjustRightInd/>
        <w:ind w:left="0" w:firstLine="567"/>
        <w:jc w:val="both"/>
        <w:rPr>
          <w:sz w:val="12"/>
          <w:szCs w:val="12"/>
        </w:rPr>
      </w:pPr>
      <w:r w:rsidRPr="005E521D">
        <w:rPr>
          <w:sz w:val="12"/>
          <w:szCs w:val="12"/>
        </w:rPr>
        <w:t>Передать сведения об установлении публичного сервитута в орган регистрации прав.</w:t>
      </w:r>
    </w:p>
    <w:p w:rsidR="005E521D" w:rsidRPr="005E521D" w:rsidRDefault="005E521D" w:rsidP="005E521D">
      <w:pPr>
        <w:widowControl/>
        <w:numPr>
          <w:ilvl w:val="1"/>
          <w:numId w:val="29"/>
        </w:numPr>
        <w:autoSpaceDE/>
        <w:autoSpaceDN/>
        <w:adjustRightInd/>
        <w:ind w:left="0" w:firstLine="567"/>
        <w:jc w:val="both"/>
        <w:rPr>
          <w:sz w:val="12"/>
          <w:szCs w:val="12"/>
        </w:rPr>
      </w:pPr>
      <w:r w:rsidRPr="005E521D">
        <w:rPr>
          <w:sz w:val="12"/>
          <w:szCs w:val="12"/>
        </w:rPr>
        <w:t>Направить ПАО «</w:t>
      </w:r>
      <w:proofErr w:type="spellStart"/>
      <w:r w:rsidRPr="005E521D">
        <w:rPr>
          <w:sz w:val="12"/>
          <w:szCs w:val="12"/>
        </w:rPr>
        <w:t>Россети</w:t>
      </w:r>
      <w:proofErr w:type="spellEnd"/>
      <w:r w:rsidRPr="005E521D">
        <w:rPr>
          <w:sz w:val="12"/>
          <w:szCs w:val="12"/>
        </w:rPr>
        <w:t xml:space="preserve"> Центр и Приволжье» копию постановления об установлении публичного сервитута.</w:t>
      </w:r>
    </w:p>
    <w:p w:rsidR="005E521D" w:rsidRPr="005E521D" w:rsidRDefault="005E521D" w:rsidP="005E521D">
      <w:pPr>
        <w:widowControl/>
        <w:numPr>
          <w:ilvl w:val="0"/>
          <w:numId w:val="29"/>
        </w:numPr>
        <w:autoSpaceDE/>
        <w:autoSpaceDN/>
        <w:adjustRightInd/>
        <w:ind w:left="0" w:firstLine="567"/>
        <w:jc w:val="both"/>
        <w:rPr>
          <w:sz w:val="12"/>
          <w:szCs w:val="12"/>
        </w:rPr>
      </w:pPr>
      <w:proofErr w:type="gramStart"/>
      <w:r w:rsidRPr="005E521D">
        <w:rPr>
          <w:sz w:val="12"/>
          <w:szCs w:val="12"/>
        </w:rPr>
        <w:t>Контроль за</w:t>
      </w:r>
      <w:proofErr w:type="gramEnd"/>
      <w:r w:rsidRPr="005E521D">
        <w:rPr>
          <w:sz w:val="12"/>
          <w:szCs w:val="12"/>
        </w:rPr>
        <w:t xml:space="preserve"> выполнением постановления возложить на заместителя главы администрации района по экономическому развитию, </w:t>
      </w:r>
      <w:proofErr w:type="spellStart"/>
      <w:r w:rsidRPr="005E521D">
        <w:rPr>
          <w:sz w:val="12"/>
          <w:szCs w:val="12"/>
        </w:rPr>
        <w:t>имущественно</w:t>
      </w:r>
      <w:proofErr w:type="spellEnd"/>
      <w:r w:rsidRPr="005E521D">
        <w:rPr>
          <w:sz w:val="12"/>
          <w:szCs w:val="12"/>
        </w:rPr>
        <w:t>-земельным вопросам и поддержке с/х производства             Татаурову О.В.</w:t>
      </w:r>
    </w:p>
    <w:p w:rsidR="005E521D" w:rsidRPr="005E521D" w:rsidRDefault="005E521D" w:rsidP="005E521D">
      <w:pPr>
        <w:widowControl/>
        <w:autoSpaceDE/>
        <w:autoSpaceDN/>
        <w:adjustRightInd/>
        <w:jc w:val="both"/>
        <w:rPr>
          <w:sz w:val="12"/>
          <w:szCs w:val="12"/>
        </w:rPr>
      </w:pPr>
    </w:p>
    <w:p w:rsidR="005E521D" w:rsidRPr="005E521D" w:rsidRDefault="005E521D" w:rsidP="005E521D">
      <w:pPr>
        <w:widowControl/>
        <w:autoSpaceDE/>
        <w:autoSpaceDN/>
        <w:adjustRightInd/>
        <w:jc w:val="both"/>
        <w:rPr>
          <w:sz w:val="12"/>
          <w:szCs w:val="12"/>
        </w:rPr>
      </w:pPr>
    </w:p>
    <w:tbl>
      <w:tblPr>
        <w:tblW w:w="9645" w:type="dxa"/>
        <w:jc w:val="center"/>
        <w:tblBorders>
          <w:bottom w:val="single" w:sz="4" w:space="0" w:color="auto"/>
        </w:tblBorders>
        <w:tblLayout w:type="fixed"/>
        <w:tblLook w:val="01E0" w:firstRow="1" w:lastRow="1" w:firstColumn="1" w:lastColumn="1" w:noHBand="0" w:noVBand="0"/>
      </w:tblPr>
      <w:tblGrid>
        <w:gridCol w:w="4551"/>
        <w:gridCol w:w="5094"/>
      </w:tblGrid>
      <w:tr w:rsidR="005E521D" w:rsidRPr="005E521D" w:rsidTr="005E521D">
        <w:trPr>
          <w:jc w:val="center"/>
        </w:trPr>
        <w:tc>
          <w:tcPr>
            <w:tcW w:w="4536" w:type="dxa"/>
            <w:tcBorders>
              <w:top w:val="nil"/>
              <w:left w:val="nil"/>
              <w:bottom w:val="nil"/>
              <w:right w:val="nil"/>
            </w:tcBorders>
            <w:hideMark/>
          </w:tcPr>
          <w:p w:rsidR="005E521D" w:rsidRPr="005E521D" w:rsidRDefault="005E521D" w:rsidP="005E521D">
            <w:pPr>
              <w:widowControl/>
              <w:tabs>
                <w:tab w:val="left" w:pos="993"/>
              </w:tabs>
              <w:autoSpaceDE/>
              <w:autoSpaceDN/>
              <w:adjustRightInd/>
              <w:ind w:right="-81"/>
              <w:rPr>
                <w:sz w:val="12"/>
                <w:szCs w:val="12"/>
              </w:rPr>
            </w:pPr>
            <w:r w:rsidRPr="005E521D">
              <w:rPr>
                <w:sz w:val="12"/>
                <w:szCs w:val="12"/>
              </w:rPr>
              <w:t>Глава Слободского района</w:t>
            </w:r>
          </w:p>
        </w:tc>
        <w:tc>
          <w:tcPr>
            <w:tcW w:w="5078" w:type="dxa"/>
            <w:tcBorders>
              <w:top w:val="nil"/>
              <w:left w:val="nil"/>
              <w:bottom w:val="nil"/>
              <w:right w:val="nil"/>
            </w:tcBorders>
            <w:vAlign w:val="bottom"/>
            <w:hideMark/>
          </w:tcPr>
          <w:p w:rsidR="005E521D" w:rsidRPr="005E521D" w:rsidRDefault="005E521D" w:rsidP="005E521D">
            <w:pPr>
              <w:widowControl/>
              <w:autoSpaceDE/>
              <w:autoSpaceDN/>
              <w:adjustRightInd/>
              <w:spacing w:before="100" w:beforeAutospacing="1"/>
              <w:jc w:val="center"/>
              <w:rPr>
                <w:sz w:val="12"/>
                <w:szCs w:val="12"/>
              </w:rPr>
            </w:pPr>
            <w:r w:rsidRPr="005E521D">
              <w:rPr>
                <w:sz w:val="12"/>
                <w:szCs w:val="12"/>
              </w:rPr>
              <w:t xml:space="preserve">                                            А.И. Костылев</w:t>
            </w:r>
          </w:p>
        </w:tc>
      </w:tr>
      <w:tr w:rsidR="005E521D" w:rsidRPr="005E521D" w:rsidTr="005E521D">
        <w:trPr>
          <w:jc w:val="center"/>
        </w:trPr>
        <w:tc>
          <w:tcPr>
            <w:tcW w:w="4536" w:type="dxa"/>
            <w:gridSpan w:val="2"/>
            <w:tcBorders>
              <w:top w:val="nil"/>
              <w:left w:val="nil"/>
              <w:bottom w:val="single" w:sz="4" w:space="0" w:color="auto"/>
              <w:right w:val="nil"/>
            </w:tcBorders>
          </w:tcPr>
          <w:p w:rsidR="005E521D" w:rsidRPr="005E521D" w:rsidRDefault="005E521D" w:rsidP="005E521D">
            <w:pPr>
              <w:widowControl/>
              <w:autoSpaceDE/>
              <w:autoSpaceDN/>
              <w:adjustRightInd/>
              <w:spacing w:before="100" w:beforeAutospacing="1"/>
              <w:jc w:val="right"/>
              <w:rPr>
                <w:sz w:val="12"/>
                <w:szCs w:val="12"/>
              </w:rPr>
            </w:pPr>
          </w:p>
        </w:tc>
      </w:tr>
    </w:tbl>
    <w:p w:rsidR="00801F93" w:rsidRDefault="00801F93" w:rsidP="005E521D">
      <w:pPr>
        <w:ind w:firstLine="708"/>
        <w:rPr>
          <w:sz w:val="12"/>
          <w:szCs w:val="12"/>
        </w:rPr>
      </w:pPr>
    </w:p>
    <w:p w:rsidR="005E521D" w:rsidRPr="005E521D" w:rsidRDefault="005E521D" w:rsidP="005E521D">
      <w:pPr>
        <w:ind w:firstLine="708"/>
        <w:rPr>
          <w:sz w:val="12"/>
          <w:szCs w:val="12"/>
        </w:rPr>
      </w:pPr>
      <w:r w:rsidRPr="005E521D">
        <w:rPr>
          <w:sz w:val="12"/>
          <w:szCs w:val="12"/>
        </w:rPr>
        <w:t>Приложение № 1</w:t>
      </w:r>
    </w:p>
    <w:tbl>
      <w:tblPr>
        <w:tblW w:w="0" w:type="auto"/>
        <w:tblCellMar>
          <w:left w:w="0" w:type="dxa"/>
          <w:right w:w="0" w:type="dxa"/>
        </w:tblCellMar>
        <w:tblLook w:val="0000" w:firstRow="0" w:lastRow="0" w:firstColumn="0" w:lastColumn="0" w:noHBand="0" w:noVBand="0"/>
      </w:tblPr>
      <w:tblGrid>
        <w:gridCol w:w="1980"/>
        <w:gridCol w:w="360"/>
        <w:gridCol w:w="375"/>
        <w:gridCol w:w="780"/>
        <w:gridCol w:w="2460"/>
        <w:gridCol w:w="225"/>
        <w:gridCol w:w="585"/>
        <w:gridCol w:w="285"/>
        <w:gridCol w:w="2865"/>
      </w:tblGrid>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nil"/>
              <w:right w:val="nil"/>
            </w:tcBorders>
          </w:tcPr>
          <w:p w:rsidR="005E521D" w:rsidRPr="005E521D" w:rsidRDefault="005E521D" w:rsidP="005E521D">
            <w:pPr>
              <w:jc w:val="center"/>
              <w:rPr>
                <w:b/>
                <w:bCs/>
                <w:color w:val="000000"/>
                <w:sz w:val="12"/>
                <w:szCs w:val="12"/>
              </w:rPr>
            </w:pPr>
            <w:r w:rsidRPr="005E521D">
              <w:rPr>
                <w:b/>
                <w:bCs/>
                <w:color w:val="000000"/>
                <w:sz w:val="12"/>
                <w:szCs w:val="12"/>
              </w:rPr>
              <w:t>Утверждена</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proofErr w:type="gramStart"/>
            <w:r w:rsidRPr="005E521D">
              <w:rPr>
                <w:color w:val="000000"/>
                <w:sz w:val="12"/>
                <w:szCs w:val="12"/>
              </w:rPr>
              <w:t>(наименование документа об утверждении, включая наименования органов государственной власти или</w:t>
            </w:r>
            <w:proofErr w:type="gramEnd"/>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органов местного самоуправления, принявших решение об утверждении схемы или</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подписавших соглашение о перераспределении земельных участков)</w:t>
            </w: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24"/>
                <w:szCs w:val="24"/>
              </w:rPr>
            </w:pPr>
          </w:p>
        </w:tc>
        <w:tc>
          <w:tcPr>
            <w:tcW w:w="37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от</w:t>
            </w:r>
          </w:p>
        </w:tc>
        <w:tc>
          <w:tcPr>
            <w:tcW w:w="3465" w:type="dxa"/>
            <w:gridSpan w:val="3"/>
            <w:tcBorders>
              <w:top w:val="nil"/>
              <w:left w:val="nil"/>
              <w:bottom w:val="single" w:sz="6" w:space="0" w:color="000000"/>
              <w:right w:val="nil"/>
            </w:tcBorders>
          </w:tcPr>
          <w:p w:rsidR="005E521D" w:rsidRPr="005E521D" w:rsidRDefault="005E521D" w:rsidP="005E521D">
            <w:pPr>
              <w:rPr>
                <w:color w:val="000000"/>
                <w:sz w:val="12"/>
                <w:szCs w:val="12"/>
              </w:rPr>
            </w:pPr>
          </w:p>
        </w:tc>
        <w:tc>
          <w:tcPr>
            <w:tcW w:w="58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w:t>
            </w:r>
          </w:p>
        </w:tc>
        <w:tc>
          <w:tcPr>
            <w:tcW w:w="3150" w:type="dxa"/>
            <w:gridSpan w:val="2"/>
            <w:tcBorders>
              <w:top w:val="nil"/>
              <w:left w:val="nil"/>
              <w:bottom w:val="single" w:sz="6" w:space="0" w:color="000000"/>
              <w:right w:val="nil"/>
            </w:tcBorders>
            <w:vAlign w:val="center"/>
          </w:tcPr>
          <w:p w:rsidR="005E521D" w:rsidRPr="005E521D" w:rsidRDefault="005E521D" w:rsidP="005E521D">
            <w:pPr>
              <w:jc w:val="center"/>
              <w:rPr>
                <w:color w:val="000000"/>
                <w:sz w:val="24"/>
                <w:szCs w:val="24"/>
              </w:rPr>
            </w:pPr>
          </w:p>
        </w:tc>
      </w:tr>
      <w:tr w:rsidR="005E521D" w:rsidRPr="005E521D" w:rsidTr="00190381">
        <w:trPr>
          <w:trHeight w:val="180"/>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p>
        </w:tc>
      </w:tr>
      <w:tr w:rsidR="005E521D" w:rsidRPr="005E521D" w:rsidTr="00190381">
        <w:trPr>
          <w:trHeight w:val="615"/>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r w:rsidRPr="005E521D">
              <w:rPr>
                <w:b/>
                <w:bCs/>
                <w:color w:val="000000"/>
                <w:sz w:val="12"/>
                <w:szCs w:val="12"/>
              </w:rPr>
              <w:t>Схема расположения границы публичного сервитута</w:t>
            </w:r>
          </w:p>
          <w:p w:rsidR="005E521D" w:rsidRPr="005E521D" w:rsidRDefault="005E521D" w:rsidP="005E521D">
            <w:pPr>
              <w:jc w:val="center"/>
              <w:rPr>
                <w:b/>
                <w:bCs/>
                <w:color w:val="000000"/>
                <w:sz w:val="12"/>
                <w:szCs w:val="12"/>
              </w:rPr>
            </w:pPr>
            <w:r w:rsidRPr="005E521D">
              <w:rPr>
                <w:b/>
                <w:bCs/>
                <w:color w:val="000000"/>
                <w:sz w:val="12"/>
                <w:szCs w:val="12"/>
              </w:rPr>
              <w:t xml:space="preserve"> на кадастровом плане территории</w:t>
            </w:r>
          </w:p>
          <w:p w:rsidR="005E521D" w:rsidRPr="005E521D" w:rsidRDefault="005E521D" w:rsidP="005E521D">
            <w:pPr>
              <w:jc w:val="center"/>
              <w:rPr>
                <w:b/>
                <w:bCs/>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Кадастровый квартал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43:30:390111</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Система координат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МСК-43, зона 2</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Площадь испрашиваемого публичного сервитута</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jc w:val="center"/>
              <w:rPr>
                <w:color w:val="000000"/>
                <w:sz w:val="12"/>
                <w:szCs w:val="12"/>
              </w:rPr>
            </w:pPr>
          </w:p>
          <w:p w:rsidR="005E521D" w:rsidRPr="005E521D" w:rsidRDefault="005E521D" w:rsidP="005E521D">
            <w:pPr>
              <w:ind w:right="56"/>
              <w:rPr>
                <w:b/>
                <w:color w:val="000000"/>
                <w:sz w:val="12"/>
                <w:szCs w:val="12"/>
              </w:rPr>
            </w:pPr>
            <w:r w:rsidRPr="005E521D">
              <w:rPr>
                <w:b/>
                <w:color w:val="000000"/>
                <w:sz w:val="12"/>
                <w:szCs w:val="12"/>
              </w:rPr>
              <w:t>796 м²</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9915" w:type="dxa"/>
            <w:gridSpan w:val="9"/>
            <w:tcBorders>
              <w:top w:val="nil"/>
              <w:left w:val="single" w:sz="6" w:space="0" w:color="000000"/>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val="restart"/>
            <w:tcBorders>
              <w:top w:val="single" w:sz="6" w:space="0" w:color="000000"/>
              <w:left w:val="single" w:sz="6" w:space="0" w:color="000000"/>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Обозначение характерных точек границ</w:t>
            </w:r>
          </w:p>
        </w:tc>
        <w:tc>
          <w:tcPr>
            <w:tcW w:w="7935" w:type="dxa"/>
            <w:gridSpan w:val="8"/>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 xml:space="preserve">Координаты, </w:t>
            </w:r>
            <w:proofErr w:type="gramStart"/>
            <w:r w:rsidRPr="005E521D">
              <w:rPr>
                <w:b/>
                <w:bCs/>
                <w:color w:val="000000"/>
                <w:sz w:val="12"/>
                <w:szCs w:val="12"/>
              </w:rPr>
              <w:t>м</w:t>
            </w:r>
            <w:proofErr w:type="gramEnd"/>
          </w:p>
        </w:tc>
      </w:tr>
      <w:tr w:rsidR="005E521D" w:rsidRPr="005E521D" w:rsidTr="00190381">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7935" w:type="dxa"/>
            <w:gridSpan w:val="8"/>
            <w:tcBorders>
              <w:top w:val="nil"/>
              <w:left w:val="nil"/>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X</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Y</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1</w:t>
            </w:r>
          </w:p>
        </w:tc>
        <w:tc>
          <w:tcPr>
            <w:tcW w:w="3975"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2</w:t>
            </w:r>
          </w:p>
        </w:tc>
        <w:tc>
          <w:tcPr>
            <w:tcW w:w="3960"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3</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0"/>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586 696,44</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2 208 273,51</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0"/>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586 716,95</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2 208 288,87</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0"/>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586 698,50</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2 208 313,51</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0"/>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586 677,66</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2 208 298,60</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782" w:right="56"/>
              <w:rPr>
                <w:color w:val="000000"/>
                <w:sz w:val="12"/>
                <w:szCs w:val="12"/>
              </w:rPr>
            </w:pPr>
            <w:r w:rsidRPr="005E521D">
              <w:rPr>
                <w:color w:val="000000"/>
                <w:sz w:val="12"/>
                <w:szCs w:val="12"/>
              </w:rPr>
              <w:t xml:space="preserve">   1</w:t>
            </w: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586 696,44</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2 208 273,51</w:t>
            </w:r>
          </w:p>
        </w:tc>
      </w:tr>
      <w:tr w:rsidR="005E521D" w:rsidRPr="005E521D" w:rsidTr="00190381">
        <w:trPr>
          <w:trHeight w:hRule="exact" w:val="30"/>
        </w:trPr>
        <w:tc>
          <w:tcPr>
            <w:tcW w:w="9915" w:type="dxa"/>
            <w:gridSpan w:val="9"/>
            <w:tcBorders>
              <w:top w:val="single" w:sz="6" w:space="0" w:color="000000"/>
              <w:left w:val="nil"/>
              <w:bottom w:val="nil"/>
              <w:right w:val="nil"/>
            </w:tcBorders>
          </w:tcPr>
          <w:p w:rsidR="005E521D" w:rsidRPr="005E521D" w:rsidRDefault="005E521D" w:rsidP="005E521D">
            <w:pPr>
              <w:ind w:left="62" w:right="56"/>
              <w:rPr>
                <w:color w:val="000000"/>
                <w:sz w:val="12"/>
                <w:szCs w:val="12"/>
              </w:rPr>
            </w:pPr>
          </w:p>
        </w:tc>
      </w:tr>
    </w:tbl>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b/>
          <w:sz w:val="12"/>
          <w:szCs w:val="12"/>
        </w:rPr>
      </w:pPr>
      <w:r w:rsidRPr="005E521D">
        <w:rPr>
          <w:b/>
          <w:sz w:val="12"/>
          <w:szCs w:val="12"/>
        </w:rPr>
        <w:t xml:space="preserve">Перечень земельных участков, в отношении которых испрашивается публичный </w:t>
      </w:r>
      <w:proofErr w:type="gramStart"/>
      <w:r w:rsidRPr="005E521D">
        <w:rPr>
          <w:b/>
          <w:sz w:val="12"/>
          <w:szCs w:val="12"/>
        </w:rPr>
        <w:t>сервитут</w:t>
      </w:r>
      <w:proofErr w:type="gramEnd"/>
      <w:r w:rsidRPr="005E521D">
        <w:rPr>
          <w:b/>
          <w:sz w:val="12"/>
          <w:szCs w:val="12"/>
        </w:rPr>
        <w:t xml:space="preserve"> и границы которых внесены в Единый государственный реестр недвижимости</w:t>
      </w:r>
    </w:p>
    <w:p w:rsidR="005E521D" w:rsidRPr="005E521D" w:rsidRDefault="005E521D" w:rsidP="005E521D">
      <w:pPr>
        <w:widowControl/>
        <w:autoSpaceDE/>
        <w:autoSpaceDN/>
        <w:adjustRightInd/>
        <w:jc w:val="center"/>
        <w:rPr>
          <w:sz w:val="12"/>
          <w:szCs w:val="12"/>
        </w:rPr>
      </w:pPr>
    </w:p>
    <w:tbl>
      <w:tblPr>
        <w:tblStyle w:val="3070"/>
        <w:tblW w:w="5000" w:type="pct"/>
        <w:tblLook w:val="04A0" w:firstRow="1" w:lastRow="0" w:firstColumn="1" w:lastColumn="0" w:noHBand="0" w:noVBand="1"/>
      </w:tblPr>
      <w:tblGrid>
        <w:gridCol w:w="838"/>
        <w:gridCol w:w="3223"/>
        <w:gridCol w:w="6363"/>
      </w:tblGrid>
      <w:tr w:rsidR="005E521D" w:rsidRPr="005E521D" w:rsidTr="00190381">
        <w:tc>
          <w:tcPr>
            <w:tcW w:w="402" w:type="pct"/>
            <w:hideMark/>
          </w:tcPr>
          <w:p w:rsidR="005E521D" w:rsidRPr="005E521D" w:rsidRDefault="005E521D" w:rsidP="005E521D">
            <w:pPr>
              <w:widowControl/>
              <w:autoSpaceDE/>
              <w:autoSpaceDN/>
              <w:adjustRightInd/>
              <w:jc w:val="center"/>
              <w:rPr>
                <w:sz w:val="12"/>
                <w:szCs w:val="12"/>
              </w:rPr>
            </w:pPr>
            <w:r w:rsidRPr="005E521D">
              <w:rPr>
                <w:sz w:val="12"/>
                <w:szCs w:val="12"/>
              </w:rPr>
              <w:t xml:space="preserve">№ </w:t>
            </w:r>
            <w:proofErr w:type="gramStart"/>
            <w:r w:rsidRPr="005E521D">
              <w:rPr>
                <w:sz w:val="12"/>
                <w:szCs w:val="12"/>
              </w:rPr>
              <w:t>п</w:t>
            </w:r>
            <w:proofErr w:type="gramEnd"/>
            <w:r w:rsidRPr="005E521D">
              <w:rPr>
                <w:sz w:val="12"/>
                <w:szCs w:val="12"/>
              </w:rPr>
              <w:t>/п</w:t>
            </w:r>
          </w:p>
        </w:tc>
        <w:tc>
          <w:tcPr>
            <w:tcW w:w="1546" w:type="pct"/>
            <w:hideMark/>
          </w:tcPr>
          <w:p w:rsidR="005E521D" w:rsidRPr="005E521D" w:rsidRDefault="005E521D" w:rsidP="005E521D">
            <w:pPr>
              <w:widowControl/>
              <w:autoSpaceDE/>
              <w:autoSpaceDN/>
              <w:adjustRightInd/>
              <w:jc w:val="center"/>
              <w:rPr>
                <w:sz w:val="12"/>
                <w:szCs w:val="12"/>
              </w:rPr>
            </w:pPr>
            <w:r w:rsidRPr="005E521D">
              <w:rPr>
                <w:sz w:val="12"/>
                <w:szCs w:val="12"/>
              </w:rPr>
              <w:t>Кадастровый номер земельного участка</w:t>
            </w:r>
          </w:p>
        </w:tc>
        <w:tc>
          <w:tcPr>
            <w:tcW w:w="3052" w:type="pct"/>
            <w:hideMark/>
          </w:tcPr>
          <w:p w:rsidR="005E521D" w:rsidRPr="005E521D" w:rsidRDefault="005E521D" w:rsidP="005E521D">
            <w:pPr>
              <w:widowControl/>
              <w:autoSpaceDE/>
              <w:autoSpaceDN/>
              <w:adjustRightInd/>
              <w:jc w:val="center"/>
              <w:rPr>
                <w:sz w:val="12"/>
                <w:szCs w:val="12"/>
              </w:rPr>
            </w:pPr>
            <w:r w:rsidRPr="005E521D">
              <w:rPr>
                <w:sz w:val="12"/>
                <w:szCs w:val="12"/>
              </w:rPr>
              <w:t>Адрес или описание местоположения земельного участка</w:t>
            </w:r>
          </w:p>
        </w:tc>
      </w:tr>
      <w:tr w:rsidR="005E521D" w:rsidRPr="005E521D" w:rsidTr="00190381">
        <w:tc>
          <w:tcPr>
            <w:tcW w:w="402" w:type="pct"/>
          </w:tcPr>
          <w:p w:rsidR="005E521D" w:rsidRPr="005E521D" w:rsidRDefault="005E521D" w:rsidP="005E521D">
            <w:pPr>
              <w:widowControl/>
              <w:numPr>
                <w:ilvl w:val="0"/>
                <w:numId w:val="32"/>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43:30:390111</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w:t>
            </w:r>
          </w:p>
        </w:tc>
      </w:tr>
      <w:tr w:rsidR="005E521D" w:rsidRPr="005E521D" w:rsidTr="00190381">
        <w:tc>
          <w:tcPr>
            <w:tcW w:w="402" w:type="pct"/>
          </w:tcPr>
          <w:p w:rsidR="005E521D" w:rsidRPr="005E521D" w:rsidRDefault="005E521D" w:rsidP="005E521D">
            <w:pPr>
              <w:widowControl/>
              <w:numPr>
                <w:ilvl w:val="0"/>
                <w:numId w:val="32"/>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43:30:390111:51</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Кировская область, р-н Слободской, д Шихово</w:t>
            </w:r>
          </w:p>
        </w:tc>
      </w:tr>
      <w:tr w:rsidR="005E521D" w:rsidRPr="005E521D" w:rsidTr="00190381">
        <w:tc>
          <w:tcPr>
            <w:tcW w:w="402" w:type="pct"/>
          </w:tcPr>
          <w:p w:rsidR="005E521D" w:rsidRPr="005E521D" w:rsidRDefault="005E521D" w:rsidP="005E521D">
            <w:pPr>
              <w:widowControl/>
              <w:numPr>
                <w:ilvl w:val="0"/>
                <w:numId w:val="32"/>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43:30:390111:46</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Кировская область, р-н Слободской, д Шихово</w:t>
            </w:r>
          </w:p>
        </w:tc>
      </w:tr>
      <w:tr w:rsidR="005E521D" w:rsidRPr="005E521D" w:rsidTr="00190381">
        <w:tc>
          <w:tcPr>
            <w:tcW w:w="402" w:type="pct"/>
          </w:tcPr>
          <w:p w:rsidR="005E521D" w:rsidRPr="005E521D" w:rsidRDefault="005E521D" w:rsidP="005E521D">
            <w:pPr>
              <w:widowControl/>
              <w:numPr>
                <w:ilvl w:val="0"/>
                <w:numId w:val="32"/>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43:30:390111:54</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Кировская область, р-н Слободской, д Шихово</w:t>
            </w:r>
          </w:p>
        </w:tc>
      </w:tr>
    </w:tbl>
    <w:p w:rsidR="005E521D" w:rsidRPr="005E521D" w:rsidRDefault="005E521D" w:rsidP="005E521D">
      <w:pPr>
        <w:widowControl/>
        <w:autoSpaceDE/>
        <w:autoSpaceDN/>
        <w:adjustRightInd/>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rPr>
          <w:sz w:val="12"/>
          <w:szCs w:val="12"/>
        </w:rPr>
      </w:pPr>
    </w:p>
    <w:p w:rsidR="005E521D" w:rsidRPr="005E521D" w:rsidRDefault="005E521D" w:rsidP="005E521D">
      <w:pPr>
        <w:widowControl/>
        <w:autoSpaceDE/>
        <w:autoSpaceDN/>
        <w:adjustRightInd/>
        <w:ind w:left="6480" w:firstLine="720"/>
        <w:rPr>
          <w:sz w:val="12"/>
          <w:szCs w:val="12"/>
        </w:rPr>
      </w:pPr>
      <w:r w:rsidRPr="005E521D">
        <w:rPr>
          <w:sz w:val="12"/>
          <w:szCs w:val="12"/>
        </w:rPr>
        <w:t xml:space="preserve">          Приложение №3</w:t>
      </w:r>
    </w:p>
    <w:p w:rsidR="005E521D" w:rsidRPr="005E521D" w:rsidRDefault="005E521D" w:rsidP="005E521D">
      <w:pPr>
        <w:widowControl/>
        <w:autoSpaceDE/>
        <w:autoSpaceDN/>
        <w:adjustRightInd/>
        <w:jc w:val="center"/>
        <w:rPr>
          <w:sz w:val="12"/>
          <w:szCs w:val="12"/>
        </w:rPr>
      </w:pPr>
    </w:p>
    <w:tbl>
      <w:tblPr>
        <w:tblW w:w="0" w:type="auto"/>
        <w:tblCellMar>
          <w:left w:w="0" w:type="dxa"/>
          <w:right w:w="0" w:type="dxa"/>
        </w:tblCellMar>
        <w:tblLook w:val="0000" w:firstRow="0" w:lastRow="0" w:firstColumn="0" w:lastColumn="0" w:noHBand="0" w:noVBand="0"/>
      </w:tblPr>
      <w:tblGrid>
        <w:gridCol w:w="1980"/>
        <w:gridCol w:w="360"/>
        <w:gridCol w:w="375"/>
        <w:gridCol w:w="780"/>
        <w:gridCol w:w="2460"/>
        <w:gridCol w:w="225"/>
        <w:gridCol w:w="585"/>
        <w:gridCol w:w="285"/>
        <w:gridCol w:w="2865"/>
      </w:tblGrid>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b/>
                <w:bCs/>
                <w:color w:val="000000"/>
                <w:sz w:val="12"/>
                <w:szCs w:val="12"/>
              </w:rPr>
            </w:pPr>
            <w:r w:rsidRPr="005E521D">
              <w:rPr>
                <w:b/>
                <w:bCs/>
                <w:color w:val="000000"/>
                <w:sz w:val="12"/>
                <w:szCs w:val="12"/>
              </w:rPr>
              <w:t>Утверждена</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proofErr w:type="gramStart"/>
            <w:r w:rsidRPr="005E521D">
              <w:rPr>
                <w:color w:val="000000"/>
                <w:sz w:val="12"/>
                <w:szCs w:val="12"/>
              </w:rPr>
              <w:t>(наименование документа об утверждении, включая наименования органов государственной власти или</w:t>
            </w:r>
            <w:proofErr w:type="gramEnd"/>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органов местного самоуправления, принявших решение об утверждении схемы или</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подписавших соглашение о перераспределении земельных участков)</w:t>
            </w: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37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от</w:t>
            </w:r>
          </w:p>
        </w:tc>
        <w:tc>
          <w:tcPr>
            <w:tcW w:w="3465" w:type="dxa"/>
            <w:gridSpan w:val="3"/>
            <w:tcBorders>
              <w:top w:val="nil"/>
              <w:left w:val="nil"/>
              <w:bottom w:val="single" w:sz="6" w:space="0" w:color="000000"/>
              <w:right w:val="nil"/>
            </w:tcBorders>
          </w:tcPr>
          <w:p w:rsidR="005E521D" w:rsidRPr="005E521D" w:rsidRDefault="005E521D" w:rsidP="005E521D">
            <w:pPr>
              <w:rPr>
                <w:color w:val="000000"/>
                <w:sz w:val="12"/>
                <w:szCs w:val="12"/>
              </w:rPr>
            </w:pPr>
          </w:p>
        </w:tc>
        <w:tc>
          <w:tcPr>
            <w:tcW w:w="58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w:t>
            </w:r>
          </w:p>
        </w:tc>
        <w:tc>
          <w:tcPr>
            <w:tcW w:w="3150" w:type="dxa"/>
            <w:gridSpan w:val="2"/>
            <w:tcBorders>
              <w:top w:val="nil"/>
              <w:left w:val="nil"/>
              <w:bottom w:val="single" w:sz="6" w:space="0" w:color="000000"/>
              <w:right w:val="nil"/>
            </w:tcBorders>
            <w:vAlign w:val="center"/>
          </w:tcPr>
          <w:p w:rsidR="005E521D" w:rsidRPr="005E521D" w:rsidRDefault="005E521D" w:rsidP="005E521D">
            <w:pPr>
              <w:jc w:val="center"/>
              <w:rPr>
                <w:color w:val="000000"/>
                <w:sz w:val="12"/>
                <w:szCs w:val="12"/>
              </w:rPr>
            </w:pPr>
          </w:p>
        </w:tc>
      </w:tr>
      <w:tr w:rsidR="005E521D" w:rsidRPr="005E521D" w:rsidTr="00190381">
        <w:trPr>
          <w:trHeight w:val="180"/>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p>
        </w:tc>
      </w:tr>
      <w:tr w:rsidR="005E521D" w:rsidRPr="005E521D" w:rsidTr="00190381">
        <w:trPr>
          <w:trHeight w:val="615"/>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r w:rsidRPr="005E521D">
              <w:rPr>
                <w:b/>
                <w:bCs/>
                <w:color w:val="000000"/>
                <w:sz w:val="12"/>
                <w:szCs w:val="12"/>
              </w:rPr>
              <w:t>Схема расположения границы публичного сервитута</w:t>
            </w:r>
          </w:p>
          <w:p w:rsidR="005E521D" w:rsidRPr="005E521D" w:rsidRDefault="005E521D" w:rsidP="005E521D">
            <w:pPr>
              <w:jc w:val="center"/>
              <w:rPr>
                <w:b/>
                <w:bCs/>
                <w:color w:val="000000"/>
                <w:sz w:val="12"/>
                <w:szCs w:val="12"/>
              </w:rPr>
            </w:pPr>
            <w:r w:rsidRPr="005E521D">
              <w:rPr>
                <w:b/>
                <w:bCs/>
                <w:color w:val="000000"/>
                <w:sz w:val="12"/>
                <w:szCs w:val="12"/>
              </w:rPr>
              <w:t xml:space="preserve"> на кадастровом плане территории</w:t>
            </w:r>
          </w:p>
          <w:p w:rsidR="005E521D" w:rsidRPr="005E521D" w:rsidRDefault="005E521D" w:rsidP="005E521D">
            <w:pPr>
              <w:jc w:val="center"/>
              <w:rPr>
                <w:b/>
                <w:bCs/>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Кадастровый квартал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43:30:000000</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Система координат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МСК-43, зона 2</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Площадь испрашиваемого публичного сервитута</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jc w:val="center"/>
              <w:rPr>
                <w:color w:val="000000"/>
                <w:sz w:val="12"/>
                <w:szCs w:val="12"/>
              </w:rPr>
            </w:pPr>
          </w:p>
          <w:p w:rsidR="005E521D" w:rsidRPr="005E521D" w:rsidRDefault="005E521D" w:rsidP="005E521D">
            <w:pPr>
              <w:ind w:left="62" w:right="56"/>
              <w:rPr>
                <w:b/>
                <w:color w:val="000000"/>
                <w:sz w:val="12"/>
                <w:szCs w:val="12"/>
              </w:rPr>
            </w:pPr>
            <w:r w:rsidRPr="005E521D">
              <w:rPr>
                <w:b/>
                <w:color w:val="000000"/>
                <w:sz w:val="12"/>
                <w:szCs w:val="12"/>
              </w:rPr>
              <w:t>659 м²</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9915" w:type="dxa"/>
            <w:gridSpan w:val="9"/>
            <w:tcBorders>
              <w:top w:val="nil"/>
              <w:left w:val="single" w:sz="6" w:space="0" w:color="000000"/>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val="restart"/>
            <w:tcBorders>
              <w:top w:val="single" w:sz="6" w:space="0" w:color="000000"/>
              <w:left w:val="single" w:sz="6" w:space="0" w:color="000000"/>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Обозначение характерных точек границ</w:t>
            </w:r>
          </w:p>
        </w:tc>
        <w:tc>
          <w:tcPr>
            <w:tcW w:w="7935" w:type="dxa"/>
            <w:gridSpan w:val="8"/>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 xml:space="preserve">Координаты, </w:t>
            </w:r>
            <w:proofErr w:type="gramStart"/>
            <w:r w:rsidRPr="005E521D">
              <w:rPr>
                <w:b/>
                <w:bCs/>
                <w:color w:val="000000"/>
                <w:sz w:val="12"/>
                <w:szCs w:val="12"/>
              </w:rPr>
              <w:t>м</w:t>
            </w:r>
            <w:proofErr w:type="gramEnd"/>
          </w:p>
        </w:tc>
      </w:tr>
      <w:tr w:rsidR="005E521D" w:rsidRPr="005E521D" w:rsidTr="00190381">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7935" w:type="dxa"/>
            <w:gridSpan w:val="8"/>
            <w:tcBorders>
              <w:top w:val="nil"/>
              <w:left w:val="nil"/>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X</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Y</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1</w:t>
            </w:r>
          </w:p>
        </w:tc>
        <w:tc>
          <w:tcPr>
            <w:tcW w:w="3975"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2</w:t>
            </w:r>
          </w:p>
        </w:tc>
        <w:tc>
          <w:tcPr>
            <w:tcW w:w="3960"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3</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1"/>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592 175,43</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2 218 199,99</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1"/>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592 199,95</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2 218 205,59</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1"/>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592 199,01</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2 218 209,72</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1"/>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592 194,25</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2 218 230,71</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1"/>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592 169,28</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2 218 225,54</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782" w:right="56"/>
              <w:rPr>
                <w:color w:val="000000"/>
                <w:sz w:val="12"/>
                <w:szCs w:val="12"/>
              </w:rPr>
            </w:pPr>
            <w:r w:rsidRPr="005E521D">
              <w:rPr>
                <w:color w:val="000000"/>
                <w:sz w:val="12"/>
                <w:szCs w:val="12"/>
              </w:rPr>
              <w:t xml:space="preserve">   1</w:t>
            </w: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592 175,43</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2 218 199,99</w:t>
            </w:r>
          </w:p>
        </w:tc>
      </w:tr>
      <w:tr w:rsidR="005E521D" w:rsidRPr="005E521D" w:rsidTr="00190381">
        <w:trPr>
          <w:trHeight w:hRule="exact" w:val="30"/>
        </w:trPr>
        <w:tc>
          <w:tcPr>
            <w:tcW w:w="9915" w:type="dxa"/>
            <w:gridSpan w:val="9"/>
            <w:tcBorders>
              <w:top w:val="single" w:sz="6" w:space="0" w:color="000000"/>
              <w:left w:val="nil"/>
              <w:bottom w:val="nil"/>
              <w:right w:val="nil"/>
            </w:tcBorders>
          </w:tcPr>
          <w:p w:rsidR="005E521D" w:rsidRPr="005E521D" w:rsidRDefault="005E521D" w:rsidP="005E521D">
            <w:pPr>
              <w:ind w:left="62" w:right="56"/>
              <w:rPr>
                <w:color w:val="000000"/>
                <w:sz w:val="12"/>
                <w:szCs w:val="12"/>
              </w:rPr>
            </w:pPr>
          </w:p>
        </w:tc>
      </w:tr>
    </w:tbl>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b/>
          <w:sz w:val="12"/>
          <w:szCs w:val="12"/>
        </w:rPr>
      </w:pPr>
      <w:r w:rsidRPr="005E521D">
        <w:rPr>
          <w:b/>
          <w:sz w:val="12"/>
          <w:szCs w:val="12"/>
        </w:rPr>
        <w:t xml:space="preserve">Перечень земельных участков, в отношении которых испрашивается публичный </w:t>
      </w:r>
      <w:proofErr w:type="gramStart"/>
      <w:r w:rsidRPr="005E521D">
        <w:rPr>
          <w:b/>
          <w:sz w:val="12"/>
          <w:szCs w:val="12"/>
        </w:rPr>
        <w:t>сервитут</w:t>
      </w:r>
      <w:proofErr w:type="gramEnd"/>
      <w:r w:rsidRPr="005E521D">
        <w:rPr>
          <w:b/>
          <w:sz w:val="12"/>
          <w:szCs w:val="12"/>
        </w:rPr>
        <w:t xml:space="preserve"> и границы которых внесены в Единый государственный реестр недвижимости</w:t>
      </w:r>
    </w:p>
    <w:p w:rsidR="005E521D" w:rsidRPr="005E521D" w:rsidRDefault="005E521D" w:rsidP="005E521D">
      <w:pPr>
        <w:widowControl/>
        <w:autoSpaceDE/>
        <w:autoSpaceDN/>
        <w:adjustRightInd/>
        <w:jc w:val="center"/>
        <w:rPr>
          <w:sz w:val="12"/>
          <w:szCs w:val="12"/>
        </w:rPr>
      </w:pPr>
    </w:p>
    <w:tbl>
      <w:tblPr>
        <w:tblStyle w:val="3070"/>
        <w:tblW w:w="5000" w:type="pct"/>
        <w:tblLook w:val="04A0" w:firstRow="1" w:lastRow="0" w:firstColumn="1" w:lastColumn="0" w:noHBand="0" w:noVBand="1"/>
      </w:tblPr>
      <w:tblGrid>
        <w:gridCol w:w="838"/>
        <w:gridCol w:w="3223"/>
        <w:gridCol w:w="6363"/>
      </w:tblGrid>
      <w:tr w:rsidR="005E521D" w:rsidRPr="005E521D" w:rsidTr="00190381">
        <w:tc>
          <w:tcPr>
            <w:tcW w:w="402" w:type="pct"/>
            <w:hideMark/>
          </w:tcPr>
          <w:p w:rsidR="005E521D" w:rsidRPr="005E521D" w:rsidRDefault="005E521D" w:rsidP="005E521D">
            <w:pPr>
              <w:widowControl/>
              <w:autoSpaceDE/>
              <w:autoSpaceDN/>
              <w:adjustRightInd/>
              <w:jc w:val="center"/>
              <w:rPr>
                <w:sz w:val="12"/>
                <w:szCs w:val="12"/>
              </w:rPr>
            </w:pPr>
            <w:r w:rsidRPr="005E521D">
              <w:rPr>
                <w:sz w:val="12"/>
                <w:szCs w:val="12"/>
              </w:rPr>
              <w:t xml:space="preserve">№ </w:t>
            </w:r>
            <w:proofErr w:type="gramStart"/>
            <w:r w:rsidRPr="005E521D">
              <w:rPr>
                <w:sz w:val="12"/>
                <w:szCs w:val="12"/>
              </w:rPr>
              <w:t>п</w:t>
            </w:r>
            <w:proofErr w:type="gramEnd"/>
            <w:r w:rsidRPr="005E521D">
              <w:rPr>
                <w:sz w:val="12"/>
                <w:szCs w:val="12"/>
              </w:rPr>
              <w:t>/п</w:t>
            </w:r>
          </w:p>
        </w:tc>
        <w:tc>
          <w:tcPr>
            <w:tcW w:w="1546" w:type="pct"/>
            <w:hideMark/>
          </w:tcPr>
          <w:p w:rsidR="005E521D" w:rsidRPr="005E521D" w:rsidRDefault="005E521D" w:rsidP="005E521D">
            <w:pPr>
              <w:widowControl/>
              <w:autoSpaceDE/>
              <w:autoSpaceDN/>
              <w:adjustRightInd/>
              <w:jc w:val="center"/>
              <w:rPr>
                <w:sz w:val="12"/>
                <w:szCs w:val="12"/>
              </w:rPr>
            </w:pPr>
            <w:r w:rsidRPr="005E521D">
              <w:rPr>
                <w:sz w:val="12"/>
                <w:szCs w:val="12"/>
              </w:rPr>
              <w:t>Кадастровый номер земельного участка</w:t>
            </w:r>
          </w:p>
        </w:tc>
        <w:tc>
          <w:tcPr>
            <w:tcW w:w="3052" w:type="pct"/>
            <w:hideMark/>
          </w:tcPr>
          <w:p w:rsidR="005E521D" w:rsidRPr="005E521D" w:rsidRDefault="005E521D" w:rsidP="005E521D">
            <w:pPr>
              <w:widowControl/>
              <w:autoSpaceDE/>
              <w:autoSpaceDN/>
              <w:adjustRightInd/>
              <w:jc w:val="center"/>
              <w:rPr>
                <w:sz w:val="12"/>
                <w:szCs w:val="12"/>
              </w:rPr>
            </w:pPr>
            <w:r w:rsidRPr="005E521D">
              <w:rPr>
                <w:sz w:val="12"/>
                <w:szCs w:val="12"/>
              </w:rPr>
              <w:t>Адрес или описание местоположения земельного участка</w:t>
            </w:r>
          </w:p>
        </w:tc>
      </w:tr>
      <w:tr w:rsidR="005E521D" w:rsidRPr="005E521D" w:rsidTr="00190381">
        <w:tc>
          <w:tcPr>
            <w:tcW w:w="402" w:type="pct"/>
          </w:tcPr>
          <w:p w:rsidR="005E521D" w:rsidRPr="005E521D" w:rsidRDefault="005E521D" w:rsidP="005E521D">
            <w:pPr>
              <w:widowControl/>
              <w:numPr>
                <w:ilvl w:val="0"/>
                <w:numId w:val="33"/>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43:30:390602</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w:t>
            </w:r>
          </w:p>
        </w:tc>
      </w:tr>
      <w:tr w:rsidR="005E521D" w:rsidRPr="005E521D" w:rsidTr="00190381">
        <w:tc>
          <w:tcPr>
            <w:tcW w:w="402" w:type="pct"/>
          </w:tcPr>
          <w:p w:rsidR="005E521D" w:rsidRPr="005E521D" w:rsidRDefault="005E521D" w:rsidP="005E521D">
            <w:pPr>
              <w:widowControl/>
              <w:numPr>
                <w:ilvl w:val="0"/>
                <w:numId w:val="33"/>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43:30:390610</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w:t>
            </w:r>
          </w:p>
        </w:tc>
      </w:tr>
      <w:tr w:rsidR="005E521D" w:rsidRPr="005E521D" w:rsidTr="00190381">
        <w:tc>
          <w:tcPr>
            <w:tcW w:w="402" w:type="pct"/>
          </w:tcPr>
          <w:p w:rsidR="005E521D" w:rsidRPr="005E521D" w:rsidRDefault="005E521D" w:rsidP="005E521D">
            <w:pPr>
              <w:widowControl/>
              <w:numPr>
                <w:ilvl w:val="0"/>
                <w:numId w:val="33"/>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43:30:390610:1926</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 xml:space="preserve">Российская Федерация, Кировская обл., Слободской </w:t>
            </w:r>
            <w:proofErr w:type="spellStart"/>
            <w:r w:rsidRPr="005E521D">
              <w:rPr>
                <w:sz w:val="12"/>
                <w:szCs w:val="12"/>
              </w:rPr>
              <w:t>м</w:t>
            </w:r>
            <w:proofErr w:type="gramStart"/>
            <w:r w:rsidRPr="005E521D">
              <w:rPr>
                <w:sz w:val="12"/>
                <w:szCs w:val="12"/>
              </w:rPr>
              <w:t>.р</w:t>
            </w:r>
            <w:proofErr w:type="spellEnd"/>
            <w:proofErr w:type="gramEnd"/>
            <w:r w:rsidRPr="005E521D">
              <w:rPr>
                <w:sz w:val="12"/>
                <w:szCs w:val="12"/>
              </w:rPr>
              <w:t xml:space="preserve">-н,  Ленинское </w:t>
            </w:r>
            <w:proofErr w:type="spellStart"/>
            <w:r w:rsidRPr="005E521D">
              <w:rPr>
                <w:sz w:val="12"/>
                <w:szCs w:val="12"/>
              </w:rPr>
              <w:t>с.п</w:t>
            </w:r>
            <w:proofErr w:type="spellEnd"/>
            <w:r w:rsidRPr="005E521D">
              <w:rPr>
                <w:sz w:val="12"/>
                <w:szCs w:val="12"/>
              </w:rPr>
              <w:t xml:space="preserve">., д. </w:t>
            </w:r>
            <w:proofErr w:type="spellStart"/>
            <w:r w:rsidRPr="005E521D">
              <w:rPr>
                <w:sz w:val="12"/>
                <w:szCs w:val="12"/>
              </w:rPr>
              <w:t>Рубежница</w:t>
            </w:r>
            <w:proofErr w:type="spellEnd"/>
            <w:r w:rsidRPr="005E521D">
              <w:rPr>
                <w:sz w:val="12"/>
                <w:szCs w:val="12"/>
              </w:rPr>
              <w:t>, ул. Трактовая, з/у 3/1</w:t>
            </w:r>
          </w:p>
        </w:tc>
      </w:tr>
      <w:tr w:rsidR="005E521D" w:rsidRPr="005E521D" w:rsidTr="00190381">
        <w:tc>
          <w:tcPr>
            <w:tcW w:w="402" w:type="pct"/>
          </w:tcPr>
          <w:p w:rsidR="005E521D" w:rsidRPr="005E521D" w:rsidRDefault="005E521D" w:rsidP="005E521D">
            <w:pPr>
              <w:widowControl/>
              <w:numPr>
                <w:ilvl w:val="0"/>
                <w:numId w:val="33"/>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43:30:390602:73</w:t>
            </w:r>
          </w:p>
        </w:tc>
        <w:tc>
          <w:tcPr>
            <w:tcW w:w="3052" w:type="pct"/>
            <w:vAlign w:val="center"/>
          </w:tcPr>
          <w:p w:rsidR="005E521D" w:rsidRPr="005E521D" w:rsidRDefault="005E521D" w:rsidP="005E521D">
            <w:pPr>
              <w:widowControl/>
              <w:autoSpaceDE/>
              <w:autoSpaceDN/>
              <w:adjustRightInd/>
              <w:jc w:val="center"/>
              <w:rPr>
                <w:sz w:val="12"/>
                <w:szCs w:val="12"/>
              </w:rPr>
            </w:pPr>
            <w:proofErr w:type="gramStart"/>
            <w:r w:rsidRPr="005E521D">
              <w:rPr>
                <w:sz w:val="12"/>
                <w:szCs w:val="12"/>
              </w:rPr>
              <w:t xml:space="preserve">Российская Федерация, Кировская обл., Слободской м. р-н, Ленинское </w:t>
            </w:r>
            <w:proofErr w:type="spellStart"/>
            <w:r w:rsidRPr="005E521D">
              <w:rPr>
                <w:sz w:val="12"/>
                <w:szCs w:val="12"/>
              </w:rPr>
              <w:t>с.п</w:t>
            </w:r>
            <w:proofErr w:type="spellEnd"/>
            <w:r w:rsidRPr="005E521D">
              <w:rPr>
                <w:sz w:val="12"/>
                <w:szCs w:val="12"/>
              </w:rPr>
              <w:t xml:space="preserve">., д. </w:t>
            </w:r>
            <w:proofErr w:type="spellStart"/>
            <w:r w:rsidRPr="005E521D">
              <w:rPr>
                <w:sz w:val="12"/>
                <w:szCs w:val="12"/>
              </w:rPr>
              <w:t>Рубежница</w:t>
            </w:r>
            <w:proofErr w:type="spellEnd"/>
            <w:r w:rsidRPr="005E521D">
              <w:rPr>
                <w:sz w:val="12"/>
                <w:szCs w:val="12"/>
              </w:rPr>
              <w:t>, ул. Трактовая, з/у 1</w:t>
            </w:r>
            <w:proofErr w:type="gramEnd"/>
          </w:p>
        </w:tc>
      </w:tr>
    </w:tbl>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r w:rsidRPr="005E521D">
        <w:rPr>
          <w:sz w:val="12"/>
          <w:szCs w:val="12"/>
        </w:rPr>
        <w:t xml:space="preserve">                                                                                                        Приложение № 4</w:t>
      </w:r>
    </w:p>
    <w:p w:rsidR="005E521D" w:rsidRPr="005E521D" w:rsidRDefault="005E521D" w:rsidP="005E521D">
      <w:pPr>
        <w:widowControl/>
        <w:autoSpaceDE/>
        <w:autoSpaceDN/>
        <w:adjustRightInd/>
        <w:jc w:val="center"/>
        <w:rPr>
          <w:sz w:val="12"/>
          <w:szCs w:val="12"/>
        </w:rPr>
      </w:pPr>
    </w:p>
    <w:tbl>
      <w:tblPr>
        <w:tblW w:w="0" w:type="auto"/>
        <w:tblCellMar>
          <w:left w:w="0" w:type="dxa"/>
          <w:right w:w="0" w:type="dxa"/>
        </w:tblCellMar>
        <w:tblLook w:val="0000" w:firstRow="0" w:lastRow="0" w:firstColumn="0" w:lastColumn="0" w:noHBand="0" w:noVBand="0"/>
      </w:tblPr>
      <w:tblGrid>
        <w:gridCol w:w="1980"/>
        <w:gridCol w:w="360"/>
        <w:gridCol w:w="375"/>
        <w:gridCol w:w="780"/>
        <w:gridCol w:w="2460"/>
        <w:gridCol w:w="225"/>
        <w:gridCol w:w="585"/>
        <w:gridCol w:w="285"/>
        <w:gridCol w:w="2865"/>
      </w:tblGrid>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b/>
                <w:bCs/>
                <w:color w:val="000000"/>
                <w:sz w:val="12"/>
                <w:szCs w:val="12"/>
              </w:rPr>
            </w:pPr>
            <w:r w:rsidRPr="005E521D">
              <w:rPr>
                <w:b/>
                <w:bCs/>
                <w:color w:val="000000"/>
                <w:sz w:val="12"/>
                <w:szCs w:val="12"/>
              </w:rPr>
              <w:t>Утверждена</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proofErr w:type="gramStart"/>
            <w:r w:rsidRPr="005E521D">
              <w:rPr>
                <w:color w:val="000000"/>
                <w:sz w:val="12"/>
                <w:szCs w:val="12"/>
              </w:rPr>
              <w:t>(наименование документа об утверждении, включая наименования органов государственной власти или</w:t>
            </w:r>
            <w:proofErr w:type="gramEnd"/>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органов местного самоуправления, принявших решение об утверждении схемы или</w:t>
            </w: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single" w:sz="6" w:space="0" w:color="000000"/>
              <w:right w:val="nil"/>
            </w:tcBorders>
          </w:tcPr>
          <w:p w:rsidR="005E521D" w:rsidRPr="005E521D" w:rsidRDefault="005E521D" w:rsidP="005E521D">
            <w:pPr>
              <w:jc w:val="center"/>
              <w:rPr>
                <w:color w:val="000000"/>
                <w:sz w:val="12"/>
                <w:szCs w:val="12"/>
              </w:rPr>
            </w:pPr>
          </w:p>
        </w:tc>
      </w:tr>
      <w:tr w:rsidR="005E521D" w:rsidRPr="005E521D" w:rsidTr="00190381">
        <w:trPr>
          <w:trHeight w:val="315"/>
        </w:trPr>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7575" w:type="dxa"/>
            <w:gridSpan w:val="7"/>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подписавших соглашение о перераспределении земельных участков)</w:t>
            </w:r>
          </w:p>
        </w:tc>
      </w:tr>
      <w:tr w:rsidR="005E521D" w:rsidRPr="005E521D" w:rsidTr="00190381">
        <w:tc>
          <w:tcPr>
            <w:tcW w:w="2340" w:type="dxa"/>
            <w:gridSpan w:val="2"/>
            <w:tcBorders>
              <w:top w:val="nil"/>
              <w:left w:val="nil"/>
              <w:bottom w:val="nil"/>
              <w:right w:val="nil"/>
            </w:tcBorders>
          </w:tcPr>
          <w:p w:rsidR="005E521D" w:rsidRPr="005E521D" w:rsidRDefault="005E521D" w:rsidP="005E521D">
            <w:pPr>
              <w:rPr>
                <w:color w:val="000000"/>
                <w:sz w:val="12"/>
                <w:szCs w:val="12"/>
              </w:rPr>
            </w:pPr>
          </w:p>
        </w:tc>
        <w:tc>
          <w:tcPr>
            <w:tcW w:w="37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от</w:t>
            </w:r>
          </w:p>
        </w:tc>
        <w:tc>
          <w:tcPr>
            <w:tcW w:w="3465" w:type="dxa"/>
            <w:gridSpan w:val="3"/>
            <w:tcBorders>
              <w:top w:val="nil"/>
              <w:left w:val="nil"/>
              <w:bottom w:val="single" w:sz="6" w:space="0" w:color="000000"/>
              <w:right w:val="nil"/>
            </w:tcBorders>
          </w:tcPr>
          <w:p w:rsidR="005E521D" w:rsidRPr="005E521D" w:rsidRDefault="005E521D" w:rsidP="005E521D">
            <w:pPr>
              <w:rPr>
                <w:color w:val="000000"/>
                <w:sz w:val="12"/>
                <w:szCs w:val="12"/>
              </w:rPr>
            </w:pPr>
          </w:p>
        </w:tc>
        <w:tc>
          <w:tcPr>
            <w:tcW w:w="585" w:type="dxa"/>
            <w:tcBorders>
              <w:top w:val="nil"/>
              <w:left w:val="nil"/>
              <w:bottom w:val="nil"/>
              <w:right w:val="nil"/>
            </w:tcBorders>
          </w:tcPr>
          <w:p w:rsidR="005E521D" w:rsidRPr="005E521D" w:rsidRDefault="005E521D" w:rsidP="005E521D">
            <w:pPr>
              <w:jc w:val="center"/>
              <w:rPr>
                <w:color w:val="000000"/>
                <w:sz w:val="12"/>
                <w:szCs w:val="12"/>
              </w:rPr>
            </w:pPr>
            <w:r w:rsidRPr="005E521D">
              <w:rPr>
                <w:color w:val="000000"/>
                <w:sz w:val="12"/>
                <w:szCs w:val="12"/>
              </w:rPr>
              <w:t>№</w:t>
            </w:r>
          </w:p>
        </w:tc>
        <w:tc>
          <w:tcPr>
            <w:tcW w:w="3150" w:type="dxa"/>
            <w:gridSpan w:val="2"/>
            <w:tcBorders>
              <w:top w:val="nil"/>
              <w:left w:val="nil"/>
              <w:bottom w:val="single" w:sz="6" w:space="0" w:color="000000"/>
              <w:right w:val="nil"/>
            </w:tcBorders>
            <w:vAlign w:val="center"/>
          </w:tcPr>
          <w:p w:rsidR="005E521D" w:rsidRPr="005E521D" w:rsidRDefault="005E521D" w:rsidP="005E521D">
            <w:pPr>
              <w:jc w:val="center"/>
              <w:rPr>
                <w:color w:val="000000"/>
                <w:sz w:val="12"/>
                <w:szCs w:val="12"/>
              </w:rPr>
            </w:pPr>
          </w:p>
        </w:tc>
      </w:tr>
      <w:tr w:rsidR="005E521D" w:rsidRPr="005E521D" w:rsidTr="00190381">
        <w:trPr>
          <w:trHeight w:val="180"/>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p>
        </w:tc>
      </w:tr>
      <w:tr w:rsidR="005E521D" w:rsidRPr="005E521D" w:rsidTr="00190381">
        <w:trPr>
          <w:trHeight w:val="615"/>
        </w:trPr>
        <w:tc>
          <w:tcPr>
            <w:tcW w:w="9915" w:type="dxa"/>
            <w:gridSpan w:val="9"/>
            <w:tcBorders>
              <w:top w:val="nil"/>
              <w:left w:val="nil"/>
              <w:bottom w:val="nil"/>
              <w:right w:val="nil"/>
            </w:tcBorders>
            <w:vAlign w:val="bottom"/>
          </w:tcPr>
          <w:p w:rsidR="005E521D" w:rsidRPr="005E521D" w:rsidRDefault="005E521D" w:rsidP="005E521D">
            <w:pPr>
              <w:jc w:val="center"/>
              <w:rPr>
                <w:b/>
                <w:bCs/>
                <w:color w:val="000000"/>
                <w:sz w:val="12"/>
                <w:szCs w:val="12"/>
              </w:rPr>
            </w:pPr>
            <w:r w:rsidRPr="005E521D">
              <w:rPr>
                <w:b/>
                <w:bCs/>
                <w:color w:val="000000"/>
                <w:sz w:val="12"/>
                <w:szCs w:val="12"/>
              </w:rPr>
              <w:t>Схема расположения границы публичного сервитута</w:t>
            </w:r>
          </w:p>
          <w:p w:rsidR="005E521D" w:rsidRPr="005E521D" w:rsidRDefault="005E521D" w:rsidP="005E521D">
            <w:pPr>
              <w:jc w:val="center"/>
              <w:rPr>
                <w:b/>
                <w:bCs/>
                <w:color w:val="000000"/>
                <w:sz w:val="12"/>
                <w:szCs w:val="12"/>
              </w:rPr>
            </w:pPr>
            <w:r w:rsidRPr="005E521D">
              <w:rPr>
                <w:b/>
                <w:bCs/>
                <w:color w:val="000000"/>
                <w:sz w:val="12"/>
                <w:szCs w:val="12"/>
              </w:rPr>
              <w:t xml:space="preserve"> на кадастровом плане территории</w:t>
            </w:r>
          </w:p>
          <w:p w:rsidR="005E521D" w:rsidRPr="005E521D" w:rsidRDefault="005E521D" w:rsidP="005E521D">
            <w:pPr>
              <w:jc w:val="center"/>
              <w:rPr>
                <w:b/>
                <w:bCs/>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Кадастровый квартал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43:30:410301</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 xml:space="preserve">Система координат            - </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rPr>
                <w:color w:val="000000"/>
                <w:sz w:val="12"/>
                <w:szCs w:val="12"/>
              </w:rPr>
            </w:pPr>
            <w:r w:rsidRPr="005E521D">
              <w:rPr>
                <w:color w:val="000000"/>
                <w:sz w:val="12"/>
                <w:szCs w:val="12"/>
              </w:rPr>
              <w:t>МСК-43, зона 2</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3495" w:type="dxa"/>
            <w:gridSpan w:val="4"/>
            <w:tcBorders>
              <w:top w:val="single" w:sz="6" w:space="0" w:color="000000"/>
              <w:left w:val="single" w:sz="6" w:space="0" w:color="000000"/>
              <w:bottom w:val="nil"/>
              <w:right w:val="nil"/>
            </w:tcBorders>
          </w:tcPr>
          <w:p w:rsidR="005E521D" w:rsidRPr="005E521D" w:rsidRDefault="005E521D" w:rsidP="005E521D">
            <w:pPr>
              <w:ind w:left="62" w:right="56"/>
              <w:rPr>
                <w:b/>
                <w:bCs/>
                <w:color w:val="000000"/>
                <w:sz w:val="12"/>
                <w:szCs w:val="12"/>
              </w:rPr>
            </w:pPr>
            <w:r w:rsidRPr="005E521D">
              <w:rPr>
                <w:b/>
                <w:bCs/>
                <w:color w:val="000000"/>
                <w:sz w:val="12"/>
                <w:szCs w:val="12"/>
              </w:rPr>
              <w:t>Площадь испрашиваемого публичного сервитута</w:t>
            </w:r>
          </w:p>
        </w:tc>
        <w:tc>
          <w:tcPr>
            <w:tcW w:w="3555" w:type="dxa"/>
            <w:gridSpan w:val="4"/>
            <w:tcBorders>
              <w:top w:val="single" w:sz="6" w:space="0" w:color="000000"/>
              <w:left w:val="nil"/>
              <w:bottom w:val="single" w:sz="6" w:space="0" w:color="000000"/>
              <w:right w:val="nil"/>
            </w:tcBorders>
          </w:tcPr>
          <w:p w:rsidR="005E521D" w:rsidRPr="005E521D" w:rsidRDefault="005E521D" w:rsidP="005E521D">
            <w:pPr>
              <w:ind w:left="62" w:right="56"/>
              <w:jc w:val="center"/>
              <w:rPr>
                <w:color w:val="000000"/>
                <w:sz w:val="12"/>
                <w:szCs w:val="12"/>
              </w:rPr>
            </w:pPr>
          </w:p>
          <w:p w:rsidR="005E521D" w:rsidRPr="005E521D" w:rsidRDefault="005E521D" w:rsidP="005E521D">
            <w:pPr>
              <w:ind w:left="62" w:right="56"/>
              <w:rPr>
                <w:b/>
                <w:color w:val="000000"/>
                <w:sz w:val="12"/>
                <w:szCs w:val="12"/>
              </w:rPr>
            </w:pPr>
            <w:r w:rsidRPr="005E521D">
              <w:rPr>
                <w:b/>
                <w:color w:val="000000"/>
                <w:sz w:val="12"/>
                <w:szCs w:val="12"/>
              </w:rPr>
              <w:t>217 м²</w:t>
            </w:r>
          </w:p>
        </w:tc>
        <w:tc>
          <w:tcPr>
            <w:tcW w:w="2865" w:type="dxa"/>
            <w:tcBorders>
              <w:top w:val="single" w:sz="6" w:space="0" w:color="000000"/>
              <w:left w:val="nil"/>
              <w:bottom w:val="nil"/>
              <w:right w:val="single" w:sz="6" w:space="0" w:color="000000"/>
            </w:tcBorders>
          </w:tcPr>
          <w:p w:rsidR="005E521D" w:rsidRPr="005E521D" w:rsidRDefault="005E521D" w:rsidP="005E521D">
            <w:pPr>
              <w:ind w:right="56"/>
              <w:rPr>
                <w:color w:val="000000"/>
                <w:sz w:val="12"/>
                <w:szCs w:val="12"/>
              </w:rPr>
            </w:pPr>
          </w:p>
        </w:tc>
      </w:tr>
      <w:tr w:rsidR="005E521D" w:rsidRPr="005E521D" w:rsidTr="00190381">
        <w:tc>
          <w:tcPr>
            <w:tcW w:w="9915" w:type="dxa"/>
            <w:gridSpan w:val="9"/>
            <w:tcBorders>
              <w:top w:val="nil"/>
              <w:left w:val="single" w:sz="6" w:space="0" w:color="000000"/>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val="restart"/>
            <w:tcBorders>
              <w:top w:val="single" w:sz="6" w:space="0" w:color="000000"/>
              <w:left w:val="single" w:sz="6" w:space="0" w:color="000000"/>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Обозначение характерных точек границ</w:t>
            </w:r>
          </w:p>
        </w:tc>
        <w:tc>
          <w:tcPr>
            <w:tcW w:w="7935" w:type="dxa"/>
            <w:gridSpan w:val="8"/>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 xml:space="preserve">Координаты, </w:t>
            </w:r>
            <w:proofErr w:type="gramStart"/>
            <w:r w:rsidRPr="005E521D">
              <w:rPr>
                <w:b/>
                <w:bCs/>
                <w:color w:val="000000"/>
                <w:sz w:val="12"/>
                <w:szCs w:val="12"/>
              </w:rPr>
              <w:t>м</w:t>
            </w:r>
            <w:proofErr w:type="gramEnd"/>
          </w:p>
        </w:tc>
      </w:tr>
      <w:tr w:rsidR="005E521D" w:rsidRPr="005E521D" w:rsidTr="00190381">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7935" w:type="dxa"/>
            <w:gridSpan w:val="8"/>
            <w:tcBorders>
              <w:top w:val="nil"/>
              <w:left w:val="nil"/>
              <w:bottom w:val="nil"/>
              <w:right w:val="single" w:sz="6" w:space="0" w:color="000000"/>
            </w:tcBorders>
          </w:tcPr>
          <w:p w:rsidR="005E521D" w:rsidRPr="005E521D" w:rsidRDefault="005E521D" w:rsidP="005E521D">
            <w:pPr>
              <w:ind w:left="62" w:right="56"/>
              <w:jc w:val="center"/>
              <w:rPr>
                <w:color w:val="000000"/>
                <w:sz w:val="12"/>
                <w:szCs w:val="12"/>
              </w:rPr>
            </w:pPr>
          </w:p>
        </w:tc>
      </w:tr>
      <w:tr w:rsidR="005E521D" w:rsidRPr="005E521D" w:rsidTr="00190381">
        <w:trPr>
          <w:trHeight w:val="315"/>
        </w:trPr>
        <w:tc>
          <w:tcPr>
            <w:tcW w:w="1980" w:type="dxa"/>
            <w:vMerge/>
            <w:tcBorders>
              <w:top w:val="single" w:sz="6" w:space="0" w:color="000000"/>
              <w:left w:val="single" w:sz="6" w:space="0" w:color="000000"/>
              <w:bottom w:val="nil"/>
              <w:right w:val="single" w:sz="6" w:space="0" w:color="000000"/>
            </w:tcBorders>
          </w:tcPr>
          <w:p w:rsidR="005E521D" w:rsidRPr="005E521D" w:rsidRDefault="005E521D" w:rsidP="005E521D">
            <w:pPr>
              <w:rPr>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X</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62" w:right="56"/>
              <w:jc w:val="center"/>
              <w:rPr>
                <w:b/>
                <w:bCs/>
                <w:color w:val="000000"/>
                <w:sz w:val="12"/>
                <w:szCs w:val="12"/>
              </w:rPr>
            </w:pPr>
            <w:r w:rsidRPr="005E521D">
              <w:rPr>
                <w:b/>
                <w:bCs/>
                <w:color w:val="000000"/>
                <w:sz w:val="12"/>
                <w:szCs w:val="12"/>
              </w:rPr>
              <w:t>Y</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1</w:t>
            </w:r>
          </w:p>
        </w:tc>
        <w:tc>
          <w:tcPr>
            <w:tcW w:w="3975"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2</w:t>
            </w:r>
          </w:p>
        </w:tc>
        <w:tc>
          <w:tcPr>
            <w:tcW w:w="3960" w:type="dxa"/>
            <w:gridSpan w:val="4"/>
            <w:tcBorders>
              <w:top w:val="single" w:sz="6" w:space="0" w:color="000000"/>
              <w:left w:val="nil"/>
              <w:bottom w:val="nil"/>
              <w:right w:val="single" w:sz="6" w:space="0" w:color="000000"/>
            </w:tcBorders>
          </w:tcPr>
          <w:p w:rsidR="005E521D" w:rsidRPr="005E521D" w:rsidRDefault="005E521D" w:rsidP="005E521D">
            <w:pPr>
              <w:ind w:left="62" w:right="56"/>
              <w:jc w:val="center"/>
              <w:rPr>
                <w:b/>
                <w:bCs/>
                <w:color w:val="000000"/>
                <w:sz w:val="12"/>
                <w:szCs w:val="12"/>
              </w:rPr>
            </w:pPr>
            <w:r w:rsidRPr="005E521D">
              <w:rPr>
                <w:b/>
                <w:bCs/>
                <w:color w:val="000000"/>
                <w:sz w:val="12"/>
                <w:szCs w:val="12"/>
              </w:rPr>
              <w:t>3</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596 714,90</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2 225 634,04</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596 704,02</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2 225 624,88</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596 710,71</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2 225 617,08</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596 713,85</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2 225 613,21</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596 724,76</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2 225 622,37</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widowControl/>
              <w:numPr>
                <w:ilvl w:val="0"/>
                <w:numId w:val="34"/>
              </w:numPr>
              <w:autoSpaceDE/>
              <w:autoSpaceDN/>
              <w:adjustRightInd/>
              <w:ind w:right="56"/>
              <w:jc w:val="center"/>
              <w:rPr>
                <w:color w:val="000000"/>
                <w:sz w:val="12"/>
                <w:szCs w:val="12"/>
              </w:rPr>
            </w:pP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596 717,94</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2 225 630,47</w:t>
            </w:r>
          </w:p>
        </w:tc>
      </w:tr>
      <w:tr w:rsidR="005E521D" w:rsidRPr="005E521D" w:rsidTr="00190381">
        <w:tc>
          <w:tcPr>
            <w:tcW w:w="1980" w:type="dxa"/>
            <w:tcBorders>
              <w:top w:val="single" w:sz="6" w:space="0" w:color="000000"/>
              <w:left w:val="single" w:sz="6" w:space="0" w:color="000000"/>
              <w:bottom w:val="nil"/>
              <w:right w:val="single" w:sz="6" w:space="0" w:color="000000"/>
            </w:tcBorders>
          </w:tcPr>
          <w:p w:rsidR="005E521D" w:rsidRPr="005E521D" w:rsidRDefault="005E521D" w:rsidP="005E521D">
            <w:pPr>
              <w:ind w:left="782" w:right="56"/>
              <w:rPr>
                <w:color w:val="000000"/>
                <w:sz w:val="12"/>
                <w:szCs w:val="12"/>
              </w:rPr>
            </w:pPr>
            <w:r w:rsidRPr="005E521D">
              <w:rPr>
                <w:color w:val="000000"/>
                <w:sz w:val="12"/>
                <w:szCs w:val="12"/>
              </w:rPr>
              <w:t xml:space="preserve">   1</w:t>
            </w:r>
          </w:p>
        </w:tc>
        <w:tc>
          <w:tcPr>
            <w:tcW w:w="3975"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596 714,90</w:t>
            </w:r>
          </w:p>
        </w:tc>
        <w:tc>
          <w:tcPr>
            <w:tcW w:w="3960" w:type="dxa"/>
            <w:gridSpan w:val="4"/>
            <w:tcBorders>
              <w:top w:val="single" w:sz="6" w:space="0" w:color="000000"/>
              <w:left w:val="nil"/>
              <w:bottom w:val="nil"/>
              <w:right w:val="single" w:sz="6" w:space="0" w:color="000000"/>
            </w:tcBorders>
            <w:vAlign w:val="center"/>
          </w:tcPr>
          <w:p w:rsidR="005E521D" w:rsidRPr="005E521D" w:rsidRDefault="005E521D" w:rsidP="005E521D">
            <w:pPr>
              <w:ind w:left="28" w:right="28"/>
              <w:jc w:val="center"/>
              <w:rPr>
                <w:color w:val="000000"/>
                <w:sz w:val="12"/>
                <w:szCs w:val="12"/>
              </w:rPr>
            </w:pPr>
            <w:r w:rsidRPr="005E521D">
              <w:rPr>
                <w:color w:val="000000"/>
                <w:sz w:val="12"/>
                <w:szCs w:val="12"/>
              </w:rPr>
              <w:t>2 225 634,04</w:t>
            </w:r>
          </w:p>
        </w:tc>
      </w:tr>
      <w:tr w:rsidR="005E521D" w:rsidRPr="005E521D" w:rsidTr="00190381">
        <w:trPr>
          <w:trHeight w:hRule="exact" w:val="30"/>
        </w:trPr>
        <w:tc>
          <w:tcPr>
            <w:tcW w:w="9915" w:type="dxa"/>
            <w:gridSpan w:val="9"/>
            <w:tcBorders>
              <w:top w:val="single" w:sz="6" w:space="0" w:color="000000"/>
              <w:left w:val="nil"/>
              <w:bottom w:val="nil"/>
              <w:right w:val="nil"/>
            </w:tcBorders>
          </w:tcPr>
          <w:p w:rsidR="005E521D" w:rsidRPr="005E521D" w:rsidRDefault="005E521D" w:rsidP="005E521D">
            <w:pPr>
              <w:ind w:left="62" w:right="56"/>
              <w:rPr>
                <w:color w:val="000000"/>
                <w:sz w:val="12"/>
                <w:szCs w:val="12"/>
              </w:rPr>
            </w:pPr>
          </w:p>
        </w:tc>
      </w:tr>
    </w:tbl>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sz w:val="12"/>
          <w:szCs w:val="12"/>
        </w:rPr>
      </w:pPr>
    </w:p>
    <w:p w:rsidR="005E521D" w:rsidRPr="005E521D" w:rsidRDefault="005E521D" w:rsidP="005E521D">
      <w:pPr>
        <w:widowControl/>
        <w:autoSpaceDE/>
        <w:autoSpaceDN/>
        <w:adjustRightInd/>
        <w:jc w:val="center"/>
        <w:rPr>
          <w:b/>
          <w:sz w:val="12"/>
          <w:szCs w:val="12"/>
        </w:rPr>
      </w:pPr>
      <w:r w:rsidRPr="005E521D">
        <w:rPr>
          <w:b/>
          <w:sz w:val="12"/>
          <w:szCs w:val="12"/>
        </w:rPr>
        <w:t xml:space="preserve">Перечень земельных участков, в отношении которых испрашивается публичный </w:t>
      </w:r>
      <w:proofErr w:type="gramStart"/>
      <w:r w:rsidRPr="005E521D">
        <w:rPr>
          <w:b/>
          <w:sz w:val="12"/>
          <w:szCs w:val="12"/>
        </w:rPr>
        <w:t>сервитут</w:t>
      </w:r>
      <w:proofErr w:type="gramEnd"/>
      <w:r w:rsidRPr="005E521D">
        <w:rPr>
          <w:b/>
          <w:sz w:val="12"/>
          <w:szCs w:val="12"/>
        </w:rPr>
        <w:t xml:space="preserve"> и границы которых внесены в Единый государственный реестр недвижимости</w:t>
      </w:r>
    </w:p>
    <w:p w:rsidR="005E521D" w:rsidRPr="005E521D" w:rsidRDefault="005E521D" w:rsidP="005E521D">
      <w:pPr>
        <w:widowControl/>
        <w:autoSpaceDE/>
        <w:autoSpaceDN/>
        <w:adjustRightInd/>
        <w:jc w:val="center"/>
        <w:rPr>
          <w:sz w:val="12"/>
          <w:szCs w:val="12"/>
        </w:rPr>
      </w:pPr>
    </w:p>
    <w:tbl>
      <w:tblPr>
        <w:tblStyle w:val="3070"/>
        <w:tblW w:w="5000" w:type="pct"/>
        <w:tblLook w:val="04A0" w:firstRow="1" w:lastRow="0" w:firstColumn="1" w:lastColumn="0" w:noHBand="0" w:noVBand="1"/>
      </w:tblPr>
      <w:tblGrid>
        <w:gridCol w:w="838"/>
        <w:gridCol w:w="3223"/>
        <w:gridCol w:w="6363"/>
      </w:tblGrid>
      <w:tr w:rsidR="005E521D" w:rsidRPr="005E521D" w:rsidTr="00190381">
        <w:tc>
          <w:tcPr>
            <w:tcW w:w="402" w:type="pct"/>
            <w:hideMark/>
          </w:tcPr>
          <w:p w:rsidR="005E521D" w:rsidRPr="005E521D" w:rsidRDefault="005E521D" w:rsidP="005E521D">
            <w:pPr>
              <w:widowControl/>
              <w:autoSpaceDE/>
              <w:autoSpaceDN/>
              <w:adjustRightInd/>
              <w:jc w:val="center"/>
              <w:rPr>
                <w:sz w:val="12"/>
                <w:szCs w:val="12"/>
              </w:rPr>
            </w:pPr>
            <w:r w:rsidRPr="005E521D">
              <w:rPr>
                <w:sz w:val="12"/>
                <w:szCs w:val="12"/>
              </w:rPr>
              <w:t xml:space="preserve">№ </w:t>
            </w:r>
            <w:proofErr w:type="gramStart"/>
            <w:r w:rsidRPr="005E521D">
              <w:rPr>
                <w:sz w:val="12"/>
                <w:szCs w:val="12"/>
              </w:rPr>
              <w:t>п</w:t>
            </w:r>
            <w:proofErr w:type="gramEnd"/>
            <w:r w:rsidRPr="005E521D">
              <w:rPr>
                <w:sz w:val="12"/>
                <w:szCs w:val="12"/>
              </w:rPr>
              <w:t>/п</w:t>
            </w:r>
          </w:p>
        </w:tc>
        <w:tc>
          <w:tcPr>
            <w:tcW w:w="1546" w:type="pct"/>
            <w:hideMark/>
          </w:tcPr>
          <w:p w:rsidR="005E521D" w:rsidRPr="005E521D" w:rsidRDefault="005E521D" w:rsidP="005E521D">
            <w:pPr>
              <w:widowControl/>
              <w:autoSpaceDE/>
              <w:autoSpaceDN/>
              <w:adjustRightInd/>
              <w:jc w:val="center"/>
              <w:rPr>
                <w:sz w:val="12"/>
                <w:szCs w:val="12"/>
              </w:rPr>
            </w:pPr>
            <w:r w:rsidRPr="005E521D">
              <w:rPr>
                <w:sz w:val="12"/>
                <w:szCs w:val="12"/>
              </w:rPr>
              <w:t>Кадастровый номер земельного участка</w:t>
            </w:r>
          </w:p>
        </w:tc>
        <w:tc>
          <w:tcPr>
            <w:tcW w:w="3052" w:type="pct"/>
            <w:hideMark/>
          </w:tcPr>
          <w:p w:rsidR="005E521D" w:rsidRPr="005E521D" w:rsidRDefault="005E521D" w:rsidP="005E521D">
            <w:pPr>
              <w:widowControl/>
              <w:autoSpaceDE/>
              <w:autoSpaceDN/>
              <w:adjustRightInd/>
              <w:jc w:val="center"/>
              <w:rPr>
                <w:sz w:val="12"/>
                <w:szCs w:val="12"/>
              </w:rPr>
            </w:pPr>
            <w:r w:rsidRPr="005E521D">
              <w:rPr>
                <w:sz w:val="12"/>
                <w:szCs w:val="12"/>
              </w:rPr>
              <w:t>Адрес или описание местоположения земельного участка</w:t>
            </w:r>
          </w:p>
        </w:tc>
      </w:tr>
      <w:tr w:rsidR="005E521D" w:rsidRPr="005E521D" w:rsidTr="00190381">
        <w:tc>
          <w:tcPr>
            <w:tcW w:w="402" w:type="pct"/>
          </w:tcPr>
          <w:p w:rsidR="005E521D" w:rsidRPr="005E521D" w:rsidRDefault="005E521D" w:rsidP="005E521D">
            <w:pPr>
              <w:widowControl/>
              <w:numPr>
                <w:ilvl w:val="0"/>
                <w:numId w:val="35"/>
              </w:numPr>
              <w:autoSpaceDE/>
              <w:autoSpaceDN/>
              <w:adjustRightInd/>
              <w:jc w:val="center"/>
              <w:rPr>
                <w:sz w:val="12"/>
                <w:szCs w:val="12"/>
              </w:rPr>
            </w:pPr>
          </w:p>
        </w:tc>
        <w:tc>
          <w:tcPr>
            <w:tcW w:w="1546" w:type="pct"/>
            <w:vAlign w:val="center"/>
          </w:tcPr>
          <w:p w:rsidR="005E521D" w:rsidRPr="005E521D" w:rsidRDefault="005E521D" w:rsidP="005E521D">
            <w:pPr>
              <w:widowControl/>
              <w:autoSpaceDE/>
              <w:autoSpaceDN/>
              <w:adjustRightInd/>
              <w:jc w:val="center"/>
              <w:rPr>
                <w:sz w:val="12"/>
                <w:szCs w:val="12"/>
              </w:rPr>
            </w:pPr>
            <w:r w:rsidRPr="005E521D">
              <w:rPr>
                <w:sz w:val="12"/>
                <w:szCs w:val="12"/>
              </w:rPr>
              <w:t>43:30:410301</w:t>
            </w:r>
          </w:p>
        </w:tc>
        <w:tc>
          <w:tcPr>
            <w:tcW w:w="3052" w:type="pct"/>
            <w:vAlign w:val="center"/>
          </w:tcPr>
          <w:p w:rsidR="005E521D" w:rsidRPr="005E521D" w:rsidRDefault="005E521D" w:rsidP="005E521D">
            <w:pPr>
              <w:widowControl/>
              <w:autoSpaceDE/>
              <w:autoSpaceDN/>
              <w:adjustRightInd/>
              <w:jc w:val="center"/>
              <w:rPr>
                <w:sz w:val="12"/>
                <w:szCs w:val="12"/>
              </w:rPr>
            </w:pPr>
            <w:r w:rsidRPr="005E521D">
              <w:rPr>
                <w:sz w:val="12"/>
                <w:szCs w:val="12"/>
              </w:rPr>
              <w:t>-</w:t>
            </w:r>
          </w:p>
        </w:tc>
      </w:tr>
    </w:tbl>
    <w:p w:rsidR="005E521D" w:rsidRPr="005E521D" w:rsidRDefault="005E521D" w:rsidP="005E521D">
      <w:pPr>
        <w:widowControl/>
        <w:autoSpaceDE/>
        <w:autoSpaceDN/>
        <w:adjustRightInd/>
        <w:jc w:val="center"/>
        <w:rPr>
          <w:sz w:val="12"/>
          <w:szCs w:val="12"/>
        </w:rPr>
      </w:pPr>
    </w:p>
    <w:p w:rsidR="00B24FD2" w:rsidRPr="00B24FD2" w:rsidRDefault="00B24FD2" w:rsidP="00B24FD2">
      <w:pPr>
        <w:widowControl/>
        <w:autoSpaceDE/>
        <w:autoSpaceDN/>
        <w:adjustRightInd/>
        <w:jc w:val="center"/>
        <w:rPr>
          <w:b/>
          <w:sz w:val="12"/>
          <w:szCs w:val="12"/>
        </w:rPr>
      </w:pPr>
      <w:r w:rsidRPr="00B24FD2">
        <w:rPr>
          <w:b/>
          <w:sz w:val="12"/>
          <w:szCs w:val="12"/>
        </w:rPr>
        <w:t>Извещение о возможности предоставления в аренду земельного участка</w:t>
      </w:r>
    </w:p>
    <w:p w:rsidR="005E521D" w:rsidRPr="005E521D" w:rsidRDefault="005E521D" w:rsidP="005E521D">
      <w:pPr>
        <w:widowControl/>
        <w:autoSpaceDE/>
        <w:autoSpaceDN/>
        <w:adjustRightInd/>
        <w:jc w:val="center"/>
        <w:rPr>
          <w:sz w:val="12"/>
          <w:szCs w:val="12"/>
        </w:rPr>
      </w:pPr>
    </w:p>
    <w:p w:rsidR="00B24FD2" w:rsidRPr="00B24FD2" w:rsidRDefault="00B24FD2" w:rsidP="00B24FD2">
      <w:pPr>
        <w:widowControl/>
        <w:ind w:firstLine="540"/>
        <w:jc w:val="both"/>
        <w:rPr>
          <w:sz w:val="12"/>
          <w:szCs w:val="12"/>
        </w:rPr>
      </w:pPr>
      <w:r w:rsidRPr="00B24FD2">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43:30:070110:335, расположенного в д. </w:t>
      </w:r>
      <w:proofErr w:type="spellStart"/>
      <w:r w:rsidRPr="00B24FD2">
        <w:rPr>
          <w:sz w:val="12"/>
          <w:szCs w:val="12"/>
        </w:rPr>
        <w:t>Подгорена</w:t>
      </w:r>
      <w:proofErr w:type="spellEnd"/>
      <w:r w:rsidRPr="00B24FD2">
        <w:rPr>
          <w:sz w:val="12"/>
          <w:szCs w:val="12"/>
        </w:rPr>
        <w:t xml:space="preserve">, Слободского района, Кировской области, площадь земельного участка составляет 1898 </w:t>
      </w:r>
      <w:proofErr w:type="spellStart"/>
      <w:r w:rsidRPr="00B24FD2">
        <w:rPr>
          <w:sz w:val="12"/>
          <w:szCs w:val="12"/>
        </w:rPr>
        <w:t>кв.м</w:t>
      </w:r>
      <w:proofErr w:type="spellEnd"/>
      <w:r w:rsidRPr="00B24FD2">
        <w:rPr>
          <w:sz w:val="12"/>
          <w:szCs w:val="12"/>
        </w:rPr>
        <w:t xml:space="preserve">., с разрешенным использованием – для ведения личного подсобного хозяйства. Ограничение прав на земельный участок, реквизиты документа-основания: о признании лечебно-оздоровительной местностью местного значения территории части водосборной площади </w:t>
      </w:r>
      <w:proofErr w:type="spellStart"/>
      <w:r w:rsidRPr="00B24FD2">
        <w:rPr>
          <w:sz w:val="12"/>
          <w:szCs w:val="12"/>
        </w:rPr>
        <w:t>Плосковского</w:t>
      </w:r>
      <w:proofErr w:type="spellEnd"/>
      <w:r w:rsidRPr="00B24FD2">
        <w:rPr>
          <w:sz w:val="12"/>
          <w:szCs w:val="12"/>
        </w:rPr>
        <w:t xml:space="preserve"> месторождения минеральных подземных вод в </w:t>
      </w:r>
      <w:proofErr w:type="spellStart"/>
      <w:r w:rsidRPr="00B24FD2">
        <w:rPr>
          <w:sz w:val="12"/>
          <w:szCs w:val="12"/>
        </w:rPr>
        <w:t>Бобинском</w:t>
      </w:r>
      <w:proofErr w:type="spellEnd"/>
      <w:r w:rsidRPr="00B24FD2">
        <w:rPr>
          <w:sz w:val="12"/>
          <w:szCs w:val="12"/>
        </w:rPr>
        <w:t xml:space="preserve"> сельском поселении Слободского района Кировской области от 29.08.2012 № 168/506, выдан Правительство Кировской области. </w:t>
      </w:r>
      <w:proofErr w:type="gramStart"/>
      <w:r w:rsidRPr="00B24FD2">
        <w:rPr>
          <w:sz w:val="12"/>
          <w:szCs w:val="12"/>
        </w:rPr>
        <w:t>На территории третьей зоны запрещается: строительство и размещение промышленных и сельскохозяйственных объектов и сооружений (за исключением объектов и сооружений, действующих на момент утверждения границ округа); предоставление земельных участков под строительство жилых домов и жилых строений; строительство жилых домов и жилых строений на земельных участках, право собственности, пользования, владения и аренды на которые возникло после вступления в силу настоящего постановления;</w:t>
      </w:r>
      <w:proofErr w:type="gramEnd"/>
      <w:r w:rsidRPr="00B24FD2">
        <w:rPr>
          <w:sz w:val="12"/>
          <w:szCs w:val="12"/>
        </w:rPr>
        <w:t xml:space="preserve"> строительство любых объектов, включая жилые дома и жилые строения, не обеспеченных системами канализации или водонепроницаемыми выгребами с регулярной очисткой; осуществление хозяйственной деятельности, сопровождающейся загрязнением окружающей среды, природных лечебных ресурсов и их истощением; вырубка зеленых насаждений, кроме выборочных санитарных рубок и рубок ухода. Допускаются только те виды работ, которые не окажут отрицательного влияния на природные лечебные ресурсы (режим, питание и формирование минеральных вод, состояние ландшафтно-климатических условий) и санитарное состояние лечебно-оздоровительной местности.</w:t>
      </w:r>
    </w:p>
    <w:p w:rsidR="00B24FD2" w:rsidRPr="00B24FD2" w:rsidRDefault="00B24FD2" w:rsidP="00B24FD2">
      <w:pPr>
        <w:widowControl/>
        <w:autoSpaceDE/>
        <w:autoSpaceDN/>
        <w:adjustRightInd/>
        <w:ind w:firstLine="708"/>
        <w:jc w:val="both"/>
        <w:rPr>
          <w:sz w:val="12"/>
          <w:szCs w:val="12"/>
        </w:rPr>
      </w:pPr>
      <w:r w:rsidRPr="00B24FD2">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24FD2">
        <w:rPr>
          <w:sz w:val="12"/>
          <w:szCs w:val="12"/>
        </w:rPr>
        <w:t>Советская</w:t>
      </w:r>
      <w:proofErr w:type="gramEnd"/>
      <w:r w:rsidRPr="00B24FD2">
        <w:rPr>
          <w:sz w:val="12"/>
          <w:szCs w:val="12"/>
        </w:rPr>
        <w:t>, д. 86, г. Слободской, каб.207, в период с 07.02.2024 по 07.03.2024 (кроме праздничных и выходных дней) на бумажном носителе.</w:t>
      </w:r>
    </w:p>
    <w:p w:rsidR="00B24FD2" w:rsidRPr="00B24FD2" w:rsidRDefault="00B24FD2" w:rsidP="00B24FD2">
      <w:pPr>
        <w:widowControl/>
        <w:autoSpaceDE/>
        <w:autoSpaceDN/>
        <w:adjustRightInd/>
        <w:ind w:firstLine="708"/>
        <w:jc w:val="both"/>
        <w:rPr>
          <w:sz w:val="12"/>
          <w:szCs w:val="12"/>
        </w:rPr>
      </w:pPr>
      <w:r w:rsidRPr="00B24FD2">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Ознакомиться со схемой расположения земельного участка можно по адресу: ул. </w:t>
      </w:r>
      <w:proofErr w:type="gramStart"/>
      <w:r w:rsidRPr="00B24FD2">
        <w:rPr>
          <w:sz w:val="12"/>
          <w:szCs w:val="12"/>
        </w:rPr>
        <w:t>Советская</w:t>
      </w:r>
      <w:proofErr w:type="gramEnd"/>
      <w:r w:rsidRPr="00B24FD2">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24FD2" w:rsidRPr="00B24FD2" w:rsidRDefault="00B24FD2" w:rsidP="00B24FD2">
      <w:pPr>
        <w:widowControl/>
        <w:autoSpaceDE/>
        <w:autoSpaceDN/>
        <w:adjustRightInd/>
        <w:jc w:val="both"/>
        <w:rPr>
          <w:sz w:val="12"/>
          <w:szCs w:val="12"/>
        </w:rPr>
      </w:pPr>
      <w:r w:rsidRPr="00B24FD2">
        <w:rPr>
          <w:sz w:val="12"/>
          <w:szCs w:val="12"/>
        </w:rPr>
        <w:t>Информация по телефону 8(83362) 4-12-57.</w:t>
      </w:r>
    </w:p>
    <w:p w:rsidR="00B24FD2" w:rsidRPr="00B24FD2" w:rsidRDefault="00B24FD2" w:rsidP="00B24FD2">
      <w:pPr>
        <w:widowControl/>
        <w:autoSpaceDE/>
        <w:autoSpaceDN/>
        <w:adjustRightInd/>
        <w:ind w:firstLine="708"/>
        <w:jc w:val="center"/>
        <w:rPr>
          <w:bCs/>
          <w:sz w:val="28"/>
          <w:szCs w:val="28"/>
        </w:rPr>
      </w:pPr>
      <w:r w:rsidRPr="00B24FD2">
        <w:rPr>
          <w:bCs/>
          <w:sz w:val="28"/>
          <w:szCs w:val="28"/>
        </w:rPr>
        <w:t>_____________</w:t>
      </w:r>
    </w:p>
    <w:p w:rsidR="00B24FD2" w:rsidRPr="00B24FD2" w:rsidRDefault="00B24FD2" w:rsidP="00B24FD2">
      <w:pPr>
        <w:widowControl/>
        <w:autoSpaceDE/>
        <w:autoSpaceDN/>
        <w:adjustRightInd/>
        <w:ind w:firstLine="708"/>
        <w:jc w:val="center"/>
        <w:rPr>
          <w:sz w:val="28"/>
          <w:szCs w:val="28"/>
        </w:rPr>
      </w:pPr>
      <w:r w:rsidRPr="00B24FD2">
        <w:rPr>
          <w:b/>
          <w:sz w:val="12"/>
          <w:szCs w:val="12"/>
        </w:rPr>
        <w:t>Извещение о возможности предоставления в аренду земельного участка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43:30:370114:295, расположенного в д. Семеновы, Слободского района, Кировской области, площадь земельного участка составляет 1938 </w:t>
      </w:r>
      <w:proofErr w:type="spellStart"/>
      <w:r w:rsidRPr="00B24FD2">
        <w:rPr>
          <w:sz w:val="12"/>
          <w:szCs w:val="12"/>
        </w:rPr>
        <w:t>кв.м</w:t>
      </w:r>
      <w:proofErr w:type="spellEnd"/>
      <w:r w:rsidRPr="00B24FD2">
        <w:rPr>
          <w:sz w:val="12"/>
          <w:szCs w:val="12"/>
        </w:rPr>
        <w:t>., с разрешенным использованием – для ведения личного подсобного хозяйства.</w:t>
      </w:r>
    </w:p>
    <w:p w:rsidR="00B24FD2" w:rsidRPr="00B24FD2" w:rsidRDefault="00B24FD2" w:rsidP="00B24FD2">
      <w:pPr>
        <w:widowControl/>
        <w:autoSpaceDE/>
        <w:autoSpaceDN/>
        <w:adjustRightInd/>
        <w:ind w:firstLine="708"/>
        <w:jc w:val="both"/>
        <w:rPr>
          <w:sz w:val="12"/>
          <w:szCs w:val="12"/>
        </w:rPr>
      </w:pPr>
      <w:r w:rsidRPr="00B24FD2">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24FD2">
        <w:rPr>
          <w:sz w:val="12"/>
          <w:szCs w:val="12"/>
        </w:rPr>
        <w:t>Советская</w:t>
      </w:r>
      <w:proofErr w:type="gramEnd"/>
      <w:r w:rsidRPr="00B24FD2">
        <w:rPr>
          <w:sz w:val="12"/>
          <w:szCs w:val="12"/>
        </w:rPr>
        <w:t>, д. 86, г. Слободской, каб.207, в период с 07.02.2024 по 07.03.2024 (кроме праздничных и выходных дней) на бумажном носителе.</w:t>
      </w:r>
    </w:p>
    <w:p w:rsidR="00B24FD2" w:rsidRPr="00B24FD2" w:rsidRDefault="00B24FD2" w:rsidP="00B24FD2">
      <w:pPr>
        <w:widowControl/>
        <w:autoSpaceDE/>
        <w:autoSpaceDN/>
        <w:adjustRightInd/>
        <w:ind w:firstLine="708"/>
        <w:jc w:val="both"/>
        <w:rPr>
          <w:sz w:val="12"/>
          <w:szCs w:val="12"/>
        </w:rPr>
      </w:pPr>
      <w:r w:rsidRPr="00B24FD2">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Ознакомиться со схемой расположения земельного участка можно по адресу: ул. </w:t>
      </w:r>
      <w:proofErr w:type="gramStart"/>
      <w:r w:rsidRPr="00B24FD2">
        <w:rPr>
          <w:sz w:val="12"/>
          <w:szCs w:val="12"/>
        </w:rPr>
        <w:t>Советская</w:t>
      </w:r>
      <w:proofErr w:type="gramEnd"/>
      <w:r w:rsidRPr="00B24FD2">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24FD2" w:rsidRPr="00B24FD2" w:rsidRDefault="00B24FD2" w:rsidP="00B24FD2">
      <w:pPr>
        <w:widowControl/>
        <w:autoSpaceDE/>
        <w:autoSpaceDN/>
        <w:adjustRightInd/>
        <w:jc w:val="both"/>
        <w:rPr>
          <w:sz w:val="12"/>
          <w:szCs w:val="12"/>
        </w:rPr>
      </w:pPr>
      <w:r w:rsidRPr="00B24FD2">
        <w:rPr>
          <w:sz w:val="12"/>
          <w:szCs w:val="12"/>
        </w:rPr>
        <w:t>Информация по телефону 8(83362) 4-12-57.</w:t>
      </w:r>
    </w:p>
    <w:p w:rsidR="00B24FD2" w:rsidRPr="00B24FD2" w:rsidRDefault="00B24FD2" w:rsidP="00B24FD2">
      <w:pPr>
        <w:widowControl/>
        <w:pBdr>
          <w:bottom w:val="single" w:sz="12" w:space="1" w:color="auto"/>
        </w:pBdr>
        <w:autoSpaceDE/>
        <w:autoSpaceDN/>
        <w:adjustRightInd/>
        <w:ind w:firstLine="708"/>
        <w:jc w:val="both"/>
        <w:rPr>
          <w:sz w:val="28"/>
          <w:szCs w:val="28"/>
        </w:rPr>
      </w:pPr>
    </w:p>
    <w:p w:rsidR="00B24FD2" w:rsidRPr="00B24FD2" w:rsidRDefault="00B24FD2" w:rsidP="00B24FD2">
      <w:pPr>
        <w:ind w:firstLine="708"/>
        <w:jc w:val="center"/>
        <w:rPr>
          <w:bCs/>
          <w:sz w:val="12"/>
          <w:szCs w:val="12"/>
        </w:rPr>
      </w:pPr>
      <w:r w:rsidRPr="00B24FD2">
        <w:rPr>
          <w:b/>
          <w:bCs/>
          <w:sz w:val="12"/>
          <w:szCs w:val="12"/>
        </w:rPr>
        <w:t>Извещение о возможности предоставления в аренду земельного участка</w:t>
      </w:r>
    </w:p>
    <w:p w:rsidR="00B24FD2" w:rsidRPr="00B24FD2" w:rsidRDefault="00B24FD2" w:rsidP="00B24FD2">
      <w:pPr>
        <w:ind w:firstLine="708"/>
        <w:jc w:val="center"/>
        <w:rPr>
          <w:bCs/>
          <w:sz w:val="12"/>
          <w:szCs w:val="12"/>
        </w:rPr>
      </w:pPr>
    </w:p>
    <w:p w:rsidR="00B24FD2" w:rsidRPr="00B24FD2" w:rsidRDefault="00B24FD2" w:rsidP="00B24FD2">
      <w:pPr>
        <w:widowControl/>
        <w:autoSpaceDE/>
        <w:autoSpaceDN/>
        <w:adjustRightInd/>
        <w:ind w:firstLine="708"/>
        <w:jc w:val="both"/>
        <w:rPr>
          <w:sz w:val="12"/>
          <w:szCs w:val="12"/>
        </w:rPr>
      </w:pPr>
      <w:proofErr w:type="gramStart"/>
      <w:r w:rsidRPr="00B24FD2">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43:30:390601:104, расположенного в д. Большие Логуновы, Слободского района, Кировской области, площадь земельного участка составляет 2139 </w:t>
      </w:r>
      <w:proofErr w:type="spellStart"/>
      <w:r w:rsidRPr="00B24FD2">
        <w:rPr>
          <w:sz w:val="12"/>
          <w:szCs w:val="12"/>
        </w:rPr>
        <w:t>кв.м</w:t>
      </w:r>
      <w:proofErr w:type="spellEnd"/>
      <w:r w:rsidRPr="00B24FD2">
        <w:rPr>
          <w:sz w:val="12"/>
          <w:szCs w:val="12"/>
        </w:rPr>
        <w:t>., с разрешенным использованием – ведение личного подсобного хозяйства.</w:t>
      </w:r>
      <w:proofErr w:type="gramEnd"/>
    </w:p>
    <w:p w:rsidR="00B24FD2" w:rsidRPr="00B24FD2" w:rsidRDefault="00B24FD2" w:rsidP="00B24FD2">
      <w:pPr>
        <w:widowControl/>
        <w:autoSpaceDE/>
        <w:autoSpaceDN/>
        <w:adjustRightInd/>
        <w:ind w:firstLine="708"/>
        <w:jc w:val="both"/>
        <w:rPr>
          <w:sz w:val="12"/>
          <w:szCs w:val="12"/>
        </w:rPr>
      </w:pPr>
      <w:r w:rsidRPr="00B24FD2">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24FD2">
        <w:rPr>
          <w:sz w:val="12"/>
          <w:szCs w:val="12"/>
        </w:rPr>
        <w:t>Советская</w:t>
      </w:r>
      <w:proofErr w:type="gramEnd"/>
      <w:r w:rsidRPr="00B24FD2">
        <w:rPr>
          <w:sz w:val="12"/>
          <w:szCs w:val="12"/>
        </w:rPr>
        <w:t>, д. 86, г. Слободской, каб.207, в период с 07.02.2024 по 07.03.2024 (кроме праздничных и выходных дней) на бумажном носителе.</w:t>
      </w:r>
    </w:p>
    <w:p w:rsidR="00B24FD2" w:rsidRPr="00B24FD2" w:rsidRDefault="00B24FD2" w:rsidP="00B24FD2">
      <w:pPr>
        <w:widowControl/>
        <w:autoSpaceDE/>
        <w:autoSpaceDN/>
        <w:adjustRightInd/>
        <w:ind w:firstLine="708"/>
        <w:jc w:val="both"/>
        <w:rPr>
          <w:sz w:val="12"/>
          <w:szCs w:val="12"/>
        </w:rPr>
      </w:pPr>
      <w:r w:rsidRPr="00B24FD2">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24FD2" w:rsidRPr="00B24FD2" w:rsidRDefault="00B24FD2" w:rsidP="00B24FD2">
      <w:pPr>
        <w:widowControl/>
        <w:autoSpaceDE/>
        <w:autoSpaceDN/>
        <w:adjustRightInd/>
        <w:ind w:firstLine="708"/>
        <w:jc w:val="both"/>
        <w:rPr>
          <w:sz w:val="12"/>
          <w:szCs w:val="12"/>
        </w:rPr>
      </w:pPr>
      <w:r w:rsidRPr="00B24FD2">
        <w:rPr>
          <w:sz w:val="12"/>
          <w:szCs w:val="12"/>
        </w:rPr>
        <w:t xml:space="preserve">Ознакомиться со схемой расположения земельного участка можно по адресу: ул. </w:t>
      </w:r>
      <w:proofErr w:type="gramStart"/>
      <w:r w:rsidRPr="00B24FD2">
        <w:rPr>
          <w:sz w:val="12"/>
          <w:szCs w:val="12"/>
        </w:rPr>
        <w:t>Советская</w:t>
      </w:r>
      <w:proofErr w:type="gramEnd"/>
      <w:r w:rsidRPr="00B24FD2">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24FD2" w:rsidRPr="00B24FD2" w:rsidRDefault="00B24FD2" w:rsidP="00B24FD2">
      <w:pPr>
        <w:widowControl/>
        <w:autoSpaceDE/>
        <w:autoSpaceDN/>
        <w:adjustRightInd/>
        <w:jc w:val="both"/>
        <w:rPr>
          <w:sz w:val="12"/>
          <w:szCs w:val="12"/>
        </w:rPr>
      </w:pPr>
      <w:r w:rsidRPr="00B24FD2">
        <w:rPr>
          <w:sz w:val="12"/>
          <w:szCs w:val="12"/>
        </w:rPr>
        <w:t>Информация по телефону 8(83362) 4-12-57.</w:t>
      </w:r>
    </w:p>
    <w:p w:rsidR="005E521D" w:rsidRPr="005E521D" w:rsidRDefault="005E521D" w:rsidP="00B24FD2">
      <w:pPr>
        <w:ind w:firstLine="708"/>
        <w:jc w:val="center"/>
        <w:rPr>
          <w:sz w:val="12"/>
          <w:szCs w:val="12"/>
        </w:rPr>
      </w:pPr>
    </w:p>
    <w:sectPr w:rsidR="005E521D" w:rsidRPr="005E521D" w:rsidSect="00CD4162">
      <w:headerReference w:type="default" r:id="rId12"/>
      <w:footerReference w:type="default" r:id="rId1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7F" w:rsidRDefault="0074667F" w:rsidP="00D40C66">
      <w:r>
        <w:separator/>
      </w:r>
    </w:p>
  </w:endnote>
  <w:endnote w:type="continuationSeparator" w:id="0">
    <w:p w:rsidR="0074667F" w:rsidRDefault="0074667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sidR="005E521D">
      <w:rPr>
        <w:i/>
        <w:sz w:val="16"/>
      </w:rPr>
      <w:t xml:space="preserve"> 51</w:t>
    </w:r>
    <w:r w:rsidRPr="00A711BD">
      <w:rPr>
        <w:i/>
        <w:sz w:val="16"/>
      </w:rPr>
      <w:t>(</w:t>
    </w:r>
    <w:r w:rsidR="00F812B6">
      <w:rPr>
        <w:i/>
        <w:sz w:val="16"/>
      </w:rPr>
      <w:t>1</w:t>
    </w:r>
    <w:r w:rsidR="005E521D">
      <w:rPr>
        <w:i/>
        <w:sz w:val="16"/>
      </w:rPr>
      <w:t>10</w:t>
    </w:r>
    <w:r w:rsidRPr="00A711BD">
      <w:rPr>
        <w:i/>
        <w:sz w:val="16"/>
      </w:rPr>
      <w:t>)</w:t>
    </w:r>
  </w:p>
  <w:p w:rsidR="00DA3EB8" w:rsidRPr="00A711BD" w:rsidRDefault="00DA3EB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7F" w:rsidRDefault="0074667F" w:rsidP="00D40C66">
      <w:r>
        <w:separator/>
      </w:r>
    </w:p>
  </w:footnote>
  <w:footnote w:type="continuationSeparator" w:id="0">
    <w:p w:rsidR="0074667F" w:rsidRDefault="0074667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D4689">
          <w:rPr>
            <w:noProof/>
            <w:sz w:val="16"/>
          </w:rPr>
          <w:t>4</w:t>
        </w:r>
        <w:r w:rsidRPr="007B1733">
          <w:rPr>
            <w:sz w:val="16"/>
          </w:rPr>
          <w:fldChar w:fldCharType="end"/>
        </w:r>
      </w:p>
    </w:sdtContent>
  </w:sdt>
  <w:p w:rsidR="00DA3EB8" w:rsidRDefault="00DA3E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HYSP+Oce4VIqSs3T9+B/94obdKw=" w:salt="PPcreoQ2I14P3+W3JTXN5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slo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127F-459A-4E2C-97C2-3D648CDC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2208</Words>
  <Characters>12588</Characters>
  <Application>Microsoft Office Word</Application>
  <DocSecurity>8</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11</cp:revision>
  <cp:lastPrinted>2020-09-30T10:12:00Z</cp:lastPrinted>
  <dcterms:created xsi:type="dcterms:W3CDTF">2023-12-29T05:06:00Z</dcterms:created>
  <dcterms:modified xsi:type="dcterms:W3CDTF">2024-02-07T12:49:00Z</dcterms:modified>
</cp:coreProperties>
</file>