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076D71">
        <w:rPr>
          <w:b/>
          <w:sz w:val="28"/>
          <w:szCs w:val="28"/>
          <w:highlight w:val="yellow"/>
        </w:rPr>
        <w:t>60</w:t>
      </w:r>
      <w:r w:rsidRPr="00E910A9">
        <w:rPr>
          <w:b/>
          <w:sz w:val="28"/>
          <w:szCs w:val="28"/>
          <w:highlight w:val="yellow"/>
        </w:rPr>
        <w:t>(</w:t>
      </w:r>
      <w:r w:rsidR="00C74003">
        <w:rPr>
          <w:b/>
          <w:sz w:val="28"/>
          <w:szCs w:val="28"/>
        </w:rPr>
        <w:t>1</w:t>
      </w:r>
      <w:r w:rsidR="005E521D">
        <w:rPr>
          <w:b/>
          <w:sz w:val="28"/>
          <w:szCs w:val="28"/>
        </w:rPr>
        <w:t>1</w:t>
      </w:r>
      <w:r w:rsidR="00076D71">
        <w:rPr>
          <w:b/>
          <w:sz w:val="28"/>
          <w:szCs w:val="28"/>
        </w:rPr>
        <w:t>9</w:t>
      </w:r>
      <w:r w:rsidRPr="001B011E">
        <w:rPr>
          <w:b/>
          <w:sz w:val="28"/>
          <w:szCs w:val="28"/>
        </w:rPr>
        <w:t>)</w:t>
      </w:r>
    </w:p>
    <w:p w:rsidR="00A75E30" w:rsidRPr="005776C0" w:rsidRDefault="00076D71" w:rsidP="00197F9E">
      <w:pPr>
        <w:jc w:val="center"/>
        <w:rPr>
          <w:b/>
          <w:sz w:val="24"/>
          <w:szCs w:val="24"/>
        </w:rPr>
      </w:pPr>
      <w:r>
        <w:rPr>
          <w:b/>
          <w:sz w:val="28"/>
          <w:szCs w:val="28"/>
          <w:highlight w:val="yellow"/>
        </w:rPr>
        <w:t>15</w:t>
      </w:r>
      <w:r w:rsidR="00C74003">
        <w:rPr>
          <w:b/>
          <w:sz w:val="28"/>
          <w:szCs w:val="28"/>
          <w:highlight w:val="yellow"/>
        </w:rPr>
        <w:t>.</w:t>
      </w:r>
      <w:r w:rsidR="00F812B6">
        <w:rPr>
          <w:b/>
          <w:sz w:val="28"/>
          <w:szCs w:val="28"/>
          <w:highlight w:val="yellow"/>
        </w:rPr>
        <w:t>0</w:t>
      </w:r>
      <w:r w:rsidR="0082158A">
        <w:rPr>
          <w:b/>
          <w:sz w:val="28"/>
          <w:szCs w:val="28"/>
          <w:highlight w:val="yellow"/>
        </w:rPr>
        <w:t>3</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 xml:space="preserve">Слободского района, администрации </w:t>
      </w:r>
      <w:r w:rsidRPr="005776C0">
        <w:lastRenderedPageBreak/>
        <w:t>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9573E4" w:rsidRPr="00052F7D" w:rsidTr="008878B1">
        <w:trPr>
          <w:trHeight w:val="20"/>
          <w:tblCellSpacing w:w="20" w:type="dxa"/>
          <w:jc w:val="center"/>
        </w:trPr>
        <w:tc>
          <w:tcPr>
            <w:tcW w:w="236" w:type="dxa"/>
            <w:shd w:val="clear" w:color="auto" w:fill="auto"/>
          </w:tcPr>
          <w:p w:rsidR="009573E4" w:rsidRPr="00C74003" w:rsidRDefault="00C74003" w:rsidP="0067184D">
            <w:pPr>
              <w:ind w:left="-109" w:right="2"/>
              <w:jc w:val="right"/>
              <w:rPr>
                <w:sz w:val="12"/>
                <w:szCs w:val="12"/>
              </w:rPr>
            </w:pPr>
            <w:r>
              <w:rPr>
                <w:sz w:val="12"/>
                <w:szCs w:val="12"/>
              </w:rPr>
              <w:t>1</w:t>
            </w:r>
          </w:p>
        </w:tc>
        <w:tc>
          <w:tcPr>
            <w:tcW w:w="9485" w:type="dxa"/>
            <w:shd w:val="clear" w:color="auto" w:fill="auto"/>
          </w:tcPr>
          <w:p w:rsidR="009573E4" w:rsidRPr="006A273C" w:rsidRDefault="0082158A" w:rsidP="00A50E21">
            <w:pPr>
              <w:ind w:left="-21"/>
              <w:jc w:val="both"/>
              <w:rPr>
                <w:sz w:val="12"/>
                <w:szCs w:val="12"/>
              </w:rPr>
            </w:pPr>
            <w:r w:rsidRPr="0082158A">
              <w:rPr>
                <w:sz w:val="12"/>
                <w:szCs w:val="12"/>
              </w:rPr>
              <w:t xml:space="preserve">Постановление главы Слободского района от </w:t>
            </w:r>
            <w:r w:rsidR="00A50E21">
              <w:rPr>
                <w:sz w:val="12"/>
                <w:szCs w:val="12"/>
              </w:rPr>
              <w:t>1</w:t>
            </w:r>
            <w:r w:rsidRPr="0082158A">
              <w:rPr>
                <w:sz w:val="12"/>
                <w:szCs w:val="12"/>
              </w:rPr>
              <w:t xml:space="preserve">5.03.2023 № </w:t>
            </w:r>
            <w:r w:rsidR="00A50E21">
              <w:rPr>
                <w:sz w:val="12"/>
                <w:szCs w:val="12"/>
              </w:rPr>
              <w:t>8</w:t>
            </w:r>
            <w:r w:rsidRPr="0082158A">
              <w:rPr>
                <w:sz w:val="12"/>
                <w:szCs w:val="12"/>
              </w:rPr>
              <w:t xml:space="preserve"> «</w:t>
            </w:r>
            <w:r w:rsidR="00A50E21" w:rsidRPr="00A50E21">
              <w:rPr>
                <w:sz w:val="12"/>
                <w:szCs w:val="12"/>
              </w:rPr>
              <w:t>О назначении публичных слушаний</w:t>
            </w:r>
            <w:r w:rsidRPr="0082158A">
              <w:rPr>
                <w:sz w:val="12"/>
                <w:szCs w:val="12"/>
              </w:rPr>
              <w:t>»;</w:t>
            </w:r>
          </w:p>
        </w:tc>
        <w:tc>
          <w:tcPr>
            <w:tcW w:w="280" w:type="dxa"/>
          </w:tcPr>
          <w:p w:rsidR="009573E4" w:rsidRDefault="00C74003" w:rsidP="0067184D">
            <w:pPr>
              <w:ind w:left="-72" w:right="2"/>
              <w:rPr>
                <w:sz w:val="12"/>
                <w:szCs w:val="12"/>
              </w:rPr>
            </w:pPr>
            <w:r>
              <w:rPr>
                <w:sz w:val="12"/>
                <w:szCs w:val="12"/>
              </w:rPr>
              <w:t>2</w:t>
            </w:r>
          </w:p>
        </w:tc>
      </w:tr>
    </w:tbl>
    <w:p w:rsidR="0082158A" w:rsidRPr="00A50E21" w:rsidRDefault="0082158A" w:rsidP="00A50E21">
      <w:pPr>
        <w:widowControl/>
        <w:autoSpaceDE/>
        <w:autoSpaceDN/>
        <w:adjustRightInd/>
        <w:ind w:right="-81"/>
        <w:jc w:val="center"/>
        <w:rPr>
          <w:sz w:val="12"/>
          <w:szCs w:val="12"/>
          <w:lang w:val="en-US"/>
        </w:rPr>
      </w:pPr>
      <w:r w:rsidRPr="00A50E21">
        <w:rPr>
          <w:noProof/>
          <w:sz w:val="12"/>
          <w:szCs w:val="12"/>
        </w:rPr>
        <w:drawing>
          <wp:inline distT="0" distB="0" distL="0" distR="0" wp14:anchorId="519D0A89" wp14:editId="10AA1D9D">
            <wp:extent cx="592455" cy="76835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768350"/>
                    </a:xfrm>
                    <a:prstGeom prst="rect">
                      <a:avLst/>
                    </a:prstGeom>
                    <a:noFill/>
                    <a:ln>
                      <a:noFill/>
                    </a:ln>
                  </pic:spPr>
                </pic:pic>
              </a:graphicData>
            </a:graphic>
          </wp:inline>
        </w:drawing>
      </w:r>
    </w:p>
    <w:p w:rsidR="0082158A" w:rsidRPr="00A50E21" w:rsidRDefault="0082158A" w:rsidP="00A50E21">
      <w:pPr>
        <w:widowControl/>
        <w:autoSpaceDE/>
        <w:autoSpaceDN/>
        <w:adjustRightInd/>
        <w:ind w:right="-81"/>
        <w:jc w:val="center"/>
        <w:rPr>
          <w:sz w:val="12"/>
          <w:szCs w:val="12"/>
          <w:lang w:val="en-US"/>
        </w:rPr>
      </w:pPr>
    </w:p>
    <w:p w:rsidR="00A50E21" w:rsidRPr="00A50E21" w:rsidRDefault="00A50E21" w:rsidP="00A50E21">
      <w:pPr>
        <w:widowControl/>
        <w:autoSpaceDE/>
        <w:autoSpaceDN/>
        <w:adjustRightInd/>
        <w:ind w:right="-30"/>
        <w:jc w:val="center"/>
        <w:rPr>
          <w:b/>
          <w:caps/>
          <w:sz w:val="12"/>
          <w:szCs w:val="12"/>
        </w:rPr>
      </w:pPr>
      <w:r w:rsidRPr="00A50E21">
        <w:rPr>
          <w:b/>
          <w:caps/>
          <w:sz w:val="12"/>
          <w:szCs w:val="12"/>
        </w:rPr>
        <w:t>ГЛАВА слободского МУНИЦИПАЛЬНОГО района</w:t>
      </w:r>
    </w:p>
    <w:p w:rsidR="00A50E21" w:rsidRPr="00A50E21" w:rsidRDefault="00A50E21" w:rsidP="00A50E21">
      <w:pPr>
        <w:widowControl/>
        <w:autoSpaceDE/>
        <w:autoSpaceDN/>
        <w:adjustRightInd/>
        <w:ind w:right="-30"/>
        <w:jc w:val="center"/>
        <w:rPr>
          <w:b/>
          <w:caps/>
          <w:sz w:val="12"/>
          <w:szCs w:val="12"/>
        </w:rPr>
      </w:pPr>
      <w:r w:rsidRPr="00A50E21">
        <w:rPr>
          <w:b/>
          <w:caps/>
          <w:sz w:val="12"/>
          <w:szCs w:val="12"/>
        </w:rPr>
        <w:t>КИРОВСКОЙ ОБЛАСТИ</w:t>
      </w:r>
    </w:p>
    <w:p w:rsidR="00A50E21" w:rsidRPr="00A50E21" w:rsidRDefault="00A50E21" w:rsidP="00A50E21">
      <w:pPr>
        <w:widowControl/>
        <w:autoSpaceDE/>
        <w:autoSpaceDN/>
        <w:adjustRightInd/>
        <w:ind w:right="-79"/>
        <w:jc w:val="center"/>
        <w:rPr>
          <w:b/>
          <w:caps/>
          <w:sz w:val="12"/>
          <w:szCs w:val="12"/>
        </w:rPr>
      </w:pPr>
    </w:p>
    <w:p w:rsidR="00A50E21" w:rsidRPr="00A50E21" w:rsidRDefault="00A50E21" w:rsidP="00A50E21">
      <w:pPr>
        <w:widowControl/>
        <w:autoSpaceDE/>
        <w:autoSpaceDN/>
        <w:adjustRightInd/>
        <w:ind w:right="-30"/>
        <w:jc w:val="center"/>
        <w:rPr>
          <w:b/>
          <w:caps/>
          <w:sz w:val="12"/>
          <w:szCs w:val="12"/>
        </w:rPr>
      </w:pPr>
      <w:r w:rsidRPr="00A50E21">
        <w:rPr>
          <w:b/>
          <w:caps/>
          <w:sz w:val="12"/>
          <w:szCs w:val="12"/>
        </w:rPr>
        <w:t>постановление</w:t>
      </w:r>
    </w:p>
    <w:p w:rsidR="00A50E21" w:rsidRPr="00A50E21" w:rsidRDefault="00A50E21" w:rsidP="00A50E21">
      <w:pPr>
        <w:widowControl/>
        <w:autoSpaceDE/>
        <w:autoSpaceDN/>
        <w:adjustRightInd/>
        <w:ind w:right="-81"/>
        <w:jc w:val="center"/>
        <w:rPr>
          <w:b/>
          <w:caps/>
          <w:sz w:val="12"/>
          <w:szCs w:val="12"/>
        </w:rPr>
      </w:pPr>
    </w:p>
    <w:tbl>
      <w:tblPr>
        <w:tblW w:w="9781" w:type="dxa"/>
        <w:tblInd w:w="108" w:type="dxa"/>
        <w:tblLook w:val="01E0" w:firstRow="1" w:lastRow="1" w:firstColumn="1" w:lastColumn="1" w:noHBand="0" w:noVBand="0"/>
      </w:tblPr>
      <w:tblGrid>
        <w:gridCol w:w="2268"/>
        <w:gridCol w:w="5760"/>
        <w:gridCol w:w="1753"/>
      </w:tblGrid>
      <w:tr w:rsidR="00A50E21" w:rsidRPr="00A50E21" w:rsidTr="00A50E21">
        <w:tc>
          <w:tcPr>
            <w:tcW w:w="2268" w:type="dxa"/>
            <w:tcBorders>
              <w:top w:val="nil"/>
              <w:left w:val="nil"/>
              <w:bottom w:val="single" w:sz="4" w:space="0" w:color="auto"/>
              <w:right w:val="nil"/>
            </w:tcBorders>
            <w:hideMark/>
          </w:tcPr>
          <w:p w:rsidR="00A50E21" w:rsidRPr="00A50E21" w:rsidRDefault="00A50E21" w:rsidP="00A50E21">
            <w:pPr>
              <w:widowControl/>
              <w:tabs>
                <w:tab w:val="left" w:pos="615"/>
              </w:tabs>
              <w:autoSpaceDE/>
              <w:autoSpaceDN/>
              <w:adjustRightInd/>
              <w:rPr>
                <w:sz w:val="12"/>
                <w:szCs w:val="12"/>
              </w:rPr>
            </w:pPr>
            <w:r w:rsidRPr="00A50E21">
              <w:rPr>
                <w:sz w:val="12"/>
                <w:szCs w:val="12"/>
              </w:rPr>
              <w:t xml:space="preserve">  15.03.2024</w:t>
            </w:r>
          </w:p>
        </w:tc>
        <w:tc>
          <w:tcPr>
            <w:tcW w:w="5760" w:type="dxa"/>
            <w:hideMark/>
          </w:tcPr>
          <w:p w:rsidR="00A50E21" w:rsidRPr="00A50E21" w:rsidRDefault="00A50E21" w:rsidP="00A50E21">
            <w:pPr>
              <w:widowControl/>
              <w:autoSpaceDE/>
              <w:autoSpaceDN/>
              <w:adjustRightInd/>
              <w:jc w:val="right"/>
              <w:rPr>
                <w:sz w:val="12"/>
                <w:szCs w:val="12"/>
              </w:rPr>
            </w:pPr>
            <w:r w:rsidRPr="00A50E21">
              <w:rPr>
                <w:sz w:val="12"/>
                <w:szCs w:val="12"/>
              </w:rPr>
              <w:t>№</w:t>
            </w:r>
          </w:p>
        </w:tc>
        <w:tc>
          <w:tcPr>
            <w:tcW w:w="1753" w:type="dxa"/>
            <w:tcBorders>
              <w:top w:val="nil"/>
              <w:left w:val="nil"/>
              <w:bottom w:val="single" w:sz="4" w:space="0" w:color="auto"/>
              <w:right w:val="nil"/>
            </w:tcBorders>
            <w:hideMark/>
          </w:tcPr>
          <w:p w:rsidR="00A50E21" w:rsidRPr="00A50E21" w:rsidRDefault="00A50E21" w:rsidP="00A50E21">
            <w:pPr>
              <w:widowControl/>
              <w:autoSpaceDE/>
              <w:autoSpaceDN/>
              <w:adjustRightInd/>
              <w:jc w:val="center"/>
              <w:rPr>
                <w:sz w:val="12"/>
                <w:szCs w:val="12"/>
              </w:rPr>
            </w:pPr>
            <w:r w:rsidRPr="00A50E21">
              <w:rPr>
                <w:sz w:val="12"/>
                <w:szCs w:val="12"/>
              </w:rPr>
              <w:t>8</w:t>
            </w:r>
          </w:p>
        </w:tc>
      </w:tr>
    </w:tbl>
    <w:p w:rsidR="00A50E21" w:rsidRPr="00A50E21" w:rsidRDefault="00A50E21" w:rsidP="00A50E21">
      <w:pPr>
        <w:widowControl/>
        <w:autoSpaceDE/>
        <w:autoSpaceDN/>
        <w:adjustRightInd/>
        <w:ind w:right="-81"/>
        <w:jc w:val="center"/>
        <w:rPr>
          <w:sz w:val="12"/>
          <w:szCs w:val="12"/>
        </w:rPr>
      </w:pPr>
      <w:r w:rsidRPr="00A50E21">
        <w:rPr>
          <w:sz w:val="12"/>
          <w:szCs w:val="12"/>
        </w:rPr>
        <w:t>г. Слободской</w:t>
      </w:r>
    </w:p>
    <w:p w:rsidR="00A50E21" w:rsidRPr="00A50E21" w:rsidRDefault="00A50E21" w:rsidP="00A50E21">
      <w:pPr>
        <w:widowControl/>
        <w:autoSpaceDE/>
        <w:autoSpaceDN/>
        <w:adjustRightInd/>
        <w:ind w:right="-81"/>
        <w:jc w:val="center"/>
        <w:rPr>
          <w:sz w:val="12"/>
          <w:szCs w:val="1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A50E21" w:rsidRPr="00A50E21" w:rsidTr="00A50E21">
        <w:tc>
          <w:tcPr>
            <w:tcW w:w="7796" w:type="dxa"/>
            <w:tcBorders>
              <w:top w:val="nil"/>
              <w:left w:val="nil"/>
              <w:bottom w:val="nil"/>
              <w:right w:val="nil"/>
            </w:tcBorders>
            <w:hideMark/>
          </w:tcPr>
          <w:p w:rsidR="00A50E21" w:rsidRPr="00A50E21" w:rsidRDefault="00A50E21" w:rsidP="00A50E21">
            <w:pPr>
              <w:widowControl/>
              <w:autoSpaceDE/>
              <w:autoSpaceDN/>
              <w:adjustRightInd/>
              <w:ind w:right="-81"/>
              <w:jc w:val="center"/>
              <w:rPr>
                <w:b/>
                <w:sz w:val="12"/>
                <w:szCs w:val="12"/>
              </w:rPr>
            </w:pPr>
            <w:r w:rsidRPr="00A50E21">
              <w:rPr>
                <w:b/>
                <w:sz w:val="12"/>
                <w:szCs w:val="12"/>
              </w:rPr>
              <w:t>О назначении публичных слушаний</w:t>
            </w:r>
          </w:p>
        </w:tc>
      </w:tr>
    </w:tbl>
    <w:p w:rsidR="00A50E21" w:rsidRPr="00A50E21" w:rsidRDefault="00A50E21" w:rsidP="00A50E21">
      <w:pPr>
        <w:widowControl/>
        <w:autoSpaceDE/>
        <w:autoSpaceDN/>
        <w:adjustRightInd/>
        <w:ind w:right="-81"/>
        <w:contextualSpacing/>
        <w:jc w:val="center"/>
        <w:rPr>
          <w:sz w:val="12"/>
          <w:szCs w:val="12"/>
        </w:rPr>
      </w:pPr>
    </w:p>
    <w:p w:rsidR="00A50E21" w:rsidRPr="00A50E21" w:rsidRDefault="00A50E21" w:rsidP="00A50E21">
      <w:pPr>
        <w:widowControl/>
        <w:autoSpaceDE/>
        <w:autoSpaceDN/>
        <w:adjustRightInd/>
        <w:ind w:firstLine="709"/>
        <w:jc w:val="both"/>
        <w:rPr>
          <w:sz w:val="12"/>
          <w:szCs w:val="12"/>
        </w:rPr>
      </w:pPr>
      <w:r w:rsidRPr="00A50E21">
        <w:rPr>
          <w:sz w:val="12"/>
          <w:szCs w:val="12"/>
        </w:rPr>
        <w:t>В соответствии со ст. 14  Устава муниципального образования Слободской муниципальный район  Кировской области, статьей 4 «Положения о публичных слушаниях в муниципальном образовании Слободской муниципальный район Кировской области», утвержденного постановлением Слободской районной Думы Кировской области от 09.08.2005 № 41/463, 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 ПОСТАНОВЛЯЮ:</w:t>
      </w:r>
    </w:p>
    <w:p w:rsidR="00A50E21" w:rsidRPr="00A50E21" w:rsidRDefault="00A50E21" w:rsidP="00A50E21">
      <w:pPr>
        <w:widowControl/>
        <w:tabs>
          <w:tab w:val="left" w:pos="1134"/>
        </w:tabs>
        <w:autoSpaceDE/>
        <w:autoSpaceDN/>
        <w:adjustRightInd/>
        <w:ind w:firstLine="709"/>
        <w:jc w:val="both"/>
        <w:rPr>
          <w:sz w:val="12"/>
          <w:szCs w:val="12"/>
        </w:rPr>
      </w:pPr>
      <w:r w:rsidRPr="00A50E21">
        <w:rPr>
          <w:sz w:val="12"/>
          <w:szCs w:val="12"/>
        </w:rPr>
        <w:t>1.</w:t>
      </w:r>
      <w:r w:rsidRPr="00A50E21">
        <w:rPr>
          <w:sz w:val="12"/>
          <w:szCs w:val="12"/>
        </w:rPr>
        <w:tab/>
        <w:t xml:space="preserve">Назначить публичные слушания в муниципальном образовании Слободской муниципальный район Кировской области. </w:t>
      </w:r>
    </w:p>
    <w:p w:rsidR="00A50E21" w:rsidRPr="00A50E21" w:rsidRDefault="00A50E21" w:rsidP="00A50E21">
      <w:pPr>
        <w:widowControl/>
        <w:tabs>
          <w:tab w:val="left" w:pos="1134"/>
        </w:tabs>
        <w:autoSpaceDE/>
        <w:autoSpaceDN/>
        <w:adjustRightInd/>
        <w:ind w:firstLine="709"/>
        <w:jc w:val="both"/>
        <w:rPr>
          <w:sz w:val="12"/>
          <w:szCs w:val="12"/>
        </w:rPr>
      </w:pPr>
      <w:r w:rsidRPr="00A50E21">
        <w:rPr>
          <w:sz w:val="12"/>
          <w:szCs w:val="12"/>
        </w:rPr>
        <w:t>Тема публичных слушаний – Актуализация «Схемы теплоснабжения Слободского муниципального района Кировской области» на 2024 год согласно приложению №1.</w:t>
      </w:r>
    </w:p>
    <w:p w:rsidR="00A50E21" w:rsidRPr="00A50E21" w:rsidRDefault="00A50E21" w:rsidP="00A50E21">
      <w:pPr>
        <w:widowControl/>
        <w:tabs>
          <w:tab w:val="left" w:pos="1134"/>
        </w:tabs>
        <w:autoSpaceDE/>
        <w:autoSpaceDN/>
        <w:adjustRightInd/>
        <w:ind w:firstLine="709"/>
        <w:jc w:val="both"/>
        <w:rPr>
          <w:sz w:val="12"/>
          <w:szCs w:val="12"/>
        </w:rPr>
      </w:pPr>
      <w:r w:rsidRPr="00A50E21">
        <w:rPr>
          <w:sz w:val="12"/>
          <w:szCs w:val="12"/>
        </w:rPr>
        <w:t>2.</w:t>
      </w:r>
      <w:r w:rsidRPr="00A50E21">
        <w:rPr>
          <w:sz w:val="12"/>
          <w:szCs w:val="12"/>
        </w:rPr>
        <w:tab/>
        <w:t>Определить место проведения публичных слушаний – зал заседаний (второй этаж) здания администрации (город Слободской, улица Советская, 86). Начало в 11:00 часов. Дата проведения публичных слушаний –08.04.2024 г.</w:t>
      </w:r>
    </w:p>
    <w:p w:rsidR="00A50E21" w:rsidRPr="00A50E21" w:rsidRDefault="00A50E21" w:rsidP="00A50E21">
      <w:pPr>
        <w:widowControl/>
        <w:tabs>
          <w:tab w:val="left" w:pos="1134"/>
        </w:tabs>
        <w:autoSpaceDE/>
        <w:autoSpaceDN/>
        <w:adjustRightInd/>
        <w:ind w:firstLine="709"/>
        <w:jc w:val="both"/>
        <w:rPr>
          <w:sz w:val="12"/>
          <w:szCs w:val="12"/>
        </w:rPr>
      </w:pPr>
      <w:r w:rsidRPr="00A50E21">
        <w:rPr>
          <w:sz w:val="12"/>
          <w:szCs w:val="12"/>
        </w:rPr>
        <w:t>3.</w:t>
      </w:r>
      <w:r w:rsidRPr="00A50E21">
        <w:rPr>
          <w:sz w:val="12"/>
          <w:szCs w:val="12"/>
        </w:rPr>
        <w:tab/>
        <w:t xml:space="preserve">Возложить обязанности по проведению публичных слушаний по теме, указанной в пункте 1 настоящего постановления, на заместителя главы администрации Слободского района по вопросам жизнеобеспечения </w:t>
      </w:r>
      <w:r w:rsidRPr="00A50E21">
        <w:rPr>
          <w:sz w:val="12"/>
          <w:szCs w:val="12"/>
        </w:rPr>
        <w:br/>
        <w:t xml:space="preserve">Лопаткина С.В.  </w:t>
      </w:r>
    </w:p>
    <w:p w:rsidR="00A50E21" w:rsidRPr="00A50E21" w:rsidRDefault="00A50E21" w:rsidP="00A50E21">
      <w:pPr>
        <w:widowControl/>
        <w:tabs>
          <w:tab w:val="left" w:pos="1134"/>
        </w:tabs>
        <w:autoSpaceDE/>
        <w:autoSpaceDN/>
        <w:adjustRightInd/>
        <w:ind w:firstLine="709"/>
        <w:jc w:val="both"/>
        <w:rPr>
          <w:sz w:val="12"/>
          <w:szCs w:val="12"/>
        </w:rPr>
      </w:pPr>
      <w:r w:rsidRPr="00A50E21">
        <w:rPr>
          <w:sz w:val="12"/>
          <w:szCs w:val="12"/>
        </w:rPr>
        <w:t>4.</w:t>
      </w:r>
      <w:r w:rsidRPr="00A50E21">
        <w:rPr>
          <w:sz w:val="12"/>
          <w:szCs w:val="12"/>
        </w:rPr>
        <w:tab/>
        <w:t>Управлению муниципального хозяйства администрации Слободского района обеспечить выполнение организационных мероприятий по проведению публичных слушаний и подготовку заключения о результатах публичных слушаний.</w:t>
      </w:r>
    </w:p>
    <w:p w:rsidR="00A50E21" w:rsidRPr="00A50E21" w:rsidRDefault="00A50E21" w:rsidP="00A50E21">
      <w:pPr>
        <w:widowControl/>
        <w:tabs>
          <w:tab w:val="left" w:pos="1134"/>
        </w:tabs>
        <w:autoSpaceDE/>
        <w:autoSpaceDN/>
        <w:adjustRightInd/>
        <w:ind w:firstLine="709"/>
        <w:jc w:val="both"/>
        <w:rPr>
          <w:sz w:val="12"/>
          <w:szCs w:val="12"/>
        </w:rPr>
      </w:pPr>
      <w:r w:rsidRPr="00A50E21">
        <w:rPr>
          <w:sz w:val="12"/>
          <w:szCs w:val="12"/>
        </w:rPr>
        <w:t>5.</w:t>
      </w:r>
      <w:r w:rsidRPr="00A50E21">
        <w:rPr>
          <w:sz w:val="12"/>
          <w:szCs w:val="12"/>
        </w:rPr>
        <w:tab/>
        <w:t>Установить Порядок учета предложений по актуализации схемы теплоснабжения Слободского муниципального района и участия граждан в его обсуждении. Прилагается.</w:t>
      </w:r>
    </w:p>
    <w:p w:rsidR="00A50E21" w:rsidRPr="00A50E21" w:rsidRDefault="00A50E21" w:rsidP="00A50E21">
      <w:pPr>
        <w:widowControl/>
        <w:tabs>
          <w:tab w:val="left" w:pos="1134"/>
        </w:tabs>
        <w:autoSpaceDE/>
        <w:autoSpaceDN/>
        <w:adjustRightInd/>
        <w:ind w:firstLine="709"/>
        <w:jc w:val="both"/>
        <w:rPr>
          <w:sz w:val="12"/>
          <w:szCs w:val="12"/>
        </w:rPr>
      </w:pPr>
      <w:r w:rsidRPr="00A50E21">
        <w:rPr>
          <w:sz w:val="12"/>
          <w:szCs w:val="12"/>
        </w:rPr>
        <w:t>6.</w:t>
      </w:r>
      <w:r w:rsidRPr="00A50E21">
        <w:rPr>
          <w:sz w:val="12"/>
          <w:szCs w:val="12"/>
        </w:rPr>
        <w:tab/>
        <w:t xml:space="preserve">Опубликовать настоящее постановление и порядок учета предложений по актуализации схемы теплоснабжения Слободского муниципального района Кировской области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схему теплоснабжения Слободского муниципального района Кировской области на официальном сайте Слободского района по адресу: </w:t>
      </w:r>
      <w:hyperlink r:id="rId11" w:history="1">
        <w:r w:rsidRPr="00A50E21">
          <w:rPr>
            <w:color w:val="0000FF"/>
            <w:sz w:val="12"/>
            <w:szCs w:val="12"/>
            <w:u w:val="single"/>
          </w:rPr>
          <w:t>https://admslob.gosuslugi.ru/</w:t>
        </w:r>
      </w:hyperlink>
      <w:r w:rsidRPr="00A50E21">
        <w:rPr>
          <w:sz w:val="12"/>
          <w:szCs w:val="12"/>
        </w:rPr>
        <w:t xml:space="preserve"> </w:t>
      </w:r>
    </w:p>
    <w:p w:rsidR="00A50E21" w:rsidRPr="00A50E21" w:rsidRDefault="00A50E21" w:rsidP="00A50E21">
      <w:pPr>
        <w:widowControl/>
        <w:autoSpaceDE/>
        <w:autoSpaceDN/>
        <w:adjustRightInd/>
        <w:rPr>
          <w:sz w:val="12"/>
          <w:szCs w:val="12"/>
        </w:rPr>
      </w:pPr>
    </w:p>
    <w:p w:rsidR="00A50E21" w:rsidRPr="00A50E21" w:rsidRDefault="00A50E21" w:rsidP="00A50E21">
      <w:pPr>
        <w:widowControl/>
        <w:autoSpaceDE/>
        <w:autoSpaceDN/>
        <w:adjustRightInd/>
        <w:ind w:right="-81"/>
        <w:jc w:val="center"/>
        <w:rPr>
          <w:sz w:val="12"/>
          <w:szCs w:val="12"/>
        </w:rPr>
      </w:pPr>
      <w:r w:rsidRPr="00A50E21">
        <w:rPr>
          <w:sz w:val="12"/>
          <w:szCs w:val="12"/>
        </w:rPr>
        <w:t xml:space="preserve">Глава Слободского района               </w:t>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t xml:space="preserve">             А.И. Костылев</w:t>
      </w:r>
    </w:p>
    <w:p w:rsidR="0082158A" w:rsidRPr="0082158A" w:rsidRDefault="00A50E21" w:rsidP="00A50E21">
      <w:pPr>
        <w:widowControl/>
        <w:tabs>
          <w:tab w:val="left" w:pos="0"/>
          <w:tab w:val="left" w:pos="1134"/>
        </w:tabs>
        <w:autoSpaceDE/>
        <w:autoSpaceDN/>
        <w:adjustRightInd/>
        <w:ind w:right="-81"/>
        <w:jc w:val="center"/>
        <w:rPr>
          <w:sz w:val="28"/>
          <w:szCs w:val="28"/>
        </w:rPr>
      </w:pPr>
      <w:r w:rsidRPr="00A50E21">
        <w:rPr>
          <w:sz w:val="36"/>
          <w:szCs w:val="36"/>
        </w:rPr>
        <w:t xml:space="preserve">______________________________________________________                                                                                                        </w:t>
      </w:r>
    </w:p>
    <w:p w:rsidR="00A50E21" w:rsidRPr="00A50E21" w:rsidRDefault="00A50E21" w:rsidP="00A50E21">
      <w:pPr>
        <w:widowControl/>
        <w:autoSpaceDE/>
        <w:autoSpaceDN/>
        <w:adjustRightInd/>
        <w:ind w:left="6521" w:right="-81"/>
        <w:rPr>
          <w:sz w:val="12"/>
          <w:szCs w:val="12"/>
        </w:rPr>
      </w:pPr>
      <w:r w:rsidRPr="00A50E21">
        <w:rPr>
          <w:sz w:val="12"/>
          <w:szCs w:val="12"/>
        </w:rPr>
        <w:t>УСТАНОВЛЕН</w:t>
      </w:r>
    </w:p>
    <w:p w:rsidR="00A50E21" w:rsidRPr="00A50E21" w:rsidRDefault="00A50E21" w:rsidP="00A50E21">
      <w:pPr>
        <w:widowControl/>
        <w:autoSpaceDE/>
        <w:autoSpaceDN/>
        <w:adjustRightInd/>
        <w:ind w:left="6521" w:right="-81"/>
        <w:rPr>
          <w:sz w:val="12"/>
          <w:szCs w:val="12"/>
        </w:rPr>
      </w:pPr>
      <w:r w:rsidRPr="00A50E21">
        <w:rPr>
          <w:sz w:val="12"/>
          <w:szCs w:val="12"/>
        </w:rPr>
        <w:t>постановлением Главы</w:t>
      </w:r>
    </w:p>
    <w:p w:rsidR="00A50E21" w:rsidRPr="00A50E21" w:rsidRDefault="00A50E21" w:rsidP="00A50E21">
      <w:pPr>
        <w:widowControl/>
        <w:autoSpaceDE/>
        <w:autoSpaceDN/>
        <w:adjustRightInd/>
        <w:ind w:left="6521" w:right="-81"/>
        <w:rPr>
          <w:sz w:val="12"/>
          <w:szCs w:val="12"/>
        </w:rPr>
      </w:pPr>
      <w:r w:rsidRPr="00A50E21">
        <w:rPr>
          <w:sz w:val="12"/>
          <w:szCs w:val="12"/>
        </w:rPr>
        <w:t>Слободского района</w:t>
      </w:r>
    </w:p>
    <w:p w:rsidR="00A50E21" w:rsidRPr="00A50E21" w:rsidRDefault="00A50E21" w:rsidP="00A50E21">
      <w:pPr>
        <w:widowControl/>
        <w:autoSpaceDE/>
        <w:autoSpaceDN/>
        <w:adjustRightInd/>
        <w:ind w:left="6521" w:right="-81"/>
        <w:rPr>
          <w:sz w:val="12"/>
          <w:szCs w:val="12"/>
        </w:rPr>
      </w:pPr>
      <w:r w:rsidRPr="00A50E21">
        <w:rPr>
          <w:sz w:val="12"/>
          <w:szCs w:val="12"/>
        </w:rPr>
        <w:t>от   15.03.2024    № 8</w:t>
      </w:r>
    </w:p>
    <w:p w:rsidR="00A50E21" w:rsidRPr="00A50E21" w:rsidRDefault="00A50E21" w:rsidP="00A50E21">
      <w:pPr>
        <w:widowControl/>
        <w:autoSpaceDE/>
        <w:autoSpaceDN/>
        <w:adjustRightInd/>
        <w:ind w:left="6521" w:right="-81"/>
        <w:rPr>
          <w:sz w:val="12"/>
          <w:szCs w:val="12"/>
        </w:rPr>
      </w:pPr>
    </w:p>
    <w:p w:rsidR="00A50E21" w:rsidRPr="00A50E21" w:rsidRDefault="00A50E21" w:rsidP="00A50E21">
      <w:pPr>
        <w:widowControl/>
        <w:autoSpaceDE/>
        <w:autoSpaceDN/>
        <w:adjustRightInd/>
        <w:ind w:right="-81"/>
        <w:jc w:val="center"/>
        <w:rPr>
          <w:b/>
          <w:sz w:val="12"/>
          <w:szCs w:val="12"/>
        </w:rPr>
      </w:pPr>
      <w:r w:rsidRPr="00A50E21">
        <w:rPr>
          <w:b/>
          <w:sz w:val="12"/>
          <w:szCs w:val="12"/>
        </w:rPr>
        <w:t>ПОРЯДОК</w:t>
      </w:r>
    </w:p>
    <w:p w:rsidR="00A50E21" w:rsidRPr="00A50E21" w:rsidRDefault="00A50E21" w:rsidP="00A50E21">
      <w:pPr>
        <w:widowControl/>
        <w:autoSpaceDE/>
        <w:autoSpaceDN/>
        <w:adjustRightInd/>
        <w:ind w:right="-81"/>
        <w:jc w:val="center"/>
        <w:rPr>
          <w:sz w:val="12"/>
          <w:szCs w:val="12"/>
        </w:rPr>
      </w:pPr>
      <w:r w:rsidRPr="00A50E21">
        <w:rPr>
          <w:sz w:val="12"/>
          <w:szCs w:val="12"/>
        </w:rPr>
        <w:t>учета предложений по актуализации схемы теплоснабжения Слободского</w:t>
      </w:r>
    </w:p>
    <w:p w:rsidR="00A50E21" w:rsidRPr="00A50E21" w:rsidRDefault="00A50E21" w:rsidP="00A50E21">
      <w:pPr>
        <w:widowControl/>
        <w:autoSpaceDE/>
        <w:autoSpaceDN/>
        <w:adjustRightInd/>
        <w:ind w:right="-81"/>
        <w:jc w:val="center"/>
        <w:rPr>
          <w:sz w:val="12"/>
          <w:szCs w:val="12"/>
        </w:rPr>
      </w:pPr>
      <w:r w:rsidRPr="00A50E21">
        <w:rPr>
          <w:sz w:val="12"/>
          <w:szCs w:val="12"/>
        </w:rPr>
        <w:t>муниципального района Кировской области на 2024 год и участия граждан</w:t>
      </w:r>
    </w:p>
    <w:p w:rsidR="00A50E21" w:rsidRPr="00A50E21" w:rsidRDefault="00A50E21" w:rsidP="00A50E21">
      <w:pPr>
        <w:widowControl/>
        <w:autoSpaceDE/>
        <w:autoSpaceDN/>
        <w:adjustRightInd/>
        <w:ind w:right="-81"/>
        <w:jc w:val="center"/>
        <w:rPr>
          <w:sz w:val="12"/>
          <w:szCs w:val="12"/>
        </w:rPr>
      </w:pPr>
      <w:r w:rsidRPr="00A50E21">
        <w:rPr>
          <w:sz w:val="12"/>
          <w:szCs w:val="12"/>
        </w:rPr>
        <w:t xml:space="preserve">в его обсуждении  </w:t>
      </w:r>
    </w:p>
    <w:p w:rsidR="00A50E21" w:rsidRPr="00A50E21" w:rsidRDefault="00A50E21" w:rsidP="00A50E21">
      <w:pPr>
        <w:widowControl/>
        <w:autoSpaceDE/>
        <w:autoSpaceDN/>
        <w:adjustRightInd/>
        <w:ind w:right="-81"/>
        <w:jc w:val="center"/>
        <w:rPr>
          <w:sz w:val="12"/>
          <w:szCs w:val="12"/>
        </w:rPr>
      </w:pP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1.</w:t>
      </w:r>
      <w:r w:rsidRPr="00A50E21">
        <w:rPr>
          <w:sz w:val="12"/>
          <w:szCs w:val="12"/>
        </w:rPr>
        <w:tab/>
        <w:t xml:space="preserve">Предложения по актуализации «Схемы теплоснабжения Слободского муниципального района Кировской области» (далее – проект), принимаются с момента опубликования Постановления в течение 30 дней, по адресу: г. Слободской, ул. Советская, д. 86, управление муниципального хозяйства администрации Слободского района кабинет 201 или через портал Госуслуги. Ознакомиться со схемой теплоснабжения Слободского муниципального района можно в управлении муниципального хозяйства администрации Слободского района, в кабинете 201. </w:t>
      </w: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2.</w:t>
      </w:r>
      <w:r w:rsidRPr="00A50E21">
        <w:rPr>
          <w:sz w:val="12"/>
          <w:szCs w:val="12"/>
        </w:rPr>
        <w:tab/>
        <w:t>Предложения направляются в письменном виде за личной подписью, с указанием адреса получателя и обязательным указанием своего адреса. Граждане также могут сообщить свои предложения в устной форме, лично или по телефону:             4-16-32 в управление муниципального хозяйства администрации Слободского района, кабинет 201.</w:t>
      </w: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3.</w:t>
      </w:r>
      <w:r w:rsidRPr="00A50E21">
        <w:rPr>
          <w:sz w:val="12"/>
          <w:szCs w:val="12"/>
        </w:rPr>
        <w:tab/>
        <w:t>Поступившие письменные предложения регистрируются в журнале входящей корреспонденции администрации Слободского района и передаются в управления муниципального хозяйства администрации Слободского района. Все поступившие предложения проходят правовую экспертизу, а также экспертизу на соблюдение настоящего порядка, а затем рассматриваются на публичных слушаниях.</w:t>
      </w: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4.</w:t>
      </w:r>
      <w:r w:rsidRPr="00A50E21">
        <w:rPr>
          <w:sz w:val="12"/>
          <w:szCs w:val="12"/>
        </w:rPr>
        <w:tab/>
        <w:t>Публичные слушания проводятся в соответствии с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 (опубликовано в районной газете «Слободские куранты» № 170 (12309) от 10.12.2005).</w:t>
      </w: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 xml:space="preserve">При обсуждении проекта на публичных слушаниях, гражданам, представившим предложения, предоставляется право на выступление. Участники слушаний вправе задать уточняющие вопросы по позиции и/или аргументам выступающего. </w:t>
      </w: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5.</w:t>
      </w:r>
      <w:r w:rsidRPr="00A50E21">
        <w:rPr>
          <w:sz w:val="12"/>
          <w:szCs w:val="12"/>
        </w:rPr>
        <w:tab/>
        <w:t>По результатам публичных слушаний управление муниципального хозяйства администрации Слободского района готовит итоговый документ и рекомендацию, которые учитываются при принятии решения о внесении или невнесении предложения в проект и принятии решения об утверждении проекта. Результаты публичных слушаний подлежат обязательному опубликованию.</w:t>
      </w:r>
    </w:p>
    <w:p w:rsidR="00A50E21" w:rsidRPr="00A50E21" w:rsidRDefault="00A50E21" w:rsidP="00A50E21">
      <w:pPr>
        <w:widowControl/>
        <w:tabs>
          <w:tab w:val="left" w:pos="0"/>
          <w:tab w:val="left" w:pos="1134"/>
        </w:tabs>
        <w:autoSpaceDE/>
        <w:autoSpaceDN/>
        <w:adjustRightInd/>
        <w:ind w:right="-81" w:firstLine="709"/>
        <w:jc w:val="both"/>
        <w:rPr>
          <w:sz w:val="12"/>
          <w:szCs w:val="12"/>
        </w:rPr>
      </w:pPr>
    </w:p>
    <w:p w:rsidR="00A50E21" w:rsidRPr="00A50E21" w:rsidRDefault="00A50E21" w:rsidP="00A50E21">
      <w:pPr>
        <w:widowControl/>
        <w:tabs>
          <w:tab w:val="left" w:pos="0"/>
          <w:tab w:val="left" w:pos="1134"/>
        </w:tabs>
        <w:autoSpaceDE/>
        <w:autoSpaceDN/>
        <w:adjustRightInd/>
        <w:ind w:right="-81" w:firstLine="709"/>
        <w:jc w:val="both"/>
        <w:rPr>
          <w:sz w:val="12"/>
          <w:szCs w:val="12"/>
        </w:rPr>
      </w:pPr>
    </w:p>
    <w:p w:rsidR="00A50E21" w:rsidRPr="00A50E21" w:rsidRDefault="00A50E21" w:rsidP="00A50E21">
      <w:pPr>
        <w:widowControl/>
        <w:tabs>
          <w:tab w:val="left" w:pos="0"/>
          <w:tab w:val="left" w:pos="1134"/>
        </w:tabs>
        <w:autoSpaceDE/>
        <w:autoSpaceDN/>
        <w:adjustRightInd/>
        <w:ind w:right="-81" w:firstLine="709"/>
        <w:jc w:val="both"/>
        <w:rPr>
          <w:sz w:val="12"/>
          <w:szCs w:val="12"/>
        </w:rPr>
      </w:pPr>
    </w:p>
    <w:p w:rsidR="00A50E21" w:rsidRPr="00A50E21" w:rsidRDefault="00A50E21" w:rsidP="00A50E21">
      <w:pPr>
        <w:widowControl/>
        <w:tabs>
          <w:tab w:val="left" w:pos="0"/>
          <w:tab w:val="left" w:pos="1134"/>
        </w:tabs>
        <w:autoSpaceDE/>
        <w:autoSpaceDN/>
        <w:adjustRightInd/>
        <w:ind w:right="-81" w:firstLine="709"/>
        <w:jc w:val="both"/>
        <w:rPr>
          <w:sz w:val="12"/>
          <w:szCs w:val="12"/>
        </w:rPr>
      </w:pPr>
    </w:p>
    <w:p w:rsidR="00A50E21" w:rsidRPr="00A50E21" w:rsidRDefault="00A50E21" w:rsidP="00A50E21">
      <w:pPr>
        <w:widowControl/>
        <w:tabs>
          <w:tab w:val="left" w:pos="0"/>
          <w:tab w:val="left" w:pos="1134"/>
        </w:tabs>
        <w:autoSpaceDE/>
        <w:autoSpaceDN/>
        <w:adjustRightInd/>
        <w:ind w:right="-81" w:firstLine="709"/>
        <w:jc w:val="both"/>
        <w:rPr>
          <w:sz w:val="12"/>
          <w:szCs w:val="12"/>
        </w:rPr>
      </w:pPr>
    </w:p>
    <w:p w:rsidR="00A50E21" w:rsidRPr="00A50E21" w:rsidRDefault="00A50E21" w:rsidP="00A50E21">
      <w:pPr>
        <w:widowControl/>
        <w:tabs>
          <w:tab w:val="left" w:pos="0"/>
          <w:tab w:val="left" w:pos="1134"/>
        </w:tabs>
        <w:autoSpaceDE/>
        <w:autoSpaceDN/>
        <w:adjustRightInd/>
        <w:ind w:right="-81" w:firstLine="709"/>
        <w:jc w:val="both"/>
        <w:rPr>
          <w:sz w:val="12"/>
          <w:szCs w:val="12"/>
        </w:rPr>
      </w:pP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t>Приложение № 1</w:t>
      </w:r>
    </w:p>
    <w:p w:rsidR="00A50E21" w:rsidRPr="00A50E21" w:rsidRDefault="00A50E21" w:rsidP="00A50E21">
      <w:pPr>
        <w:widowControl/>
        <w:tabs>
          <w:tab w:val="left" w:pos="0"/>
          <w:tab w:val="left" w:pos="1134"/>
        </w:tabs>
        <w:autoSpaceDE/>
        <w:autoSpaceDN/>
        <w:adjustRightInd/>
        <w:ind w:right="-81" w:firstLine="709"/>
        <w:jc w:val="both"/>
        <w:rPr>
          <w:sz w:val="12"/>
          <w:szCs w:val="12"/>
        </w:rPr>
      </w:pP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t>УТВЕРЖДЕН</w:t>
      </w: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t xml:space="preserve">Постановлением Главы </w:t>
      </w:r>
    </w:p>
    <w:p w:rsidR="00A50E21" w:rsidRPr="00A50E21" w:rsidRDefault="00A50E21" w:rsidP="00A50E21">
      <w:pPr>
        <w:widowControl/>
        <w:tabs>
          <w:tab w:val="left" w:pos="0"/>
          <w:tab w:val="left" w:pos="1134"/>
        </w:tabs>
        <w:autoSpaceDE/>
        <w:autoSpaceDN/>
        <w:adjustRightInd/>
        <w:ind w:right="-81" w:firstLine="709"/>
        <w:jc w:val="both"/>
        <w:rPr>
          <w:sz w:val="12"/>
          <w:szCs w:val="12"/>
        </w:rPr>
      </w:pP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r>
      <w:r w:rsidRPr="00A50E21">
        <w:rPr>
          <w:sz w:val="12"/>
          <w:szCs w:val="12"/>
        </w:rPr>
        <w:tab/>
        <w:t>Слободского района</w:t>
      </w:r>
    </w:p>
    <w:p w:rsidR="00A50E21" w:rsidRPr="00A50E21" w:rsidRDefault="00A50E21" w:rsidP="00A50E21">
      <w:pPr>
        <w:widowControl/>
        <w:autoSpaceDE/>
        <w:autoSpaceDN/>
        <w:adjustRightInd/>
        <w:ind w:right="-81"/>
        <w:jc w:val="center"/>
        <w:rPr>
          <w:sz w:val="12"/>
          <w:szCs w:val="12"/>
        </w:rPr>
      </w:pPr>
      <w:r>
        <w:rPr>
          <w:sz w:val="12"/>
          <w:szCs w:val="12"/>
        </w:rPr>
        <w:t xml:space="preserve">                                                                                                    </w:t>
      </w:r>
      <w:r w:rsidRPr="00A50E21">
        <w:rPr>
          <w:sz w:val="12"/>
          <w:szCs w:val="12"/>
        </w:rPr>
        <w:t>от 15.03.2024 № 8</w:t>
      </w:r>
    </w:p>
    <w:p w:rsidR="00A50E21" w:rsidRPr="00A50E21" w:rsidRDefault="00A50E21" w:rsidP="00A50E21">
      <w:pPr>
        <w:widowControl/>
        <w:tabs>
          <w:tab w:val="left" w:pos="0"/>
          <w:tab w:val="left" w:pos="1134"/>
        </w:tabs>
        <w:autoSpaceDE/>
        <w:autoSpaceDN/>
        <w:adjustRightInd/>
        <w:ind w:right="-81" w:firstLine="709"/>
        <w:jc w:val="both"/>
        <w:rPr>
          <w:sz w:val="12"/>
          <w:szCs w:val="12"/>
        </w:rPr>
      </w:pPr>
    </w:p>
    <w:p w:rsidR="00A50E21" w:rsidRPr="00A50E21" w:rsidRDefault="00A50E21" w:rsidP="00A50E21">
      <w:pPr>
        <w:widowControl/>
        <w:autoSpaceDE/>
        <w:autoSpaceDN/>
        <w:adjustRightInd/>
        <w:ind w:right="-81"/>
        <w:jc w:val="center"/>
        <w:rPr>
          <w:b/>
          <w:sz w:val="12"/>
          <w:szCs w:val="12"/>
        </w:rPr>
      </w:pPr>
    </w:p>
    <w:p w:rsidR="00A50E21" w:rsidRPr="00A50E21" w:rsidRDefault="00A50E21" w:rsidP="00A50E21">
      <w:pPr>
        <w:widowControl/>
        <w:autoSpaceDE/>
        <w:autoSpaceDN/>
        <w:adjustRightInd/>
        <w:ind w:right="-81"/>
        <w:jc w:val="center"/>
        <w:rPr>
          <w:b/>
          <w:sz w:val="12"/>
          <w:szCs w:val="12"/>
        </w:rPr>
      </w:pPr>
      <w:r w:rsidRPr="00A50E21">
        <w:rPr>
          <w:b/>
          <w:sz w:val="12"/>
          <w:szCs w:val="12"/>
        </w:rPr>
        <w:t>ПРОЕКТ</w:t>
      </w:r>
    </w:p>
    <w:p w:rsidR="00A50E21" w:rsidRPr="00A50E21" w:rsidRDefault="00A50E21" w:rsidP="00A50E21">
      <w:pPr>
        <w:widowControl/>
        <w:autoSpaceDE/>
        <w:autoSpaceDN/>
        <w:adjustRightInd/>
        <w:ind w:right="-81"/>
        <w:jc w:val="center"/>
        <w:rPr>
          <w:sz w:val="12"/>
          <w:szCs w:val="12"/>
        </w:rPr>
      </w:pPr>
      <w:r w:rsidRPr="00A50E21">
        <w:rPr>
          <w:sz w:val="12"/>
          <w:szCs w:val="12"/>
        </w:rPr>
        <w:t xml:space="preserve">       изменений </w:t>
      </w:r>
      <w:r w:rsidRPr="00A50E21">
        <w:rPr>
          <w:b/>
          <w:sz w:val="12"/>
          <w:szCs w:val="12"/>
        </w:rPr>
        <w:t xml:space="preserve"> в </w:t>
      </w:r>
      <w:r w:rsidRPr="00A50E21">
        <w:rPr>
          <w:sz w:val="12"/>
          <w:szCs w:val="12"/>
        </w:rPr>
        <w:t xml:space="preserve"> схему теплоснабжения Слободского</w:t>
      </w:r>
    </w:p>
    <w:p w:rsidR="00A50E21" w:rsidRPr="00A50E21" w:rsidRDefault="00A50E21" w:rsidP="00A50E21">
      <w:pPr>
        <w:widowControl/>
        <w:tabs>
          <w:tab w:val="left" w:pos="0"/>
          <w:tab w:val="left" w:pos="1134"/>
        </w:tabs>
        <w:autoSpaceDE/>
        <w:autoSpaceDN/>
        <w:adjustRightInd/>
        <w:ind w:right="-81" w:firstLine="709"/>
        <w:jc w:val="center"/>
        <w:rPr>
          <w:sz w:val="12"/>
          <w:szCs w:val="12"/>
        </w:rPr>
      </w:pPr>
      <w:r w:rsidRPr="00A50E21">
        <w:rPr>
          <w:sz w:val="12"/>
          <w:szCs w:val="12"/>
        </w:rPr>
        <w:t>муниципального района Кировской области на 2024 год</w:t>
      </w:r>
    </w:p>
    <w:p w:rsidR="00A50E21" w:rsidRPr="00A50E21" w:rsidRDefault="00A50E21" w:rsidP="00A50E21">
      <w:pPr>
        <w:widowControl/>
        <w:tabs>
          <w:tab w:val="left" w:pos="0"/>
          <w:tab w:val="left" w:pos="1134"/>
        </w:tabs>
        <w:autoSpaceDE/>
        <w:autoSpaceDN/>
        <w:adjustRightInd/>
        <w:ind w:right="-81"/>
        <w:rPr>
          <w:sz w:val="12"/>
          <w:szCs w:val="12"/>
        </w:rPr>
      </w:pPr>
    </w:p>
    <w:p w:rsidR="00A50E21" w:rsidRPr="00A50E21" w:rsidRDefault="00A50E21" w:rsidP="00A50E21">
      <w:pPr>
        <w:widowControl/>
        <w:tabs>
          <w:tab w:val="left" w:pos="0"/>
          <w:tab w:val="left" w:pos="1134"/>
        </w:tabs>
        <w:autoSpaceDE/>
        <w:autoSpaceDN/>
        <w:adjustRightInd/>
        <w:ind w:right="-81"/>
        <w:rPr>
          <w:sz w:val="12"/>
          <w:szCs w:val="12"/>
        </w:rPr>
      </w:pPr>
    </w:p>
    <w:p w:rsidR="00A50E21" w:rsidRPr="00A50E21" w:rsidRDefault="00A50E21" w:rsidP="00A50E21">
      <w:pPr>
        <w:widowControl/>
        <w:tabs>
          <w:tab w:val="left" w:pos="0"/>
          <w:tab w:val="left" w:pos="1134"/>
        </w:tabs>
        <w:autoSpaceDE/>
        <w:autoSpaceDN/>
        <w:adjustRightInd/>
        <w:ind w:right="-81" w:firstLine="709"/>
        <w:jc w:val="center"/>
        <w:rPr>
          <w:sz w:val="12"/>
          <w:szCs w:val="12"/>
        </w:rPr>
      </w:pPr>
      <w:r w:rsidRPr="00A50E21">
        <w:rPr>
          <w:sz w:val="12"/>
          <w:szCs w:val="12"/>
        </w:rPr>
        <w:t>Вахрушевское городское поселение</w:t>
      </w:r>
    </w:p>
    <w:p w:rsidR="00A50E21" w:rsidRPr="00A50E21" w:rsidRDefault="00A50E21" w:rsidP="00A50E21">
      <w:pPr>
        <w:widowControl/>
        <w:autoSpaceDE/>
        <w:autoSpaceDN/>
        <w:adjustRightInd/>
        <w:jc w:val="both"/>
        <w:rPr>
          <w:i/>
          <w:sz w:val="12"/>
          <w:szCs w:val="12"/>
        </w:rPr>
      </w:pPr>
    </w:p>
    <w:p w:rsidR="00A50E21" w:rsidRPr="00A50E21" w:rsidRDefault="00A50E21" w:rsidP="00A50E21">
      <w:pPr>
        <w:widowControl/>
        <w:autoSpaceDE/>
        <w:autoSpaceDN/>
        <w:adjustRightInd/>
        <w:jc w:val="both"/>
        <w:rPr>
          <w:i/>
          <w:sz w:val="12"/>
          <w:szCs w:val="12"/>
        </w:rPr>
      </w:pPr>
      <w:r w:rsidRPr="00A50E21">
        <w:rPr>
          <w:i/>
          <w:sz w:val="12"/>
          <w:szCs w:val="12"/>
        </w:rPr>
        <w:t>1. Внести изменения в подраздел 2.4. радела 2 и изложить его в новой редакции:</w:t>
      </w:r>
    </w:p>
    <w:p w:rsidR="00A50E21" w:rsidRPr="00A50E21" w:rsidRDefault="00A50E21" w:rsidP="00A50E21">
      <w:pPr>
        <w:widowControl/>
        <w:autoSpaceDE/>
        <w:autoSpaceDN/>
        <w:adjustRightInd/>
        <w:jc w:val="both"/>
        <w:rPr>
          <w:sz w:val="12"/>
          <w:szCs w:val="12"/>
        </w:rPr>
      </w:pPr>
    </w:p>
    <w:p w:rsidR="00A50E21" w:rsidRPr="00A50E21" w:rsidRDefault="00A50E21" w:rsidP="00A50E21">
      <w:pPr>
        <w:widowControl/>
        <w:tabs>
          <w:tab w:val="left" w:pos="7371"/>
          <w:tab w:val="left" w:pos="8364"/>
        </w:tabs>
        <w:autoSpaceDE/>
        <w:autoSpaceDN/>
        <w:adjustRightInd/>
        <w:ind w:firstLine="567"/>
        <w:jc w:val="both"/>
        <w:rPr>
          <w:b/>
          <w:bCs/>
          <w:sz w:val="12"/>
          <w:szCs w:val="12"/>
        </w:rPr>
      </w:pPr>
      <w:r w:rsidRPr="00A50E21">
        <w:rPr>
          <w:b/>
          <w:bCs/>
          <w:sz w:val="12"/>
          <w:szCs w:val="12"/>
        </w:rPr>
        <w:t xml:space="preserve">2.4. Расчеты средней температуры окружающего воздуха за последние </w:t>
      </w:r>
      <w:r w:rsidRPr="00A50E21">
        <w:rPr>
          <w:b/>
          <w:bCs/>
          <w:sz w:val="12"/>
          <w:szCs w:val="12"/>
        </w:rPr>
        <w:br/>
        <w:t>пять отопительных периодов и расчет средней продолжительности отопительного периода за последние пять отопительных периодов.</w:t>
      </w:r>
    </w:p>
    <w:p w:rsidR="00A50E21" w:rsidRPr="00A50E21" w:rsidRDefault="00A50E21" w:rsidP="00A50E21">
      <w:pPr>
        <w:widowControl/>
        <w:tabs>
          <w:tab w:val="left" w:pos="7371"/>
          <w:tab w:val="left" w:pos="8364"/>
        </w:tabs>
        <w:autoSpaceDE/>
        <w:autoSpaceDN/>
        <w:adjustRightInd/>
        <w:jc w:val="both"/>
        <w:rPr>
          <w:bCs/>
          <w:sz w:val="12"/>
          <w:szCs w:val="12"/>
        </w:rPr>
      </w:pPr>
    </w:p>
    <w:p w:rsidR="00A50E21" w:rsidRPr="00A50E21" w:rsidRDefault="00A50E21" w:rsidP="00A50E21">
      <w:pPr>
        <w:widowControl/>
        <w:tabs>
          <w:tab w:val="left" w:pos="7371"/>
          <w:tab w:val="left" w:pos="8364"/>
        </w:tabs>
        <w:autoSpaceDE/>
        <w:autoSpaceDN/>
        <w:adjustRightInd/>
        <w:ind w:firstLine="567"/>
        <w:jc w:val="center"/>
        <w:rPr>
          <w:i/>
          <w:sz w:val="12"/>
          <w:szCs w:val="12"/>
        </w:rPr>
      </w:pPr>
      <w:r w:rsidRPr="00A50E21">
        <w:rPr>
          <w:b/>
          <w:bCs/>
          <w:i/>
          <w:sz w:val="12"/>
          <w:szCs w:val="12"/>
        </w:rPr>
        <w:t>Календарная продолжительность отопительного периода</w:t>
      </w:r>
    </w:p>
    <w:tbl>
      <w:tblPr>
        <w:tblW w:w="5000" w:type="pct"/>
        <w:tblLook w:val="04A0" w:firstRow="1" w:lastRow="0" w:firstColumn="1" w:lastColumn="0" w:noHBand="0" w:noVBand="1"/>
      </w:tblPr>
      <w:tblGrid>
        <w:gridCol w:w="2715"/>
        <w:gridCol w:w="772"/>
        <w:gridCol w:w="799"/>
        <w:gridCol w:w="772"/>
        <w:gridCol w:w="771"/>
        <w:gridCol w:w="771"/>
        <w:gridCol w:w="771"/>
        <w:gridCol w:w="771"/>
        <w:gridCol w:w="771"/>
        <w:gridCol w:w="771"/>
        <w:gridCol w:w="740"/>
      </w:tblGrid>
      <w:tr w:rsidR="00A50E21" w:rsidRPr="00A50E21" w:rsidTr="005B6523">
        <w:trPr>
          <w:trHeight w:val="20"/>
        </w:trPr>
        <w:tc>
          <w:tcPr>
            <w:tcW w:w="130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Месяцы</w:t>
            </w:r>
          </w:p>
        </w:tc>
        <w:tc>
          <w:tcPr>
            <w:tcW w:w="753" w:type="pct"/>
            <w:gridSpan w:val="2"/>
            <w:tcBorders>
              <w:top w:val="single" w:sz="4" w:space="0" w:color="auto"/>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2019</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2020</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2021</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2022</w:t>
            </w:r>
          </w:p>
        </w:tc>
        <w:tc>
          <w:tcPr>
            <w:tcW w:w="726" w:type="pct"/>
            <w:gridSpan w:val="2"/>
            <w:tcBorders>
              <w:top w:val="single" w:sz="4" w:space="0" w:color="auto"/>
              <w:left w:val="nil"/>
              <w:bottom w:val="single" w:sz="4" w:space="0" w:color="auto"/>
              <w:right w:val="single" w:sz="8"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2023</w:t>
            </w:r>
          </w:p>
        </w:tc>
      </w:tr>
      <w:tr w:rsidR="00A50E21" w:rsidRPr="00A50E21" w:rsidTr="005B6523">
        <w:trPr>
          <w:trHeight w:val="20"/>
        </w:trPr>
        <w:tc>
          <w:tcPr>
            <w:tcW w:w="1302" w:type="pct"/>
            <w:vMerge/>
            <w:tcBorders>
              <w:top w:val="single" w:sz="4" w:space="0" w:color="auto"/>
              <w:left w:val="single" w:sz="8" w:space="0" w:color="auto"/>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sz w:val="12"/>
                <w:szCs w:val="12"/>
              </w:rPr>
            </w:pP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сутки</w:t>
            </w:r>
          </w:p>
        </w:tc>
        <w:tc>
          <w:tcPr>
            <w:tcW w:w="382" w:type="pct"/>
            <w:tcBorders>
              <w:top w:val="single" w:sz="4" w:space="0" w:color="auto"/>
              <w:left w:val="nil"/>
              <w:bottom w:val="single" w:sz="4"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tср</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сутки</w:t>
            </w:r>
          </w:p>
        </w:tc>
        <w:tc>
          <w:tcPr>
            <w:tcW w:w="370" w:type="pct"/>
            <w:tcBorders>
              <w:top w:val="single" w:sz="4" w:space="0" w:color="auto"/>
              <w:left w:val="nil"/>
              <w:bottom w:val="single" w:sz="4"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tср</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сутки</w:t>
            </w:r>
          </w:p>
        </w:tc>
        <w:tc>
          <w:tcPr>
            <w:tcW w:w="370" w:type="pct"/>
            <w:tcBorders>
              <w:top w:val="single" w:sz="4" w:space="0" w:color="auto"/>
              <w:left w:val="nil"/>
              <w:bottom w:val="single" w:sz="4"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tср</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сутки</w:t>
            </w:r>
          </w:p>
        </w:tc>
        <w:tc>
          <w:tcPr>
            <w:tcW w:w="370" w:type="pct"/>
            <w:tcBorders>
              <w:top w:val="single" w:sz="4" w:space="0" w:color="auto"/>
              <w:left w:val="nil"/>
              <w:bottom w:val="single" w:sz="4"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tср</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сутки</w:t>
            </w:r>
          </w:p>
        </w:tc>
        <w:tc>
          <w:tcPr>
            <w:tcW w:w="356" w:type="pct"/>
            <w:tcBorders>
              <w:top w:val="single" w:sz="4" w:space="0" w:color="auto"/>
              <w:left w:val="nil"/>
              <w:bottom w:val="single" w:sz="4" w:space="0" w:color="auto"/>
              <w:right w:val="single" w:sz="8" w:space="0" w:color="auto"/>
            </w:tcBorders>
            <w:shd w:val="clear" w:color="auto" w:fill="auto"/>
            <w:vAlign w:val="center"/>
          </w:tcPr>
          <w:p w:rsidR="00A50E21" w:rsidRPr="00A50E21" w:rsidRDefault="00A50E21" w:rsidP="00A50E21">
            <w:pPr>
              <w:widowControl/>
              <w:autoSpaceDE/>
              <w:autoSpaceDN/>
              <w:adjustRightInd/>
              <w:jc w:val="center"/>
              <w:rPr>
                <w:b/>
                <w:bCs/>
                <w:sz w:val="12"/>
                <w:szCs w:val="12"/>
              </w:rPr>
            </w:pPr>
            <w:r w:rsidRPr="00A50E21">
              <w:rPr>
                <w:b/>
                <w:bCs/>
                <w:sz w:val="12"/>
                <w:szCs w:val="12"/>
              </w:rPr>
              <w:t>tср</w:t>
            </w:r>
          </w:p>
        </w:tc>
      </w:tr>
      <w:tr w:rsidR="00A50E21" w:rsidRPr="00A50E21" w:rsidTr="005B6523">
        <w:trPr>
          <w:trHeight w:val="20"/>
        </w:trPr>
        <w:tc>
          <w:tcPr>
            <w:tcW w:w="1302"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p>
        </w:tc>
        <w:tc>
          <w:tcPr>
            <w:tcW w:w="3698" w:type="pct"/>
            <w:gridSpan w:val="10"/>
            <w:tcBorders>
              <w:top w:val="single" w:sz="4" w:space="0" w:color="auto"/>
              <w:left w:val="nil"/>
              <w:bottom w:val="single" w:sz="4" w:space="0" w:color="auto"/>
              <w:right w:val="single" w:sz="8" w:space="0" w:color="000000"/>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количество дней отопительного периода, градусы Цельсия</w:t>
            </w: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январь</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-10,5</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-4,6</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-11,8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-11,3</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56" w:type="pct"/>
            <w:tcBorders>
              <w:top w:val="nil"/>
              <w:left w:val="nil"/>
              <w:bottom w:val="single" w:sz="4" w:space="0" w:color="auto"/>
              <w:right w:val="single" w:sz="8"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-11,6</w:t>
            </w: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февраль</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28</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-8,3</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29</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-4,1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-18,2</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28</w:t>
            </w:r>
          </w:p>
        </w:tc>
        <w:tc>
          <w:tcPr>
            <w:tcW w:w="370" w:type="pct"/>
            <w:tcBorders>
              <w:top w:val="nil"/>
              <w:left w:val="nil"/>
              <w:bottom w:val="single" w:sz="4" w:space="0" w:color="auto"/>
              <w:right w:val="single" w:sz="4"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-4,7</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28</w:t>
            </w:r>
          </w:p>
        </w:tc>
        <w:tc>
          <w:tcPr>
            <w:tcW w:w="356" w:type="pct"/>
            <w:tcBorders>
              <w:top w:val="nil"/>
              <w:left w:val="nil"/>
              <w:bottom w:val="single" w:sz="4" w:space="0" w:color="auto"/>
              <w:right w:val="single" w:sz="8"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-8,5</w:t>
            </w: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март</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-2,3</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0,4</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-5,7</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-6,6</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56" w:type="pct"/>
            <w:tcBorders>
              <w:top w:val="nil"/>
              <w:left w:val="nil"/>
              <w:bottom w:val="single" w:sz="4" w:space="0" w:color="auto"/>
              <w:right w:val="single" w:sz="8"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-1,5</w:t>
            </w: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апрель</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30</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30</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30</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5,1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30</w:t>
            </w:r>
          </w:p>
        </w:tc>
        <w:tc>
          <w:tcPr>
            <w:tcW w:w="370" w:type="pct"/>
            <w:tcBorders>
              <w:top w:val="nil"/>
              <w:left w:val="nil"/>
              <w:bottom w:val="single" w:sz="4" w:space="0" w:color="auto"/>
              <w:right w:val="single" w:sz="4"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4,3</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26</w:t>
            </w:r>
          </w:p>
        </w:tc>
        <w:tc>
          <w:tcPr>
            <w:tcW w:w="356" w:type="pct"/>
            <w:tcBorders>
              <w:top w:val="nil"/>
              <w:left w:val="nil"/>
              <w:bottom w:val="single" w:sz="4" w:space="0" w:color="auto"/>
              <w:right w:val="single" w:sz="8"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6,1</w:t>
            </w: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lastRenderedPageBreak/>
              <w:t>май</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6</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13,6</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7</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12,2</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12,0</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12</w:t>
            </w:r>
          </w:p>
        </w:tc>
        <w:tc>
          <w:tcPr>
            <w:tcW w:w="370" w:type="pct"/>
            <w:tcBorders>
              <w:top w:val="nil"/>
              <w:left w:val="nil"/>
              <w:bottom w:val="single" w:sz="4" w:space="0" w:color="auto"/>
              <w:right w:val="single" w:sz="4"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8,6</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0</w:t>
            </w:r>
          </w:p>
        </w:tc>
        <w:tc>
          <w:tcPr>
            <w:tcW w:w="356" w:type="pct"/>
            <w:tcBorders>
              <w:top w:val="nil"/>
              <w:left w:val="nil"/>
              <w:bottom w:val="single" w:sz="4" w:space="0" w:color="auto"/>
              <w:right w:val="single" w:sz="8"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сентябрь</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7</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8,8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10,5</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15</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6,7</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22</w:t>
            </w:r>
          </w:p>
        </w:tc>
        <w:tc>
          <w:tcPr>
            <w:tcW w:w="370" w:type="pct"/>
            <w:tcBorders>
              <w:top w:val="nil"/>
              <w:left w:val="nil"/>
              <w:bottom w:val="single" w:sz="4" w:space="0" w:color="auto"/>
              <w:right w:val="single" w:sz="4"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9,4</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0</w:t>
            </w:r>
          </w:p>
        </w:tc>
        <w:tc>
          <w:tcPr>
            <w:tcW w:w="356" w:type="pct"/>
            <w:tcBorders>
              <w:top w:val="nil"/>
              <w:left w:val="nil"/>
              <w:bottom w:val="single" w:sz="4" w:space="0" w:color="auto"/>
              <w:right w:val="single" w:sz="8"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октябрь</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4,5</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4,7</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4,4</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4,8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29</w:t>
            </w:r>
          </w:p>
        </w:tc>
        <w:tc>
          <w:tcPr>
            <w:tcW w:w="356" w:type="pct"/>
            <w:tcBorders>
              <w:top w:val="nil"/>
              <w:left w:val="nil"/>
              <w:bottom w:val="single" w:sz="4" w:space="0" w:color="auto"/>
              <w:right w:val="single" w:sz="8"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3,9</w:t>
            </w: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ноябрь</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30</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30</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-3,7</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30</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-2,3</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30</w:t>
            </w:r>
          </w:p>
        </w:tc>
        <w:tc>
          <w:tcPr>
            <w:tcW w:w="370" w:type="pct"/>
            <w:tcBorders>
              <w:top w:val="nil"/>
              <w:left w:val="nil"/>
              <w:bottom w:val="single" w:sz="4" w:space="0" w:color="auto"/>
              <w:right w:val="single" w:sz="4"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-5,4</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30</w:t>
            </w:r>
          </w:p>
        </w:tc>
        <w:tc>
          <w:tcPr>
            <w:tcW w:w="356" w:type="pct"/>
            <w:tcBorders>
              <w:top w:val="nil"/>
              <w:left w:val="nil"/>
              <w:bottom w:val="single" w:sz="4" w:space="0" w:color="auto"/>
              <w:right w:val="single" w:sz="8"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-2,7</w:t>
            </w: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декабрь</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-4,4</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-11,2</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-11,5</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70" w:type="pct"/>
            <w:tcBorders>
              <w:top w:val="nil"/>
              <w:left w:val="nil"/>
              <w:bottom w:val="single" w:sz="4" w:space="0" w:color="auto"/>
              <w:right w:val="single" w:sz="4"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-10,6</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31</w:t>
            </w:r>
          </w:p>
        </w:tc>
        <w:tc>
          <w:tcPr>
            <w:tcW w:w="356" w:type="pct"/>
            <w:tcBorders>
              <w:top w:val="nil"/>
              <w:left w:val="nil"/>
              <w:bottom w:val="single" w:sz="4" w:space="0" w:color="auto"/>
              <w:right w:val="single" w:sz="8" w:space="0" w:color="auto"/>
            </w:tcBorders>
            <w:shd w:val="clear" w:color="auto" w:fill="auto"/>
            <w:noWrap/>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-11,6</w:t>
            </w:r>
          </w:p>
        </w:tc>
      </w:tr>
      <w:tr w:rsidR="00A50E21" w:rsidRPr="00A50E21" w:rsidTr="005B6523">
        <w:trPr>
          <w:trHeight w:val="20"/>
        </w:trPr>
        <w:tc>
          <w:tcPr>
            <w:tcW w:w="13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Средняя за период:</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color w:val="000000"/>
                <w:sz w:val="12"/>
                <w:szCs w:val="12"/>
              </w:rPr>
            </w:pPr>
            <w:r w:rsidRPr="00A50E21">
              <w:rPr>
                <w:b/>
                <w:bCs/>
                <w:color w:val="000000"/>
                <w:sz w:val="12"/>
                <w:szCs w:val="12"/>
              </w:rPr>
              <w:t>225</w:t>
            </w:r>
          </w:p>
        </w:tc>
        <w:tc>
          <w:tcPr>
            <w:tcW w:w="382"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color w:val="000000"/>
                <w:sz w:val="12"/>
                <w:szCs w:val="12"/>
              </w:rPr>
            </w:pPr>
            <w:r w:rsidRPr="00A50E21">
              <w:rPr>
                <w:b/>
                <w:bCs/>
                <w:color w:val="000000"/>
                <w:sz w:val="12"/>
                <w:szCs w:val="12"/>
              </w:rPr>
              <w:t>-2,15</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color w:val="000000"/>
                <w:sz w:val="12"/>
                <w:szCs w:val="12"/>
              </w:rPr>
            </w:pPr>
            <w:r w:rsidRPr="00A50E21">
              <w:rPr>
                <w:b/>
                <w:bCs/>
                <w:color w:val="000000"/>
                <w:sz w:val="12"/>
                <w:szCs w:val="12"/>
              </w:rPr>
              <w:t>238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color w:val="000000"/>
                <w:sz w:val="12"/>
                <w:szCs w:val="12"/>
              </w:rPr>
            </w:pPr>
            <w:r w:rsidRPr="00A50E21">
              <w:rPr>
                <w:b/>
                <w:bCs/>
                <w:color w:val="000000"/>
                <w:sz w:val="12"/>
                <w:szCs w:val="12"/>
              </w:rPr>
              <w:t>-1,35</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color w:val="000000"/>
                <w:sz w:val="12"/>
                <w:szCs w:val="12"/>
              </w:rPr>
            </w:pPr>
            <w:r w:rsidRPr="00A50E21">
              <w:rPr>
                <w:b/>
                <w:bCs/>
                <w:color w:val="000000"/>
                <w:sz w:val="12"/>
                <w:szCs w:val="12"/>
              </w:rPr>
              <w:t>238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color w:val="000000"/>
                <w:sz w:val="12"/>
                <w:szCs w:val="12"/>
              </w:rPr>
            </w:pPr>
            <w:r w:rsidRPr="00A50E21">
              <w:rPr>
                <w:b/>
                <w:bCs/>
                <w:color w:val="000000"/>
                <w:sz w:val="12"/>
                <w:szCs w:val="12"/>
              </w:rPr>
              <w:t>-2,38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color w:val="000000"/>
                <w:sz w:val="12"/>
                <w:szCs w:val="12"/>
              </w:rPr>
            </w:pPr>
            <w:r w:rsidRPr="00A50E21">
              <w:rPr>
                <w:b/>
                <w:bCs/>
                <w:color w:val="000000"/>
                <w:sz w:val="12"/>
                <w:szCs w:val="12"/>
              </w:rPr>
              <w:t>246</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color w:val="000000"/>
                <w:sz w:val="12"/>
                <w:szCs w:val="12"/>
              </w:rPr>
            </w:pPr>
            <w:r w:rsidRPr="00A50E21">
              <w:rPr>
                <w:b/>
                <w:color w:val="000000"/>
                <w:sz w:val="12"/>
                <w:szCs w:val="12"/>
              </w:rPr>
              <w:t>-1,28</w:t>
            </w:r>
          </w:p>
        </w:tc>
        <w:tc>
          <w:tcPr>
            <w:tcW w:w="370"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b/>
                <w:bCs/>
                <w:color w:val="000000"/>
                <w:sz w:val="12"/>
                <w:szCs w:val="12"/>
              </w:rPr>
            </w:pPr>
            <w:r w:rsidRPr="00A50E21">
              <w:rPr>
                <w:b/>
                <w:bCs/>
                <w:color w:val="000000"/>
                <w:sz w:val="12"/>
                <w:szCs w:val="12"/>
              </w:rPr>
              <w:t>206</w:t>
            </w:r>
          </w:p>
        </w:tc>
        <w:tc>
          <w:tcPr>
            <w:tcW w:w="356" w:type="pct"/>
            <w:tcBorders>
              <w:top w:val="nil"/>
              <w:left w:val="nil"/>
              <w:bottom w:val="single" w:sz="4" w:space="0" w:color="auto"/>
              <w:right w:val="single" w:sz="8" w:space="0" w:color="auto"/>
            </w:tcBorders>
            <w:shd w:val="clear" w:color="auto" w:fill="auto"/>
            <w:noWrap/>
            <w:vAlign w:val="center"/>
          </w:tcPr>
          <w:p w:rsidR="00A50E21" w:rsidRPr="00A50E21" w:rsidRDefault="00A50E21" w:rsidP="00A50E21">
            <w:pPr>
              <w:widowControl/>
              <w:autoSpaceDE/>
              <w:autoSpaceDN/>
              <w:adjustRightInd/>
              <w:jc w:val="center"/>
              <w:rPr>
                <w:b/>
                <w:color w:val="000000"/>
                <w:sz w:val="12"/>
                <w:szCs w:val="12"/>
              </w:rPr>
            </w:pPr>
            <w:r w:rsidRPr="00A50E21">
              <w:rPr>
                <w:b/>
                <w:color w:val="000000"/>
                <w:sz w:val="12"/>
                <w:szCs w:val="12"/>
              </w:rPr>
              <w:t>-3,94</w:t>
            </w:r>
          </w:p>
        </w:tc>
      </w:tr>
      <w:tr w:rsidR="00A50E21" w:rsidRPr="00A50E21" w:rsidTr="005B6523">
        <w:trPr>
          <w:trHeight w:val="20"/>
        </w:trPr>
        <w:tc>
          <w:tcPr>
            <w:tcW w:w="2795" w:type="pct"/>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Средняя продолжительность отопительного периода</w:t>
            </w:r>
            <w:r w:rsidRPr="00A50E21">
              <w:rPr>
                <w:b/>
                <w:bCs/>
                <w:sz w:val="12"/>
                <w:szCs w:val="12"/>
              </w:rPr>
              <w:br/>
              <w:t>(по справке гидрометеорологической службы)</w:t>
            </w:r>
          </w:p>
        </w:tc>
        <w:tc>
          <w:tcPr>
            <w:tcW w:w="2205" w:type="pct"/>
            <w:gridSpan w:val="6"/>
            <w:tcBorders>
              <w:top w:val="single" w:sz="4" w:space="0" w:color="auto"/>
              <w:left w:val="nil"/>
              <w:bottom w:val="single" w:sz="8" w:space="0" w:color="auto"/>
              <w:right w:val="single" w:sz="8" w:space="0" w:color="000000"/>
            </w:tcBorders>
            <w:shd w:val="clear" w:color="auto" w:fill="auto"/>
            <w:noWrap/>
            <w:vAlign w:val="center"/>
            <w:hideMark/>
          </w:tcPr>
          <w:p w:rsidR="00A50E21" w:rsidRPr="00A50E21" w:rsidRDefault="00A50E21" w:rsidP="00A50E21">
            <w:pPr>
              <w:widowControl/>
              <w:autoSpaceDE/>
              <w:autoSpaceDN/>
              <w:adjustRightInd/>
              <w:jc w:val="center"/>
              <w:rPr>
                <w:b/>
                <w:bCs/>
                <w:color w:val="000000"/>
                <w:sz w:val="12"/>
                <w:szCs w:val="12"/>
              </w:rPr>
            </w:pPr>
            <w:r w:rsidRPr="00A50E21">
              <w:rPr>
                <w:b/>
                <w:bCs/>
                <w:color w:val="000000"/>
                <w:sz w:val="12"/>
                <w:szCs w:val="12"/>
              </w:rPr>
              <w:t>235,00</w:t>
            </w:r>
          </w:p>
        </w:tc>
      </w:tr>
    </w:tbl>
    <w:p w:rsidR="00A50E21" w:rsidRPr="00A50E21" w:rsidRDefault="00A50E21" w:rsidP="00A50E21">
      <w:pPr>
        <w:widowControl/>
        <w:autoSpaceDE/>
        <w:autoSpaceDN/>
        <w:adjustRightInd/>
        <w:rPr>
          <w:bCs/>
          <w:sz w:val="12"/>
          <w:szCs w:val="12"/>
        </w:rPr>
      </w:pPr>
    </w:p>
    <w:p w:rsidR="00A50E21" w:rsidRPr="00A50E21" w:rsidRDefault="00A50E21" w:rsidP="00A50E21">
      <w:pPr>
        <w:widowControl/>
        <w:autoSpaceDE/>
        <w:autoSpaceDN/>
        <w:adjustRightInd/>
        <w:jc w:val="center"/>
        <w:rPr>
          <w:i/>
          <w:sz w:val="12"/>
          <w:szCs w:val="12"/>
        </w:rPr>
      </w:pPr>
      <w:r w:rsidRPr="00A50E21">
        <w:rPr>
          <w:b/>
          <w:bCs/>
          <w:i/>
          <w:sz w:val="12"/>
          <w:szCs w:val="12"/>
        </w:rPr>
        <w:t>Средняя температура наружного воздуха</w:t>
      </w:r>
      <w:r w:rsidRPr="00A50E21">
        <w:rPr>
          <w:b/>
          <w:bCs/>
          <w:i/>
          <w:sz w:val="12"/>
          <w:szCs w:val="12"/>
        </w:rPr>
        <w:br/>
        <w:t>за последние пять отопительных периодов</w:t>
      </w:r>
    </w:p>
    <w:tbl>
      <w:tblPr>
        <w:tblW w:w="5000" w:type="pct"/>
        <w:tblLook w:val="04A0" w:firstRow="1" w:lastRow="0" w:firstColumn="1" w:lastColumn="0" w:noHBand="0" w:noVBand="1"/>
      </w:tblPr>
      <w:tblGrid>
        <w:gridCol w:w="1509"/>
        <w:gridCol w:w="1261"/>
        <w:gridCol w:w="1195"/>
        <w:gridCol w:w="1495"/>
        <w:gridCol w:w="1495"/>
        <w:gridCol w:w="1605"/>
        <w:gridCol w:w="1864"/>
      </w:tblGrid>
      <w:tr w:rsidR="00A50E21" w:rsidRPr="00A50E21" w:rsidTr="005B6523">
        <w:trPr>
          <w:trHeight w:val="20"/>
        </w:trPr>
        <w:tc>
          <w:tcPr>
            <w:tcW w:w="724" w:type="pct"/>
            <w:tcBorders>
              <w:top w:val="single" w:sz="8" w:space="0" w:color="auto"/>
              <w:left w:val="single" w:sz="8" w:space="0" w:color="auto"/>
              <w:bottom w:val="nil"/>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Календарный</w:t>
            </w:r>
            <w:r w:rsidRPr="00A50E21">
              <w:rPr>
                <w:b/>
                <w:bCs/>
                <w:sz w:val="12"/>
                <w:szCs w:val="12"/>
              </w:rPr>
              <w:br/>
              <w:t>отопительный</w:t>
            </w:r>
            <w:r w:rsidRPr="00A50E21">
              <w:rPr>
                <w:b/>
                <w:bCs/>
                <w:sz w:val="12"/>
                <w:szCs w:val="12"/>
              </w:rPr>
              <w:br/>
              <w:t>период</w:t>
            </w:r>
          </w:p>
        </w:tc>
        <w:tc>
          <w:tcPr>
            <w:tcW w:w="605" w:type="pct"/>
            <w:tcBorders>
              <w:top w:val="single" w:sz="8" w:space="0" w:color="auto"/>
              <w:left w:val="nil"/>
              <w:bottom w:val="nil"/>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Количество отопительных дней</w:t>
            </w:r>
          </w:p>
        </w:tc>
        <w:tc>
          <w:tcPr>
            <w:tcW w:w="573" w:type="pct"/>
            <w:tcBorders>
              <w:top w:val="single" w:sz="8"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Средняя температура воздуха)</w:t>
            </w:r>
          </w:p>
        </w:tc>
        <w:tc>
          <w:tcPr>
            <w:tcW w:w="717" w:type="pct"/>
            <w:tcBorders>
              <w:top w:val="single" w:sz="8"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Итоговая величина, П2*П3</w:t>
            </w:r>
          </w:p>
        </w:tc>
        <w:tc>
          <w:tcPr>
            <w:tcW w:w="717" w:type="pct"/>
            <w:tcBorders>
              <w:top w:val="single" w:sz="8"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Суммарная величина, (СУММ(П4))</w:t>
            </w:r>
          </w:p>
        </w:tc>
        <w:tc>
          <w:tcPr>
            <w:tcW w:w="770" w:type="pct"/>
            <w:tcBorders>
              <w:top w:val="single" w:sz="8" w:space="0" w:color="auto"/>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Суммарное количество отопительных дней,(СУММ(П2))</w:t>
            </w:r>
          </w:p>
        </w:tc>
        <w:tc>
          <w:tcPr>
            <w:tcW w:w="894" w:type="pct"/>
            <w:tcBorders>
              <w:top w:val="single" w:sz="8" w:space="0" w:color="auto"/>
              <w:left w:val="nil"/>
              <w:bottom w:val="single" w:sz="4" w:space="0" w:color="auto"/>
              <w:right w:val="single" w:sz="8" w:space="0" w:color="000000"/>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Средневзвешенная температура,</w:t>
            </w:r>
            <w:r w:rsidRPr="00A50E21">
              <w:rPr>
                <w:b/>
                <w:bCs/>
                <w:sz w:val="12"/>
                <w:szCs w:val="12"/>
              </w:rPr>
              <w:br/>
              <w:t>(П5/П6)</w:t>
            </w:r>
          </w:p>
        </w:tc>
      </w:tr>
      <w:tr w:rsidR="00A50E21" w:rsidRPr="00A50E21" w:rsidTr="005B6523">
        <w:trPr>
          <w:trHeight w:val="20"/>
        </w:trPr>
        <w:tc>
          <w:tcPr>
            <w:tcW w:w="72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i/>
                <w:iCs/>
                <w:sz w:val="12"/>
                <w:szCs w:val="12"/>
              </w:rPr>
            </w:pPr>
            <w:r w:rsidRPr="00A50E21">
              <w:rPr>
                <w:i/>
                <w:iCs/>
                <w:sz w:val="12"/>
                <w:szCs w:val="12"/>
              </w:rPr>
              <w:t>П1</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i/>
                <w:iCs/>
                <w:sz w:val="12"/>
                <w:szCs w:val="12"/>
              </w:rPr>
            </w:pPr>
            <w:r w:rsidRPr="00A50E21">
              <w:rPr>
                <w:i/>
                <w:iCs/>
                <w:sz w:val="12"/>
                <w:szCs w:val="12"/>
              </w:rPr>
              <w:t>П2</w:t>
            </w:r>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i/>
                <w:iCs/>
                <w:sz w:val="12"/>
                <w:szCs w:val="12"/>
              </w:rPr>
            </w:pPr>
            <w:r w:rsidRPr="00A50E21">
              <w:rPr>
                <w:i/>
                <w:iCs/>
                <w:sz w:val="12"/>
                <w:szCs w:val="12"/>
              </w:rPr>
              <w:t>П3</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i/>
                <w:iCs/>
                <w:sz w:val="12"/>
                <w:szCs w:val="12"/>
              </w:rPr>
            </w:pPr>
            <w:r w:rsidRPr="00A50E21">
              <w:rPr>
                <w:i/>
                <w:iCs/>
                <w:sz w:val="12"/>
                <w:szCs w:val="12"/>
              </w:rPr>
              <w:t>П4</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i/>
                <w:iCs/>
                <w:sz w:val="12"/>
                <w:szCs w:val="12"/>
              </w:rPr>
            </w:pPr>
            <w:r w:rsidRPr="00A50E21">
              <w:rPr>
                <w:i/>
                <w:iCs/>
                <w:sz w:val="12"/>
                <w:szCs w:val="12"/>
              </w:rPr>
              <w:t>П5</w:t>
            </w:r>
          </w:p>
        </w:tc>
        <w:tc>
          <w:tcPr>
            <w:tcW w:w="770"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i/>
                <w:iCs/>
                <w:sz w:val="12"/>
                <w:szCs w:val="12"/>
              </w:rPr>
            </w:pPr>
            <w:r w:rsidRPr="00A50E21">
              <w:rPr>
                <w:i/>
                <w:iCs/>
                <w:sz w:val="12"/>
                <w:szCs w:val="12"/>
              </w:rPr>
              <w:t>П6</w:t>
            </w:r>
          </w:p>
        </w:tc>
        <w:tc>
          <w:tcPr>
            <w:tcW w:w="894" w:type="pct"/>
            <w:tcBorders>
              <w:top w:val="single" w:sz="4" w:space="0" w:color="auto"/>
              <w:left w:val="nil"/>
              <w:bottom w:val="single" w:sz="4" w:space="0" w:color="auto"/>
              <w:right w:val="single" w:sz="8" w:space="0" w:color="000000"/>
            </w:tcBorders>
            <w:shd w:val="clear" w:color="auto" w:fill="auto"/>
            <w:vAlign w:val="center"/>
            <w:hideMark/>
          </w:tcPr>
          <w:p w:rsidR="00A50E21" w:rsidRPr="00A50E21" w:rsidRDefault="00A50E21" w:rsidP="00A50E21">
            <w:pPr>
              <w:widowControl/>
              <w:autoSpaceDE/>
              <w:autoSpaceDN/>
              <w:adjustRightInd/>
              <w:jc w:val="center"/>
              <w:rPr>
                <w:i/>
                <w:iCs/>
                <w:sz w:val="12"/>
                <w:szCs w:val="12"/>
              </w:rPr>
            </w:pPr>
            <w:r w:rsidRPr="00A50E21">
              <w:rPr>
                <w:i/>
                <w:iCs/>
                <w:sz w:val="12"/>
                <w:szCs w:val="12"/>
              </w:rPr>
              <w:t>П7</w:t>
            </w:r>
          </w:p>
        </w:tc>
      </w:tr>
      <w:tr w:rsidR="00A50E21" w:rsidRPr="00A50E21" w:rsidTr="005B6523">
        <w:trPr>
          <w:trHeight w:val="20"/>
        </w:trPr>
        <w:tc>
          <w:tcPr>
            <w:tcW w:w="724" w:type="pct"/>
            <w:tcBorders>
              <w:top w:val="nil"/>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2019</w:t>
            </w:r>
          </w:p>
        </w:tc>
        <w:tc>
          <w:tcPr>
            <w:tcW w:w="605"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225</w:t>
            </w:r>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-2,15</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-483,75</w:t>
            </w:r>
          </w:p>
        </w:tc>
        <w:tc>
          <w:tcPr>
            <w:tcW w:w="717" w:type="pct"/>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-2498,01</w:t>
            </w:r>
          </w:p>
        </w:tc>
        <w:tc>
          <w:tcPr>
            <w:tcW w:w="770"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1153</w:t>
            </w:r>
          </w:p>
        </w:tc>
        <w:tc>
          <w:tcPr>
            <w:tcW w:w="894" w:type="pct"/>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-2,17</w:t>
            </w:r>
          </w:p>
        </w:tc>
      </w:tr>
      <w:tr w:rsidR="00A50E21" w:rsidRPr="00A50E21" w:rsidTr="005B6523">
        <w:trPr>
          <w:trHeight w:val="20"/>
        </w:trPr>
        <w:tc>
          <w:tcPr>
            <w:tcW w:w="724" w:type="pct"/>
            <w:tcBorders>
              <w:top w:val="nil"/>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2020</w:t>
            </w:r>
          </w:p>
        </w:tc>
        <w:tc>
          <w:tcPr>
            <w:tcW w:w="605"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238</w:t>
            </w:r>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-1,35</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-321,30</w:t>
            </w:r>
          </w:p>
        </w:tc>
        <w:tc>
          <w:tcPr>
            <w:tcW w:w="717" w:type="pct"/>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p>
        </w:tc>
        <w:tc>
          <w:tcPr>
            <w:tcW w:w="77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p>
        </w:tc>
        <w:tc>
          <w:tcPr>
            <w:tcW w:w="894" w:type="pct"/>
            <w:vMerge/>
            <w:tcBorders>
              <w:top w:val="single" w:sz="4" w:space="0" w:color="auto"/>
              <w:left w:val="single" w:sz="4" w:space="0" w:color="auto"/>
              <w:bottom w:val="single" w:sz="8" w:space="0" w:color="000000"/>
              <w:right w:val="single" w:sz="8" w:space="0" w:color="000000"/>
            </w:tcBorders>
            <w:shd w:val="clear" w:color="auto" w:fill="auto"/>
            <w:vAlign w:val="center"/>
            <w:hideMark/>
          </w:tcPr>
          <w:p w:rsidR="00A50E21" w:rsidRPr="00A50E21" w:rsidRDefault="00A50E21" w:rsidP="00A50E21">
            <w:pPr>
              <w:widowControl/>
              <w:autoSpaceDE/>
              <w:autoSpaceDN/>
              <w:adjustRightInd/>
              <w:jc w:val="center"/>
              <w:rPr>
                <w:b/>
                <w:bCs/>
                <w:sz w:val="12"/>
                <w:szCs w:val="12"/>
              </w:rPr>
            </w:pPr>
          </w:p>
        </w:tc>
      </w:tr>
      <w:tr w:rsidR="00A50E21" w:rsidRPr="00A50E21" w:rsidTr="005B6523">
        <w:trPr>
          <w:trHeight w:val="20"/>
        </w:trPr>
        <w:tc>
          <w:tcPr>
            <w:tcW w:w="724" w:type="pct"/>
            <w:tcBorders>
              <w:top w:val="nil"/>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2021</w:t>
            </w:r>
          </w:p>
        </w:tc>
        <w:tc>
          <w:tcPr>
            <w:tcW w:w="605"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238</w:t>
            </w:r>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-2,38</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-566,44</w:t>
            </w:r>
          </w:p>
        </w:tc>
        <w:tc>
          <w:tcPr>
            <w:tcW w:w="717" w:type="pct"/>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p>
        </w:tc>
        <w:tc>
          <w:tcPr>
            <w:tcW w:w="77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p>
        </w:tc>
        <w:tc>
          <w:tcPr>
            <w:tcW w:w="894" w:type="pct"/>
            <w:vMerge/>
            <w:tcBorders>
              <w:top w:val="single" w:sz="4" w:space="0" w:color="auto"/>
              <w:left w:val="single" w:sz="4" w:space="0" w:color="auto"/>
              <w:bottom w:val="single" w:sz="8" w:space="0" w:color="000000"/>
              <w:right w:val="single" w:sz="8" w:space="0" w:color="000000"/>
            </w:tcBorders>
            <w:shd w:val="clear" w:color="auto" w:fill="auto"/>
            <w:vAlign w:val="center"/>
            <w:hideMark/>
          </w:tcPr>
          <w:p w:rsidR="00A50E21" w:rsidRPr="00A50E21" w:rsidRDefault="00A50E21" w:rsidP="00A50E21">
            <w:pPr>
              <w:widowControl/>
              <w:autoSpaceDE/>
              <w:autoSpaceDN/>
              <w:adjustRightInd/>
              <w:jc w:val="center"/>
              <w:rPr>
                <w:b/>
                <w:bCs/>
                <w:sz w:val="12"/>
                <w:szCs w:val="12"/>
              </w:rPr>
            </w:pPr>
          </w:p>
        </w:tc>
      </w:tr>
      <w:tr w:rsidR="00A50E21" w:rsidRPr="00A50E21" w:rsidTr="005B6523">
        <w:trPr>
          <w:trHeight w:val="20"/>
        </w:trPr>
        <w:tc>
          <w:tcPr>
            <w:tcW w:w="724" w:type="pct"/>
            <w:tcBorders>
              <w:top w:val="nil"/>
              <w:left w:val="single" w:sz="8"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2022</w:t>
            </w:r>
          </w:p>
        </w:tc>
        <w:tc>
          <w:tcPr>
            <w:tcW w:w="605"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246</w:t>
            </w:r>
          </w:p>
        </w:tc>
        <w:tc>
          <w:tcPr>
            <w:tcW w:w="573"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-1,28</w:t>
            </w:r>
          </w:p>
        </w:tc>
        <w:tc>
          <w:tcPr>
            <w:tcW w:w="717" w:type="pct"/>
            <w:tcBorders>
              <w:top w:val="single" w:sz="4" w:space="0" w:color="auto"/>
              <w:left w:val="nil"/>
              <w:bottom w:val="single" w:sz="4" w:space="0" w:color="auto"/>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-314,88</w:t>
            </w:r>
          </w:p>
        </w:tc>
        <w:tc>
          <w:tcPr>
            <w:tcW w:w="717" w:type="pct"/>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p>
        </w:tc>
        <w:tc>
          <w:tcPr>
            <w:tcW w:w="77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p>
        </w:tc>
        <w:tc>
          <w:tcPr>
            <w:tcW w:w="894" w:type="pct"/>
            <w:vMerge/>
            <w:tcBorders>
              <w:top w:val="single" w:sz="4" w:space="0" w:color="auto"/>
              <w:left w:val="single" w:sz="4" w:space="0" w:color="auto"/>
              <w:bottom w:val="single" w:sz="8" w:space="0" w:color="000000"/>
              <w:right w:val="single" w:sz="8" w:space="0" w:color="000000"/>
            </w:tcBorders>
            <w:shd w:val="clear" w:color="auto" w:fill="auto"/>
            <w:vAlign w:val="center"/>
            <w:hideMark/>
          </w:tcPr>
          <w:p w:rsidR="00A50E21" w:rsidRPr="00A50E21" w:rsidRDefault="00A50E21" w:rsidP="00A50E21">
            <w:pPr>
              <w:widowControl/>
              <w:autoSpaceDE/>
              <w:autoSpaceDN/>
              <w:adjustRightInd/>
              <w:jc w:val="center"/>
              <w:rPr>
                <w:b/>
                <w:bCs/>
                <w:sz w:val="12"/>
                <w:szCs w:val="12"/>
              </w:rPr>
            </w:pPr>
          </w:p>
        </w:tc>
      </w:tr>
      <w:tr w:rsidR="00A50E21" w:rsidRPr="00A50E21" w:rsidTr="005B6523">
        <w:trPr>
          <w:trHeight w:val="20"/>
        </w:trPr>
        <w:tc>
          <w:tcPr>
            <w:tcW w:w="724" w:type="pct"/>
            <w:tcBorders>
              <w:top w:val="nil"/>
              <w:left w:val="single" w:sz="8" w:space="0" w:color="auto"/>
              <w:bottom w:val="single" w:sz="8"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2023</w:t>
            </w:r>
          </w:p>
        </w:tc>
        <w:tc>
          <w:tcPr>
            <w:tcW w:w="605" w:type="pct"/>
            <w:tcBorders>
              <w:top w:val="nil"/>
              <w:left w:val="nil"/>
              <w:bottom w:val="single" w:sz="8"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sz w:val="12"/>
                <w:szCs w:val="12"/>
              </w:rPr>
            </w:pPr>
            <w:r w:rsidRPr="00A50E21">
              <w:rPr>
                <w:sz w:val="12"/>
                <w:szCs w:val="12"/>
              </w:rPr>
              <w:t>206</w:t>
            </w:r>
          </w:p>
        </w:tc>
        <w:tc>
          <w:tcPr>
            <w:tcW w:w="573" w:type="pct"/>
            <w:tcBorders>
              <w:top w:val="single" w:sz="4" w:space="0" w:color="auto"/>
              <w:left w:val="nil"/>
              <w:bottom w:val="single" w:sz="8" w:space="0" w:color="auto"/>
              <w:right w:val="single" w:sz="4" w:space="0" w:color="000000"/>
            </w:tcBorders>
            <w:shd w:val="clear" w:color="auto" w:fill="auto"/>
            <w:vAlign w:val="center"/>
          </w:tcPr>
          <w:p w:rsidR="00A50E21" w:rsidRPr="00A50E21" w:rsidRDefault="00A50E21" w:rsidP="00A50E21">
            <w:pPr>
              <w:widowControl/>
              <w:autoSpaceDE/>
              <w:autoSpaceDN/>
              <w:adjustRightInd/>
              <w:jc w:val="center"/>
              <w:rPr>
                <w:sz w:val="12"/>
                <w:szCs w:val="12"/>
              </w:rPr>
            </w:pPr>
            <w:r w:rsidRPr="00A50E21">
              <w:rPr>
                <w:sz w:val="12"/>
                <w:szCs w:val="12"/>
              </w:rPr>
              <w:t>-3,94</w:t>
            </w:r>
          </w:p>
        </w:tc>
        <w:tc>
          <w:tcPr>
            <w:tcW w:w="717" w:type="pct"/>
            <w:tcBorders>
              <w:top w:val="single" w:sz="4" w:space="0" w:color="auto"/>
              <w:left w:val="nil"/>
              <w:bottom w:val="single" w:sz="8" w:space="0" w:color="auto"/>
              <w:right w:val="single" w:sz="4" w:space="0" w:color="000000"/>
            </w:tcBorders>
            <w:shd w:val="clear" w:color="auto" w:fill="auto"/>
            <w:vAlign w:val="center"/>
          </w:tcPr>
          <w:p w:rsidR="00A50E21" w:rsidRPr="00A50E21" w:rsidRDefault="00A50E21" w:rsidP="00A50E21">
            <w:pPr>
              <w:widowControl/>
              <w:autoSpaceDE/>
              <w:autoSpaceDN/>
              <w:adjustRightInd/>
              <w:jc w:val="center"/>
              <w:rPr>
                <w:sz w:val="12"/>
                <w:szCs w:val="12"/>
              </w:rPr>
            </w:pPr>
            <w:r w:rsidRPr="00A50E21">
              <w:rPr>
                <w:sz w:val="12"/>
                <w:szCs w:val="12"/>
              </w:rPr>
              <w:t>-811,64</w:t>
            </w:r>
          </w:p>
        </w:tc>
        <w:tc>
          <w:tcPr>
            <w:tcW w:w="717" w:type="pct"/>
            <w:vMerge/>
            <w:tcBorders>
              <w:top w:val="single" w:sz="4" w:space="0" w:color="auto"/>
              <w:left w:val="single" w:sz="4" w:space="0" w:color="auto"/>
              <w:bottom w:val="single" w:sz="8" w:space="0" w:color="000000"/>
              <w:right w:val="single" w:sz="4" w:space="0" w:color="000000"/>
            </w:tcBorders>
            <w:shd w:val="clear" w:color="auto" w:fill="auto"/>
            <w:vAlign w:val="center"/>
            <w:hideMark/>
          </w:tcPr>
          <w:p w:rsidR="00A50E21" w:rsidRPr="00A50E21" w:rsidRDefault="00A50E21" w:rsidP="00A50E21">
            <w:pPr>
              <w:widowControl/>
              <w:autoSpaceDE/>
              <w:autoSpaceDN/>
              <w:adjustRightInd/>
              <w:jc w:val="center"/>
              <w:rPr>
                <w:sz w:val="12"/>
                <w:szCs w:val="12"/>
              </w:rPr>
            </w:pPr>
          </w:p>
        </w:tc>
        <w:tc>
          <w:tcPr>
            <w:tcW w:w="77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p>
        </w:tc>
        <w:tc>
          <w:tcPr>
            <w:tcW w:w="894" w:type="pct"/>
            <w:vMerge/>
            <w:tcBorders>
              <w:top w:val="single" w:sz="4" w:space="0" w:color="auto"/>
              <w:left w:val="single" w:sz="4" w:space="0" w:color="auto"/>
              <w:bottom w:val="single" w:sz="8" w:space="0" w:color="000000"/>
              <w:right w:val="single" w:sz="8" w:space="0" w:color="000000"/>
            </w:tcBorders>
            <w:shd w:val="clear" w:color="auto" w:fill="auto"/>
            <w:vAlign w:val="center"/>
            <w:hideMark/>
          </w:tcPr>
          <w:p w:rsidR="00A50E21" w:rsidRPr="00A50E21" w:rsidRDefault="00A50E21" w:rsidP="00A50E21">
            <w:pPr>
              <w:widowControl/>
              <w:autoSpaceDE/>
              <w:autoSpaceDN/>
              <w:adjustRightInd/>
              <w:jc w:val="center"/>
              <w:rPr>
                <w:b/>
                <w:bCs/>
                <w:sz w:val="12"/>
                <w:szCs w:val="12"/>
              </w:rPr>
            </w:pPr>
          </w:p>
        </w:tc>
      </w:tr>
    </w:tbl>
    <w:p w:rsidR="00A50E21" w:rsidRPr="00A50E21" w:rsidRDefault="00A50E21" w:rsidP="00A50E21">
      <w:pPr>
        <w:widowControl/>
        <w:autoSpaceDE/>
        <w:autoSpaceDN/>
        <w:adjustRightInd/>
        <w:jc w:val="both"/>
        <w:rPr>
          <w:sz w:val="12"/>
          <w:szCs w:val="12"/>
        </w:rPr>
      </w:pPr>
    </w:p>
    <w:p w:rsidR="00A50E21" w:rsidRPr="00A50E21" w:rsidRDefault="00A50E21" w:rsidP="00A50E21">
      <w:pPr>
        <w:widowControl/>
        <w:autoSpaceDE/>
        <w:autoSpaceDN/>
        <w:adjustRightInd/>
        <w:jc w:val="both"/>
        <w:rPr>
          <w:i/>
          <w:sz w:val="12"/>
          <w:szCs w:val="12"/>
        </w:rPr>
      </w:pPr>
      <w:r w:rsidRPr="00A50E21">
        <w:rPr>
          <w:i/>
          <w:sz w:val="12"/>
          <w:szCs w:val="12"/>
        </w:rPr>
        <w:t>2. Внести изменения в подраздел 3.1. раздела 3, переименовать и изложить таблицу «Тепловые нагрузки от котельной ООО «Газпром теплоэнерго Киров» в новой редакции, дополнить подраздел новым абзацем и таблицей «Существующие и перспективные балансы тепловой энергии ООО «Газпром теплоэнерго Киров»:</w:t>
      </w:r>
    </w:p>
    <w:p w:rsidR="00A50E21" w:rsidRPr="00A50E21" w:rsidRDefault="00A50E21" w:rsidP="00A50E21">
      <w:pPr>
        <w:widowControl/>
        <w:autoSpaceDE/>
        <w:autoSpaceDN/>
        <w:adjustRightInd/>
        <w:ind w:firstLine="709"/>
        <w:jc w:val="both"/>
        <w:rPr>
          <w:sz w:val="12"/>
          <w:szCs w:val="12"/>
        </w:rPr>
      </w:pPr>
    </w:p>
    <w:p w:rsidR="00A50E21" w:rsidRPr="00A50E21" w:rsidRDefault="00A50E21" w:rsidP="00A50E21">
      <w:pPr>
        <w:widowControl/>
        <w:autoSpaceDE/>
        <w:autoSpaceDN/>
        <w:adjustRightInd/>
        <w:rPr>
          <w:b/>
          <w:i/>
          <w:sz w:val="12"/>
          <w:szCs w:val="12"/>
        </w:rPr>
      </w:pPr>
      <w:r w:rsidRPr="00A50E21">
        <w:rPr>
          <w:b/>
          <w:i/>
          <w:sz w:val="12"/>
          <w:szCs w:val="12"/>
        </w:rPr>
        <w:t>Тепловые нагрузки потребителей от котельной ООО «Газпром Теплоэнерго Киров»</w:t>
      </w:r>
    </w:p>
    <w:tbl>
      <w:tblPr>
        <w:tblW w:w="5068" w:type="pct"/>
        <w:tblLayout w:type="fixed"/>
        <w:tblLook w:val="04A0" w:firstRow="1" w:lastRow="0" w:firstColumn="1" w:lastColumn="0" w:noHBand="0" w:noVBand="1"/>
      </w:tblPr>
      <w:tblGrid>
        <w:gridCol w:w="578"/>
        <w:gridCol w:w="4193"/>
        <w:gridCol w:w="1012"/>
        <w:gridCol w:w="1133"/>
        <w:gridCol w:w="1101"/>
        <w:gridCol w:w="1304"/>
        <w:gridCol w:w="1245"/>
      </w:tblGrid>
      <w:tr w:rsidR="00A50E21" w:rsidRPr="00A50E21" w:rsidTr="005B6523">
        <w:trPr>
          <w:trHeight w:val="264"/>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 п/п</w:t>
            </w:r>
          </w:p>
        </w:tc>
        <w:tc>
          <w:tcPr>
            <w:tcW w:w="1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Потребители тепловой энергии</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Год построй-ки</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Строительный объем (м</w:t>
            </w:r>
            <w:r w:rsidRPr="00A50E21">
              <w:rPr>
                <w:b/>
                <w:bCs/>
                <w:sz w:val="12"/>
                <w:szCs w:val="12"/>
                <w:vertAlign w:val="superscript"/>
              </w:rPr>
              <w:t>3</w:t>
            </w:r>
            <w:r w:rsidRPr="00A50E21">
              <w:rPr>
                <w:b/>
                <w:bCs/>
                <w:sz w:val="12"/>
                <w:szCs w:val="12"/>
              </w:rPr>
              <w:t>)</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Тем-ра воздуха внутри помещ-ения, (</w:t>
            </w:r>
            <w:r w:rsidRPr="00A50E21">
              <w:rPr>
                <w:b/>
                <w:bCs/>
                <w:sz w:val="12"/>
                <w:szCs w:val="12"/>
                <w:vertAlign w:val="superscript"/>
              </w:rPr>
              <w:t>0</w:t>
            </w:r>
            <w:r w:rsidRPr="00A50E21">
              <w:rPr>
                <w:b/>
                <w:bCs/>
                <w:sz w:val="12"/>
                <w:szCs w:val="12"/>
              </w:rPr>
              <w:t>С)</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Расчетная тепловая нагрузка отопления (ккал/час)</w:t>
            </w:r>
          </w:p>
        </w:tc>
        <w:tc>
          <w:tcPr>
            <w:tcW w:w="5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Расчетный расход тепла на ГВС (ккал/час)</w:t>
            </w:r>
          </w:p>
        </w:tc>
      </w:tr>
      <w:tr w:rsidR="00A50E21" w:rsidRPr="00A50E21" w:rsidTr="005B6523">
        <w:trPr>
          <w:trHeight w:val="264"/>
        </w:trPr>
        <w:tc>
          <w:tcPr>
            <w:tcW w:w="2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rPr>
                <w:b/>
                <w:bCs/>
                <w:sz w:val="12"/>
                <w:szCs w:val="12"/>
              </w:rPr>
            </w:pPr>
          </w:p>
        </w:tc>
        <w:tc>
          <w:tcPr>
            <w:tcW w:w="19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rPr>
                <w:b/>
                <w:bCs/>
                <w:sz w:val="12"/>
                <w:szCs w:val="12"/>
              </w:rPr>
            </w:pPr>
          </w:p>
        </w:tc>
        <w:tc>
          <w:tcPr>
            <w:tcW w:w="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rPr>
                <w:b/>
                <w:bCs/>
                <w:sz w:val="12"/>
                <w:szCs w:val="12"/>
              </w:rPr>
            </w:pPr>
          </w:p>
        </w:tc>
        <w:tc>
          <w:tcPr>
            <w:tcW w:w="5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rPr>
                <w:b/>
                <w:bCs/>
                <w:sz w:val="12"/>
                <w:szCs w:val="12"/>
              </w:rPr>
            </w:pPr>
          </w:p>
        </w:tc>
        <w:tc>
          <w:tcPr>
            <w:tcW w:w="5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rPr>
                <w:b/>
                <w:bCs/>
                <w:sz w:val="12"/>
                <w:szCs w:val="12"/>
              </w:rPr>
            </w:pPr>
          </w:p>
        </w:tc>
        <w:tc>
          <w:tcPr>
            <w:tcW w:w="6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rPr>
                <w:b/>
                <w:bCs/>
                <w:sz w:val="12"/>
                <w:szCs w:val="12"/>
              </w:rPr>
            </w:pPr>
          </w:p>
        </w:tc>
        <w:tc>
          <w:tcPr>
            <w:tcW w:w="58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50E21" w:rsidRPr="00A50E21" w:rsidRDefault="00A50E21" w:rsidP="00A50E21">
            <w:pPr>
              <w:widowControl/>
              <w:autoSpaceDE/>
              <w:autoSpaceDN/>
              <w:adjustRightInd/>
              <w:rPr>
                <w:b/>
                <w:bCs/>
                <w:sz w:val="12"/>
                <w:szCs w:val="12"/>
              </w:rPr>
            </w:pP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16-кв. ж/д ул. Горького,2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2562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69063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32-кв. ж/д ул. Горького,3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5253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122542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24-кв. ж/д ул. Горького,4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3874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96398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32-кв. ж/д ул. Горького,5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5266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122845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Общежитие ул. Горького,7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7576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164951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15750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16-кв. ж/д ул. Кирова,4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2445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67177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16-кв. ж/д ул. Кирова,8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2296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63083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16-кв. ж/д ул. Кирова,10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2379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65364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8138</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70-кв. ж/д ул. Кирова,14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13358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256217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43575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60-кв. ж/д ул. Кирова,16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11245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221518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39638</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90-кв. ж/д ул. Кирова,20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16680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319936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62213</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90-кв. ж/д ул. Кирова,22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16755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321374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71925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70-кв. ж/д ул. Кирова,24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11036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217400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42263</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90-кв. ж/д ул. Кирова,26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16506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316598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69563</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Кирова,29а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13505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6-кв. ж/д ул. Кирова,31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1100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35355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60-кв. ж/д ул. Кирова,67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1994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11498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226501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42000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70-кв. ж/д ул. Коммунистич.,1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13702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262815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Общежитие ул. Коммунистич.,2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14767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283243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33450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69-кв. ж/д ул. Коммунистич.,3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13662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262048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80-кв. ж/д ул. Коммунистич.,4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12603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241736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49875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Ленина,1б</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6915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70-кв. ж/д ул. Ленина,2в</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13664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262086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52500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5-кв. ж/д ул. Ленина,4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1931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1145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29678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44-кв. ж/д ул. Ленина,6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8141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173032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26513</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Ленина,6а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1931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1133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21732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7-кв. ж/д ул. Ленина,7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3144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45636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5250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72-кв. ж/д ул. Ленина,8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12491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246063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39113</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54-кв. ж/д ул. Ленина,10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20107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385668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45938</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10-кв. ж/д ул. Ленина,11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3430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49787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36-кв. ж/д ул. Ленина,12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8596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182703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19425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Ленина,13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1559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29903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Ленина,15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1927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5006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72663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Общежитие ул. Ленина,16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16230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243995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23550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6-кв. ж/д ул. Ленина,17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709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13599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108-кв. ж/д ул. Ленина,18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30371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440841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Ленина,19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857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16438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3413</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6-кв. ж/д ул. Ленина,20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1028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19718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Ленина,22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1798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34487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20-кв. ж/д ул. Ленина,26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2872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55087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Ленина,28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5866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Ленина,32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294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5639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Ленина,34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830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15920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1575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60-кв. ж/д ул. Мира,1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11190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220434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47775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7-кв. ж/д ул. Вокзальная,3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2747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39873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10-кв. ж/д ул. Вокзальная,5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1331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25530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5-кв. ж/д ул. Вокзальная,6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1317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25261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Вокзальная,6а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1880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2187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Вокзальная,7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1893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1208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23170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3-кв. ж/д ул. Вокзальная,8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1880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426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8171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Общежитие ул. Вокзальная,9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8472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105405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6-кв. ж/д ул. Вокзальная,10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1879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1260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24168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Вокзальная,10а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1878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3-кв. ж/д ул. Вокзальная,11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1894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1850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35484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19-кв. ж/д ул. Вокзальная,12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4931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94581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Вокзальная,12/1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4443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64491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10-кв. ж/д ул. Вокзальная,12/2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1910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3204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46507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5-кв. ж/д ул. Вокзальная,16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1347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25837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6-кв. ж/д ул. Полевая,15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855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23491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Полевая,17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1895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1141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21885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Полевая,19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2565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69144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Полевая,21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2035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55912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5-кв. ж/д ул. Полевая,21/1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1330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25510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Полевая,23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1938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8040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Пролетарская,1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13667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Пролетарская,3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3720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Пролетарская,5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3285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85147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6825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Пролетарская,6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1880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752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14424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6-кв. ж/д ул. Пролетарская,8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1880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490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9399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32-кв. ж/д ул. К.Маркса,2а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5272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122985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17325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Октябрьская,1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4626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Октябрьская,3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6009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Рабочая,3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1912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1071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20543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Рабочая,5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664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12736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Рабочая,6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4488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Рабочая,21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4865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Рабочая,30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6200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Рабочая,40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7345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36-кв. ж/д ул. Рабочая,46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5364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125131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Рабочая,48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4149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24-кв. ж/д ул. Советская,2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4173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101674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24-кв. ж/д ул. Советская,4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3966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98687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24-кв. ж/д ул. Советская,4а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3951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98314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18-кв. ж/д ул. Советская,6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2335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64155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3-кв. ж/д ул. Советская,7а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406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15575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Ст. Халтурина,1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2020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47123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3-кв. ж/д ул. Ст. Халтурина,2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509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15304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Ст. Халтурина,3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1358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34495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Ст. Халтурина,4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4292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Ст. Халтурина,5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1365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33966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Ст. Халтурина,6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9062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Ст. Халтурина,7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1340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33343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Ст. Халтурина,8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4292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Ст. Халтурина,9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2125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49572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Ст. Халтурина,12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4292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Труда,2а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1600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47278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Труда,2б</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1073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36156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Труда,3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4054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1-кв. ж/д ул. Труда,12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5151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32-кв. ж/д ул. Школьная,2а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5115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119323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40-кв. ж/д ул. Школьная,2б</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7203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156829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26250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18-кв. ж/д ул. Школьная,3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3329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86288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12338</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3-кв. ж/д ул. Школьная,3а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1993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417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15997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1838</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19-кв. ж/д ул. Школьная,4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4602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109741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Школьная,7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7620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пер. Школьный,1а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1213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37729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пер. Пролетарский, 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3285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81254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12833</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пер. Пролетарский, 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1995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442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16180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 xml:space="preserve"> ж/д ул. Ленина,14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1561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46126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32-кв. ж/д ул. Советская,1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5153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120209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24-кв. ж/д ул. Советская,3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3874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96398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32-кв. ж/д ул. Советская,5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5253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122542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60-кв. ж/д ул. Ленина,2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11036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217400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60-кв. ж/д ул. Ленина,2а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11190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220434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60-кв. ж/д ул. Ленина,2б</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11190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220434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90-кв. ж/д ул. Ленина,2г</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1991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28371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544178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24-кв. ж/д ул. Горького,6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3874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96398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70-кв. ж/д ул. Кирова,18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13196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253110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80-кв. ж/д ул. Мира,2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16680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319936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Поликлиника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4500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93312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Поликлиника (переход)</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773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16029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Больница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16881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262533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Детская больница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1500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31104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Скорая помощь</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1600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33178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Центр соц. защиты (гараж)</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1974</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2336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Профилакторий</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2498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51559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Школа №1 (средняя)</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11491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182017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Школа №1 (начальная)</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1936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8921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149873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Школа №1 (мастерская)</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1297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24280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Школа №2 (здание1)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6860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128419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Школа №2 (здание2)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3150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58968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Детский сад №3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4006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78915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6125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Детский сад №4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3982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78442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5750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Детский сад №5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8140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143472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8250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Детский сад №6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8140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143472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6563</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Детский сад №7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8996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158560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7625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Музыкальная школа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2818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52753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Дом культуры</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13085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188424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Кинотеатр</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10800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155520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Дом пионеров</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1935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600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10656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Спортпавильон (с двумя пристр)</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7312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147410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5250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Лыжная база стадиона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1997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55596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Администрация</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2458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52762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РОВД, Вахрушевское ПОМ</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2595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36272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Гараж ПОМ</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648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19160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ГОУ ПУ-30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31430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580525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Пожарная часть ПЧ-49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2914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63054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Госстрах (контора)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274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5882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ООО "Галантерея", м-н "Книги"</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1636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29244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РАЙПО, м-н "Сельхозпродукты"</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374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6685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Магазин "Рассвет"</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1195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21361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Магазин "Мясная лавка"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403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7204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Магазин "Салон обуви"</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301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5380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Магазин "Колосок-1"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1095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ОАО "Радуга", м-н №4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1087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19430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ОАО "Радуга", м-н №9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782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13978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ОАО "Радуга", м-н №20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2219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39665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ОАО "Радуга", контора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3884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83372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Магазин "Черемушки"</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2425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43347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Гаражи</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5795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Мастерская ЧП Бондарев</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1008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24192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Мастерская ЧП Ушахин</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5712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Герцена,10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2000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54950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Герцена,12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2002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55005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Герцена,14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55912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Герцена,16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2015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55363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26-кв. ж/д ул. Герцена,17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1990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5226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121912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21000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27-кв. ж/д ул. Герцена,19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5257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122635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19163</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пер. Кирова,28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1930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55028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пер. Кирова,30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1924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54857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пер. Кирова,33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1243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38662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пер. Кирова,27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12734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пер. Кирова,16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366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11764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пер. Кирова,24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481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14961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пер. Кирова,25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486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11338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пер. Кирова,26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531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15966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Коммуны,3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281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11945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6-кв. ж/д ул. Коммуны,5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1943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658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19102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Коммунальная,18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535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16086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Коммунальная,20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518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11681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6-кв. ж/д ул. Коммунальная,34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1387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34513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Коммунальная,36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1254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39004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К.Маркса,21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363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5834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К.Маркса,25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285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9751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К.Маркса,31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272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5781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Профсоюзная,13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536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8058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Профсоюзная,14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13708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Профсоюзная,15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617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17912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Профсоюзная,17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549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16507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Профсоюзная,18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344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8292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3-кв. ж/д ул. Профсоюзная,19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5532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Профсоюзная,20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286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12158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Профсоюзная,21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639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18550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Профсоюзная,23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596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17920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Профсоюзная,24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274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11647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Профсоюзная,25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566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20832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Профсоюзная,26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12616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Профсоюзная,27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611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10928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26-кв. ж/д ул. Ст. Халтурина,48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5419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121552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21455</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Ст. Халтурина,46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625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11178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Ст. Халтурина,51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1902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54230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Ст. Халтурина,40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283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9683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Ст. Халтурина,44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633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4594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Ст. Халтурина,45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604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17534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Ст. Халтурина,46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625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18144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Ст. Халтурина,47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539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16206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Ст. Халтурина,37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346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11121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Ст. Халтурина,39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10831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24-кв. ж/д ул. Ст. Халтурина,56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1996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4207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102503</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18900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Ст. Халтурина,49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1899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54144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пер. Ст. Халтурина,24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5675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пер. Ст. Халтурина,27а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272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11562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пер. Ст. Халтурина,28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590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21716</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пер. Ст. Халтурина,26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11307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пер. Ст. Халтурина,30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599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22047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пер. Ст. Халтурина,31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588</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13260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пер. Ст. Халтурина,33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593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16370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Труда,13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493</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15334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18-кв. ж/д ул. Труда,15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3681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91595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16538</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Труда,17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540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12177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Труда,18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1285</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39969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Труда,19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532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13842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Труда,20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1380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42208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Труда,22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56482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Труда,23</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1959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597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16480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12-кв. ж/д ул. Труда,24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2052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56379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27-кв. ж/д ул. Труда,26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5259</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122682</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21788</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Труда,27</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622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22249</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27-кв. ж/д ул. Труда,28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1986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5506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128444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21788</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Труда,29</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630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22535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пер. Кирова,31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1321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40404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18-кв. ж/д пер. Кирова,35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1963</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3681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91595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13650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ж/д ул. Коммунальная,16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230</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9777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8-кв. ж/д ул. Коммунальная,32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1962</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1324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40495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Коммунальная,38</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627</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16821</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6-кв. ж/д ул. Коммуны,10</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744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26227</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Коммуны,12</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694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24464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4-кв. ж/д ул. Коммуны,14</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1961</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641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22928</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2-кв. ж/д ул. Коммуны,16</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1965</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4974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ОАО "Радуга", магазин №5</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1960</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396</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14530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Здание торг. назначения, ул. Ленина, 8</w:t>
            </w:r>
          </w:p>
        </w:tc>
        <w:tc>
          <w:tcPr>
            <w:tcW w:w="479" w:type="pct"/>
            <w:tcBorders>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2018</w:t>
            </w:r>
          </w:p>
        </w:tc>
        <w:tc>
          <w:tcPr>
            <w:tcW w:w="536" w:type="pct"/>
            <w:tcBorders>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3646</w:t>
            </w:r>
          </w:p>
        </w:tc>
        <w:tc>
          <w:tcPr>
            <w:tcW w:w="521" w:type="pct"/>
            <w:tcBorders>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77500</w:t>
            </w:r>
          </w:p>
        </w:tc>
        <w:tc>
          <w:tcPr>
            <w:tcW w:w="589" w:type="pct"/>
            <w:tcBorders>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Жилой дом, ул. Ленина, 2д</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2017</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5821</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129000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Магазин, ул. Ленина, 16а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2016</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3000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Магазин, ул. Коммунистическая, 2в</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2018</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1974</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63000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«Цветочный павильон», Ленина, 8в</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2019</w:t>
            </w:r>
          </w:p>
        </w:tc>
        <w:tc>
          <w:tcPr>
            <w:tcW w:w="536"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92</w:t>
            </w:r>
          </w:p>
        </w:tc>
        <w:tc>
          <w:tcPr>
            <w:tcW w:w="521"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2514</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Жилой дом, ул. Ленина, 2к</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2021</w:t>
            </w:r>
          </w:p>
        </w:tc>
        <w:tc>
          <w:tcPr>
            <w:tcW w:w="536"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6453</w:t>
            </w:r>
          </w:p>
        </w:tc>
        <w:tc>
          <w:tcPr>
            <w:tcW w:w="521"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20</w:t>
            </w:r>
          </w:p>
        </w:tc>
        <w:tc>
          <w:tcPr>
            <w:tcW w:w="617"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143000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63000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Магазин, ул. Вокзальная, 1</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2021</w:t>
            </w:r>
          </w:p>
        </w:tc>
        <w:tc>
          <w:tcPr>
            <w:tcW w:w="536"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1926</w:t>
            </w:r>
          </w:p>
        </w:tc>
        <w:tc>
          <w:tcPr>
            <w:tcW w:w="521"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16</w:t>
            </w:r>
          </w:p>
        </w:tc>
        <w:tc>
          <w:tcPr>
            <w:tcW w:w="617"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51600</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0</w:t>
            </w:r>
          </w:p>
        </w:tc>
      </w:tr>
      <w:tr w:rsidR="00A50E21" w:rsidRPr="00A50E21" w:rsidTr="005B6523">
        <w:trPr>
          <w:trHeight w:val="20"/>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numPr>
                <w:ilvl w:val="0"/>
                <w:numId w:val="19"/>
              </w:numPr>
              <w:autoSpaceDE/>
              <w:autoSpaceDN/>
              <w:adjustRightInd/>
              <w:jc w:val="center"/>
              <w:rPr>
                <w:sz w:val="12"/>
                <w:szCs w:val="12"/>
              </w:rPr>
            </w:pPr>
          </w:p>
        </w:tc>
        <w:tc>
          <w:tcPr>
            <w:tcW w:w="1984"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rPr>
                <w:sz w:val="12"/>
                <w:szCs w:val="12"/>
              </w:rPr>
            </w:pPr>
            <w:r w:rsidRPr="00A50E21">
              <w:rPr>
                <w:sz w:val="12"/>
                <w:szCs w:val="12"/>
              </w:rPr>
              <w:t>Жилой дом, ул. Кирова, 26а</w:t>
            </w:r>
          </w:p>
        </w:tc>
        <w:tc>
          <w:tcPr>
            <w:tcW w:w="479" w:type="pct"/>
            <w:tcBorders>
              <w:top w:val="nil"/>
              <w:left w:val="nil"/>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2023</w:t>
            </w:r>
          </w:p>
        </w:tc>
        <w:tc>
          <w:tcPr>
            <w:tcW w:w="536"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6021</w:t>
            </w:r>
          </w:p>
        </w:tc>
        <w:tc>
          <w:tcPr>
            <w:tcW w:w="521"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20</w:t>
            </w:r>
          </w:p>
        </w:tc>
        <w:tc>
          <w:tcPr>
            <w:tcW w:w="617" w:type="pct"/>
            <w:tcBorders>
              <w:top w:val="nil"/>
              <w:left w:val="nil"/>
              <w:bottom w:val="single" w:sz="4" w:space="0" w:color="auto"/>
              <w:right w:val="single" w:sz="4" w:space="0" w:color="auto"/>
            </w:tcBorders>
            <w:shd w:val="clear" w:color="auto" w:fill="auto"/>
            <w:noWrap/>
            <w:vAlign w:val="center"/>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85985</w:t>
            </w:r>
          </w:p>
        </w:tc>
        <w:tc>
          <w:tcPr>
            <w:tcW w:w="589" w:type="pct"/>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color w:val="000000"/>
                <w:sz w:val="12"/>
                <w:szCs w:val="12"/>
              </w:rPr>
            </w:pPr>
            <w:r w:rsidRPr="00A50E21">
              <w:rPr>
                <w:color w:val="000000"/>
                <w:sz w:val="12"/>
                <w:szCs w:val="12"/>
              </w:rPr>
              <w:t>109802</w:t>
            </w:r>
          </w:p>
        </w:tc>
      </w:tr>
      <w:tr w:rsidR="00A50E21" w:rsidRPr="00A50E21" w:rsidTr="005B6523">
        <w:trPr>
          <w:trHeight w:val="20"/>
        </w:trPr>
        <w:tc>
          <w:tcPr>
            <w:tcW w:w="3794" w:type="pct"/>
            <w:gridSpan w:val="5"/>
            <w:tcBorders>
              <w:top w:val="nil"/>
              <w:left w:val="single" w:sz="4" w:space="0" w:color="auto"/>
              <w:bottom w:val="single" w:sz="4" w:space="0" w:color="auto"/>
              <w:right w:val="single" w:sz="4" w:space="0" w:color="auto"/>
            </w:tcBorders>
            <w:shd w:val="clear" w:color="auto" w:fill="auto"/>
            <w:noWrap/>
            <w:vAlign w:val="center"/>
            <w:hideMark/>
          </w:tcPr>
          <w:p w:rsidR="00A50E21" w:rsidRPr="00A50E21" w:rsidRDefault="00A50E21" w:rsidP="00A50E21">
            <w:pPr>
              <w:widowControl/>
              <w:autoSpaceDE/>
              <w:autoSpaceDN/>
              <w:adjustRightInd/>
              <w:jc w:val="right"/>
              <w:rPr>
                <w:b/>
                <w:bCs/>
                <w:sz w:val="12"/>
                <w:szCs w:val="12"/>
              </w:rPr>
            </w:pPr>
            <w:r w:rsidRPr="00A50E21">
              <w:rPr>
                <w:b/>
                <w:bCs/>
                <w:sz w:val="12"/>
                <w:szCs w:val="12"/>
              </w:rPr>
              <w:t>Итого:</w:t>
            </w:r>
          </w:p>
        </w:tc>
        <w:tc>
          <w:tcPr>
            <w:tcW w:w="617" w:type="pct"/>
            <w:tcBorders>
              <w:top w:val="nil"/>
              <w:left w:val="nil"/>
              <w:bottom w:val="single" w:sz="4" w:space="0" w:color="auto"/>
              <w:right w:val="single" w:sz="4" w:space="0" w:color="auto"/>
            </w:tcBorders>
            <w:shd w:val="clear" w:color="auto" w:fill="auto"/>
            <w:noWrap/>
            <w:hideMark/>
          </w:tcPr>
          <w:p w:rsidR="00A50E21" w:rsidRPr="00A50E21" w:rsidRDefault="00A50E21" w:rsidP="00A50E21">
            <w:pPr>
              <w:widowControl/>
              <w:autoSpaceDE/>
              <w:autoSpaceDN/>
              <w:adjustRightInd/>
              <w:rPr>
                <w:b/>
                <w:sz w:val="12"/>
                <w:szCs w:val="12"/>
              </w:rPr>
            </w:pPr>
            <w:r w:rsidRPr="00A50E21">
              <w:rPr>
                <w:b/>
                <w:sz w:val="12"/>
                <w:szCs w:val="12"/>
              </w:rPr>
              <w:t>17 455 219</w:t>
            </w:r>
          </w:p>
        </w:tc>
        <w:tc>
          <w:tcPr>
            <w:tcW w:w="589" w:type="pct"/>
            <w:tcBorders>
              <w:top w:val="nil"/>
              <w:left w:val="nil"/>
              <w:bottom w:val="single" w:sz="4" w:space="0" w:color="auto"/>
              <w:right w:val="single" w:sz="4" w:space="0" w:color="auto"/>
            </w:tcBorders>
            <w:shd w:val="clear" w:color="auto" w:fill="auto"/>
            <w:noWrap/>
            <w:hideMark/>
          </w:tcPr>
          <w:p w:rsidR="00A50E21" w:rsidRPr="00A50E21" w:rsidRDefault="00A50E21" w:rsidP="00A50E21">
            <w:pPr>
              <w:widowControl/>
              <w:autoSpaceDE/>
              <w:autoSpaceDN/>
              <w:adjustRightInd/>
              <w:rPr>
                <w:b/>
                <w:sz w:val="12"/>
                <w:szCs w:val="12"/>
              </w:rPr>
            </w:pPr>
            <w:r w:rsidRPr="00A50E21">
              <w:rPr>
                <w:b/>
                <w:sz w:val="12"/>
                <w:szCs w:val="12"/>
              </w:rPr>
              <w:t>1 187 498</w:t>
            </w:r>
          </w:p>
        </w:tc>
      </w:tr>
    </w:tbl>
    <w:p w:rsidR="00A50E21" w:rsidRPr="00A50E21" w:rsidRDefault="00A50E21" w:rsidP="00A50E21">
      <w:pPr>
        <w:widowControl/>
        <w:tabs>
          <w:tab w:val="left" w:pos="993"/>
        </w:tabs>
        <w:autoSpaceDE/>
        <w:autoSpaceDN/>
        <w:adjustRightInd/>
        <w:jc w:val="both"/>
        <w:rPr>
          <w:sz w:val="12"/>
          <w:szCs w:val="12"/>
        </w:rPr>
      </w:pPr>
    </w:p>
    <w:p w:rsidR="00A50E21" w:rsidRPr="00A50E21" w:rsidRDefault="00A50E21" w:rsidP="00A50E21">
      <w:pPr>
        <w:widowControl/>
        <w:tabs>
          <w:tab w:val="left" w:pos="993"/>
        </w:tabs>
        <w:autoSpaceDE/>
        <w:autoSpaceDN/>
        <w:adjustRightInd/>
        <w:jc w:val="both"/>
        <w:rPr>
          <w:sz w:val="12"/>
          <w:szCs w:val="12"/>
        </w:rPr>
      </w:pPr>
      <w:r w:rsidRPr="00A50E21">
        <w:rPr>
          <w:sz w:val="12"/>
          <w:szCs w:val="12"/>
        </w:rPr>
        <w:t>Данные по существующим и перспективным балансам тепловой энергии котельной БМК 2/1 ООО «Газпром теплоэнерго Киров» приведены в таблице ниже:</w:t>
      </w:r>
    </w:p>
    <w:p w:rsidR="00A50E21" w:rsidRPr="00A50E21" w:rsidRDefault="00A50E21" w:rsidP="00A50E21">
      <w:pPr>
        <w:widowControl/>
        <w:tabs>
          <w:tab w:val="left" w:pos="993"/>
        </w:tabs>
        <w:autoSpaceDE/>
        <w:autoSpaceDN/>
        <w:adjustRightInd/>
        <w:jc w:val="both"/>
        <w:rPr>
          <w:sz w:val="12"/>
          <w:szCs w:val="12"/>
        </w:rPr>
      </w:pPr>
    </w:p>
    <w:p w:rsidR="00A50E21" w:rsidRPr="00A50E21" w:rsidRDefault="00A50E21" w:rsidP="00A50E21">
      <w:pPr>
        <w:widowControl/>
        <w:tabs>
          <w:tab w:val="left" w:pos="993"/>
        </w:tabs>
        <w:autoSpaceDE/>
        <w:autoSpaceDN/>
        <w:adjustRightInd/>
        <w:jc w:val="both"/>
        <w:rPr>
          <w:sz w:val="12"/>
          <w:szCs w:val="12"/>
        </w:rPr>
      </w:pPr>
      <w:r w:rsidRPr="00A50E21">
        <w:rPr>
          <w:b/>
          <w:i/>
          <w:sz w:val="12"/>
          <w:szCs w:val="12"/>
        </w:rPr>
        <w:t>Существующие и перспективные балансы тепловой энергии</w:t>
      </w:r>
    </w:p>
    <w:tbl>
      <w:tblPr>
        <w:tblW w:w="5000" w:type="pct"/>
        <w:tblBorders>
          <w:top w:val="single" w:sz="12" w:space="0" w:color="000000"/>
          <w:bottom w:val="single" w:sz="12" w:space="0" w:color="000000"/>
        </w:tblBorders>
        <w:tblLook w:val="00A0" w:firstRow="1" w:lastRow="0" w:firstColumn="1" w:lastColumn="0" w:noHBand="0" w:noVBand="0"/>
      </w:tblPr>
      <w:tblGrid>
        <w:gridCol w:w="3814"/>
        <w:gridCol w:w="914"/>
        <w:gridCol w:w="1119"/>
        <w:gridCol w:w="1119"/>
        <w:gridCol w:w="1119"/>
        <w:gridCol w:w="1119"/>
        <w:gridCol w:w="1117"/>
      </w:tblGrid>
      <w:tr w:rsidR="00A50E21" w:rsidRPr="00A50E21" w:rsidTr="005B6523">
        <w:trPr>
          <w:trHeight w:val="64"/>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50E21" w:rsidRPr="00A50E21" w:rsidRDefault="00A50E21" w:rsidP="00A50E21">
            <w:pPr>
              <w:widowControl/>
              <w:autoSpaceDE/>
              <w:autoSpaceDN/>
              <w:adjustRightInd/>
              <w:jc w:val="center"/>
              <w:rPr>
                <w:b/>
                <w:bCs/>
                <w:iCs/>
                <w:sz w:val="12"/>
                <w:szCs w:val="12"/>
              </w:rPr>
            </w:pPr>
            <w:r w:rsidRPr="00A50E21">
              <w:rPr>
                <w:b/>
                <w:bCs/>
                <w:iCs/>
                <w:sz w:val="12"/>
                <w:szCs w:val="12"/>
              </w:rPr>
              <w:t>Составляющие баланса</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50E21" w:rsidRPr="00A50E21" w:rsidRDefault="00A50E21" w:rsidP="00A50E21">
            <w:pPr>
              <w:widowControl/>
              <w:autoSpaceDE/>
              <w:autoSpaceDN/>
              <w:adjustRightInd/>
              <w:jc w:val="center"/>
              <w:rPr>
                <w:b/>
                <w:bCs/>
                <w:iCs/>
                <w:sz w:val="12"/>
                <w:szCs w:val="12"/>
              </w:rPr>
            </w:pPr>
            <w:r w:rsidRPr="00A50E21">
              <w:rPr>
                <w:b/>
                <w:bCs/>
                <w:iCs/>
                <w:sz w:val="12"/>
                <w:szCs w:val="12"/>
              </w:rPr>
              <w:t>Ед. изм.</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b/>
                <w:bCs/>
                <w:iCs/>
                <w:sz w:val="12"/>
                <w:szCs w:val="12"/>
              </w:rPr>
            </w:pPr>
            <w:r w:rsidRPr="00A50E21">
              <w:rPr>
                <w:b/>
                <w:bCs/>
                <w:iCs/>
                <w:sz w:val="12"/>
                <w:szCs w:val="12"/>
              </w:rPr>
              <w:t>2021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b/>
                <w:bCs/>
                <w:iCs/>
                <w:sz w:val="12"/>
                <w:szCs w:val="12"/>
              </w:rPr>
            </w:pPr>
            <w:r w:rsidRPr="00A50E21">
              <w:rPr>
                <w:b/>
                <w:bCs/>
                <w:iCs/>
                <w:sz w:val="12"/>
                <w:szCs w:val="12"/>
              </w:rPr>
              <w:t>2022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b/>
                <w:bCs/>
                <w:iCs/>
                <w:sz w:val="12"/>
                <w:szCs w:val="12"/>
              </w:rPr>
            </w:pPr>
            <w:r w:rsidRPr="00A50E21">
              <w:rPr>
                <w:b/>
                <w:bCs/>
                <w:iCs/>
                <w:sz w:val="12"/>
                <w:szCs w:val="12"/>
              </w:rPr>
              <w:t>2023</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b/>
                <w:bCs/>
                <w:iCs/>
                <w:sz w:val="12"/>
                <w:szCs w:val="12"/>
              </w:rPr>
            </w:pPr>
            <w:r w:rsidRPr="00A50E21">
              <w:rPr>
                <w:b/>
                <w:bCs/>
                <w:iCs/>
                <w:sz w:val="12"/>
                <w:szCs w:val="12"/>
              </w:rPr>
              <w:t>2024</w:t>
            </w:r>
          </w:p>
          <w:p w:rsidR="00A50E21" w:rsidRPr="00A50E21" w:rsidRDefault="00A50E21" w:rsidP="00A50E21">
            <w:pPr>
              <w:widowControl/>
              <w:autoSpaceDE/>
              <w:autoSpaceDN/>
              <w:adjustRightInd/>
              <w:jc w:val="center"/>
              <w:rPr>
                <w:b/>
                <w:bCs/>
                <w:iCs/>
                <w:sz w:val="12"/>
                <w:szCs w:val="12"/>
              </w:rPr>
            </w:pPr>
            <w:r w:rsidRPr="00A50E21">
              <w:rPr>
                <w:b/>
                <w:bCs/>
                <w:iCs/>
                <w:sz w:val="12"/>
                <w:szCs w:val="12"/>
              </w:rPr>
              <w:t>план</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50E21" w:rsidRPr="00A50E21" w:rsidRDefault="00A50E21" w:rsidP="00A50E21">
            <w:pPr>
              <w:widowControl/>
              <w:autoSpaceDE/>
              <w:autoSpaceDN/>
              <w:adjustRightInd/>
              <w:jc w:val="center"/>
              <w:rPr>
                <w:b/>
                <w:bCs/>
                <w:iCs/>
                <w:sz w:val="12"/>
                <w:szCs w:val="12"/>
              </w:rPr>
            </w:pPr>
            <w:r w:rsidRPr="00A50E21">
              <w:rPr>
                <w:b/>
                <w:bCs/>
                <w:iCs/>
                <w:sz w:val="12"/>
                <w:szCs w:val="12"/>
              </w:rPr>
              <w:t>2025</w:t>
            </w:r>
          </w:p>
          <w:p w:rsidR="00A50E21" w:rsidRPr="00A50E21" w:rsidRDefault="00A50E21" w:rsidP="00A50E21">
            <w:pPr>
              <w:widowControl/>
              <w:autoSpaceDE/>
              <w:autoSpaceDN/>
              <w:adjustRightInd/>
              <w:jc w:val="center"/>
              <w:rPr>
                <w:b/>
                <w:bCs/>
                <w:iCs/>
                <w:sz w:val="12"/>
                <w:szCs w:val="12"/>
              </w:rPr>
            </w:pPr>
            <w:r w:rsidRPr="00A50E21">
              <w:rPr>
                <w:b/>
                <w:bCs/>
                <w:iCs/>
                <w:sz w:val="12"/>
                <w:szCs w:val="12"/>
              </w:rPr>
              <w:t>план</w:t>
            </w:r>
          </w:p>
        </w:tc>
      </w:tr>
      <w:tr w:rsidR="00A50E21" w:rsidRPr="00A50E21" w:rsidTr="005B6523">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rPr>
                <w:sz w:val="12"/>
                <w:szCs w:val="12"/>
              </w:rPr>
            </w:pPr>
            <w:r w:rsidRPr="00A50E21">
              <w:rPr>
                <w:sz w:val="12"/>
                <w:szCs w:val="12"/>
              </w:rPr>
              <w:t>Выработано тепловой энергии</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jc w:val="center"/>
              <w:rPr>
                <w:sz w:val="12"/>
                <w:szCs w:val="12"/>
              </w:rPr>
            </w:pPr>
            <w:r w:rsidRPr="00A50E21">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66 522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64 908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57 918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67 522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67 522</w:t>
            </w:r>
          </w:p>
        </w:tc>
      </w:tr>
      <w:tr w:rsidR="00A50E21" w:rsidRPr="00A50E21" w:rsidTr="005B6523">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rPr>
                <w:sz w:val="12"/>
                <w:szCs w:val="12"/>
              </w:rPr>
            </w:pPr>
            <w:r w:rsidRPr="00A50E21">
              <w:rPr>
                <w:sz w:val="12"/>
                <w:szCs w:val="12"/>
              </w:rPr>
              <w:t>Собственные нужды</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jc w:val="center"/>
              <w:rPr>
                <w:sz w:val="12"/>
                <w:szCs w:val="12"/>
              </w:rPr>
            </w:pPr>
            <w:r w:rsidRPr="00A50E21">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1 330</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1 298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1 158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1 339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1 339</w:t>
            </w:r>
          </w:p>
        </w:tc>
      </w:tr>
      <w:tr w:rsidR="00A50E21" w:rsidRPr="00A50E21" w:rsidTr="005B6523">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rPr>
                <w:sz w:val="12"/>
                <w:szCs w:val="12"/>
              </w:rPr>
            </w:pPr>
            <w:r w:rsidRPr="00A50E21">
              <w:rPr>
                <w:sz w:val="12"/>
                <w:szCs w:val="12"/>
              </w:rPr>
              <w:t>Потери тепловой энергии</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jc w:val="center"/>
              <w:rPr>
                <w:sz w:val="12"/>
                <w:szCs w:val="12"/>
              </w:rPr>
            </w:pPr>
            <w:r w:rsidRPr="00A50E21">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14 502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16 008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13 232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16 387</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16 387</w:t>
            </w:r>
          </w:p>
        </w:tc>
      </w:tr>
      <w:tr w:rsidR="00A50E21" w:rsidRPr="00A50E21" w:rsidTr="005B6523">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rPr>
                <w:sz w:val="12"/>
                <w:szCs w:val="12"/>
              </w:rPr>
            </w:pPr>
            <w:r w:rsidRPr="00A50E21">
              <w:rPr>
                <w:sz w:val="12"/>
                <w:szCs w:val="12"/>
              </w:rPr>
              <w:t>то же в %</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jc w:val="center"/>
              <w:rPr>
                <w:sz w:val="12"/>
                <w:szCs w:val="12"/>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22,24</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25,17</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23,31</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24,98</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24,98</w:t>
            </w:r>
          </w:p>
        </w:tc>
      </w:tr>
      <w:tr w:rsidR="00A50E21" w:rsidRPr="00A50E21" w:rsidTr="005B6523">
        <w:trPr>
          <w:trHeight w:val="63"/>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rPr>
                <w:sz w:val="12"/>
                <w:szCs w:val="12"/>
              </w:rPr>
            </w:pPr>
            <w:r w:rsidRPr="00A50E21">
              <w:rPr>
                <w:sz w:val="12"/>
                <w:szCs w:val="12"/>
              </w:rPr>
              <w:t>Отпущено потребителям в т.ч.:</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jc w:val="center"/>
              <w:rPr>
                <w:sz w:val="12"/>
                <w:szCs w:val="12"/>
              </w:rPr>
            </w:pPr>
            <w:r w:rsidRPr="00A50E21">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50 690</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48 265</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43 528</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49 796</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49 796</w:t>
            </w:r>
          </w:p>
        </w:tc>
      </w:tr>
      <w:tr w:rsidR="00A50E21" w:rsidRPr="00A50E21" w:rsidTr="005B6523">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ind w:firstLineChars="100" w:firstLine="120"/>
              <w:rPr>
                <w:sz w:val="12"/>
                <w:szCs w:val="12"/>
              </w:rPr>
            </w:pPr>
            <w:r w:rsidRPr="00A50E21">
              <w:rPr>
                <w:sz w:val="12"/>
                <w:szCs w:val="12"/>
              </w:rPr>
              <w:t>население</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jc w:val="center"/>
              <w:rPr>
                <w:sz w:val="12"/>
                <w:szCs w:val="12"/>
              </w:rPr>
            </w:pPr>
            <w:r w:rsidRPr="00A50E21">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41 200</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39 017</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35 452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40 692</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40 692</w:t>
            </w:r>
          </w:p>
        </w:tc>
      </w:tr>
      <w:tr w:rsidR="00A50E21" w:rsidRPr="00A50E21" w:rsidTr="005B6523">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ind w:firstLineChars="100" w:firstLine="120"/>
              <w:rPr>
                <w:sz w:val="12"/>
                <w:szCs w:val="12"/>
              </w:rPr>
            </w:pPr>
            <w:r w:rsidRPr="00A50E21">
              <w:rPr>
                <w:sz w:val="12"/>
                <w:szCs w:val="12"/>
              </w:rPr>
              <w:t>бюджет</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jc w:val="center"/>
              <w:rPr>
                <w:sz w:val="12"/>
                <w:szCs w:val="12"/>
              </w:rPr>
            </w:pPr>
            <w:r w:rsidRPr="00A50E21">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7 215</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6 981</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5 999</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6 899</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6 899</w:t>
            </w:r>
          </w:p>
        </w:tc>
      </w:tr>
      <w:tr w:rsidR="00A50E21" w:rsidRPr="00A50E21" w:rsidTr="005B6523">
        <w:trPr>
          <w:trHeight w:val="66"/>
        </w:trPr>
        <w:tc>
          <w:tcPr>
            <w:tcW w:w="184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ind w:firstLineChars="100" w:firstLine="120"/>
              <w:rPr>
                <w:sz w:val="12"/>
                <w:szCs w:val="12"/>
              </w:rPr>
            </w:pPr>
            <w:r w:rsidRPr="00A50E21">
              <w:rPr>
                <w:sz w:val="12"/>
                <w:szCs w:val="12"/>
              </w:rPr>
              <w:t>прочие</w:t>
            </w:r>
          </w:p>
        </w:tc>
        <w:tc>
          <w:tcPr>
            <w:tcW w:w="44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50E21" w:rsidRPr="00A50E21" w:rsidRDefault="00A50E21" w:rsidP="00A50E21">
            <w:pPr>
              <w:widowControl/>
              <w:autoSpaceDE/>
              <w:autoSpaceDN/>
              <w:adjustRightInd/>
              <w:jc w:val="center"/>
              <w:rPr>
                <w:sz w:val="12"/>
                <w:szCs w:val="12"/>
              </w:rPr>
            </w:pPr>
            <w:r w:rsidRPr="00A50E21">
              <w:rPr>
                <w:sz w:val="12"/>
                <w:szCs w:val="12"/>
              </w:rPr>
              <w:t>Гкал</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2 275</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2 267</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2 077</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2 205</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2 205</w:t>
            </w:r>
          </w:p>
        </w:tc>
      </w:tr>
    </w:tbl>
    <w:p w:rsidR="00A50E21" w:rsidRPr="00A50E21" w:rsidRDefault="00A50E21" w:rsidP="00A50E21">
      <w:pPr>
        <w:widowControl/>
        <w:tabs>
          <w:tab w:val="left" w:pos="993"/>
        </w:tabs>
        <w:autoSpaceDE/>
        <w:autoSpaceDN/>
        <w:adjustRightInd/>
        <w:jc w:val="both"/>
        <w:rPr>
          <w:sz w:val="12"/>
          <w:szCs w:val="12"/>
        </w:rPr>
      </w:pPr>
    </w:p>
    <w:p w:rsidR="00A50E21" w:rsidRPr="00A50E21" w:rsidRDefault="00A50E21" w:rsidP="00A50E21">
      <w:pPr>
        <w:widowControl/>
        <w:tabs>
          <w:tab w:val="left" w:pos="993"/>
        </w:tabs>
        <w:autoSpaceDE/>
        <w:autoSpaceDN/>
        <w:adjustRightInd/>
        <w:jc w:val="both"/>
        <w:rPr>
          <w:i/>
          <w:sz w:val="12"/>
          <w:szCs w:val="12"/>
        </w:rPr>
      </w:pPr>
      <w:r w:rsidRPr="00A50E21">
        <w:rPr>
          <w:i/>
          <w:sz w:val="12"/>
          <w:szCs w:val="12"/>
        </w:rPr>
        <w:t>3. Внести изменения в подраздел 3.2. раздела 3 и изложить таблицу «Основные сведения по котельным» в части показателей ООО «Газпром теплоэнерго Киров» в новой редакции:</w:t>
      </w:r>
    </w:p>
    <w:p w:rsidR="00A50E21" w:rsidRPr="00A50E21" w:rsidRDefault="00A50E21" w:rsidP="00A50E21">
      <w:pPr>
        <w:widowControl/>
        <w:autoSpaceDE/>
        <w:autoSpaceDN/>
        <w:adjustRightInd/>
        <w:ind w:firstLine="709"/>
        <w:jc w:val="both"/>
        <w:rPr>
          <w:sz w:val="12"/>
          <w:szCs w:val="12"/>
        </w:rPr>
      </w:pPr>
    </w:p>
    <w:p w:rsidR="00A50E21" w:rsidRPr="00A50E21" w:rsidRDefault="00A50E21" w:rsidP="00A50E21">
      <w:pPr>
        <w:widowControl/>
        <w:autoSpaceDE/>
        <w:autoSpaceDN/>
        <w:adjustRightInd/>
        <w:jc w:val="both"/>
        <w:rPr>
          <w:b/>
          <w:i/>
          <w:sz w:val="12"/>
          <w:szCs w:val="12"/>
        </w:rPr>
      </w:pPr>
      <w:r w:rsidRPr="00A50E21">
        <w:rPr>
          <w:b/>
          <w:i/>
          <w:sz w:val="12"/>
          <w:szCs w:val="12"/>
        </w:rPr>
        <w:t>Основные сведения по котельным</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6"/>
        <w:gridCol w:w="2527"/>
        <w:gridCol w:w="1868"/>
        <w:gridCol w:w="1987"/>
        <w:gridCol w:w="1526"/>
      </w:tblGrid>
      <w:tr w:rsidR="00A50E21" w:rsidRPr="00A50E21" w:rsidTr="005B6523">
        <w:trPr>
          <w:jc w:val="center"/>
        </w:trPr>
        <w:tc>
          <w:tcPr>
            <w:tcW w:w="1207" w:type="pct"/>
            <w:shd w:val="clear" w:color="auto" w:fill="auto"/>
            <w:vAlign w:val="center"/>
          </w:tcPr>
          <w:p w:rsidR="00A50E21" w:rsidRPr="00A50E21" w:rsidRDefault="00A50E21" w:rsidP="00A50E21">
            <w:pPr>
              <w:widowControl/>
              <w:jc w:val="center"/>
              <w:rPr>
                <w:b/>
                <w:bCs/>
                <w:sz w:val="12"/>
                <w:szCs w:val="12"/>
              </w:rPr>
            </w:pPr>
            <w:r w:rsidRPr="00A50E21">
              <w:rPr>
                <w:b/>
                <w:bCs/>
                <w:sz w:val="12"/>
                <w:szCs w:val="12"/>
              </w:rPr>
              <w:t>Наименование</w:t>
            </w:r>
          </w:p>
          <w:p w:rsidR="00A50E21" w:rsidRPr="00A50E21" w:rsidRDefault="00A50E21" w:rsidP="00A50E21">
            <w:pPr>
              <w:widowControl/>
              <w:autoSpaceDE/>
              <w:autoSpaceDN/>
              <w:adjustRightInd/>
              <w:jc w:val="center"/>
              <w:rPr>
                <w:sz w:val="12"/>
                <w:szCs w:val="12"/>
              </w:rPr>
            </w:pPr>
            <w:r w:rsidRPr="00A50E21">
              <w:rPr>
                <w:b/>
                <w:bCs/>
                <w:sz w:val="12"/>
                <w:szCs w:val="12"/>
              </w:rPr>
              <w:t>котельной</w:t>
            </w:r>
          </w:p>
        </w:tc>
        <w:tc>
          <w:tcPr>
            <w:tcW w:w="1212" w:type="pct"/>
            <w:shd w:val="clear" w:color="auto" w:fill="auto"/>
            <w:vAlign w:val="center"/>
          </w:tcPr>
          <w:p w:rsidR="00A50E21" w:rsidRPr="00A50E21" w:rsidRDefault="00A50E21" w:rsidP="00A50E21">
            <w:pPr>
              <w:widowControl/>
              <w:jc w:val="center"/>
              <w:rPr>
                <w:b/>
                <w:bCs/>
                <w:sz w:val="12"/>
                <w:szCs w:val="12"/>
              </w:rPr>
            </w:pPr>
            <w:r w:rsidRPr="00A50E21">
              <w:rPr>
                <w:b/>
                <w:bCs/>
                <w:sz w:val="12"/>
                <w:szCs w:val="12"/>
              </w:rPr>
              <w:t>Установленная мощность</w:t>
            </w:r>
          </w:p>
          <w:p w:rsidR="00A50E21" w:rsidRPr="00A50E21" w:rsidRDefault="00A50E21" w:rsidP="00A50E21">
            <w:pPr>
              <w:widowControl/>
              <w:jc w:val="center"/>
              <w:rPr>
                <w:sz w:val="12"/>
                <w:szCs w:val="12"/>
              </w:rPr>
            </w:pPr>
            <w:r w:rsidRPr="00A50E21">
              <w:rPr>
                <w:b/>
                <w:bCs/>
                <w:sz w:val="12"/>
                <w:szCs w:val="12"/>
              </w:rPr>
              <w:t>по паспорту, Гкал/ч</w:t>
            </w:r>
          </w:p>
        </w:tc>
        <w:tc>
          <w:tcPr>
            <w:tcW w:w="896" w:type="pct"/>
            <w:shd w:val="clear" w:color="auto" w:fill="auto"/>
            <w:vAlign w:val="center"/>
          </w:tcPr>
          <w:p w:rsidR="00A50E21" w:rsidRPr="00A50E21" w:rsidRDefault="00A50E21" w:rsidP="00A50E21">
            <w:pPr>
              <w:widowControl/>
              <w:jc w:val="center"/>
              <w:rPr>
                <w:b/>
                <w:bCs/>
                <w:sz w:val="12"/>
                <w:szCs w:val="12"/>
              </w:rPr>
            </w:pPr>
            <w:r w:rsidRPr="00A50E21">
              <w:rPr>
                <w:b/>
                <w:bCs/>
                <w:sz w:val="12"/>
                <w:szCs w:val="12"/>
              </w:rPr>
              <w:t>Подключенная нагрузка,</w:t>
            </w:r>
          </w:p>
          <w:p w:rsidR="00A50E21" w:rsidRPr="00A50E21" w:rsidRDefault="00A50E21" w:rsidP="00A50E21">
            <w:pPr>
              <w:widowControl/>
              <w:autoSpaceDE/>
              <w:autoSpaceDN/>
              <w:adjustRightInd/>
              <w:jc w:val="center"/>
              <w:rPr>
                <w:sz w:val="12"/>
                <w:szCs w:val="12"/>
              </w:rPr>
            </w:pPr>
            <w:r w:rsidRPr="00A50E21">
              <w:rPr>
                <w:b/>
                <w:bCs/>
                <w:sz w:val="12"/>
                <w:szCs w:val="12"/>
              </w:rPr>
              <w:t>Гкал/ч</w:t>
            </w:r>
          </w:p>
        </w:tc>
        <w:tc>
          <w:tcPr>
            <w:tcW w:w="953" w:type="pct"/>
            <w:shd w:val="clear" w:color="auto" w:fill="auto"/>
            <w:vAlign w:val="center"/>
          </w:tcPr>
          <w:p w:rsidR="00A50E21" w:rsidRPr="00A50E21" w:rsidRDefault="00A50E21" w:rsidP="00A50E21">
            <w:pPr>
              <w:widowControl/>
              <w:jc w:val="center"/>
              <w:rPr>
                <w:b/>
                <w:bCs/>
                <w:sz w:val="12"/>
                <w:szCs w:val="12"/>
              </w:rPr>
            </w:pPr>
            <w:r w:rsidRPr="00A50E21">
              <w:rPr>
                <w:b/>
                <w:bCs/>
                <w:sz w:val="12"/>
                <w:szCs w:val="12"/>
              </w:rPr>
              <w:t>Максимальный коэффициент</w:t>
            </w:r>
          </w:p>
          <w:p w:rsidR="00A50E21" w:rsidRPr="00A50E21" w:rsidRDefault="00A50E21" w:rsidP="00A50E21">
            <w:pPr>
              <w:widowControl/>
              <w:autoSpaceDE/>
              <w:autoSpaceDN/>
              <w:adjustRightInd/>
              <w:jc w:val="center"/>
              <w:rPr>
                <w:sz w:val="12"/>
                <w:szCs w:val="12"/>
              </w:rPr>
            </w:pPr>
            <w:r w:rsidRPr="00A50E21">
              <w:rPr>
                <w:b/>
                <w:bCs/>
                <w:sz w:val="12"/>
                <w:szCs w:val="12"/>
              </w:rPr>
              <w:t>загрузки</w:t>
            </w:r>
          </w:p>
        </w:tc>
        <w:tc>
          <w:tcPr>
            <w:tcW w:w="732" w:type="pct"/>
            <w:shd w:val="clear" w:color="auto" w:fill="auto"/>
            <w:vAlign w:val="center"/>
          </w:tcPr>
          <w:p w:rsidR="00A50E21" w:rsidRPr="00A50E21" w:rsidRDefault="00A50E21" w:rsidP="00A50E21">
            <w:pPr>
              <w:widowControl/>
              <w:jc w:val="center"/>
              <w:rPr>
                <w:b/>
                <w:bCs/>
                <w:sz w:val="12"/>
                <w:szCs w:val="12"/>
              </w:rPr>
            </w:pPr>
            <w:r w:rsidRPr="00A50E21">
              <w:rPr>
                <w:b/>
                <w:bCs/>
                <w:sz w:val="12"/>
                <w:szCs w:val="12"/>
              </w:rPr>
              <w:t>Вид</w:t>
            </w:r>
          </w:p>
          <w:p w:rsidR="00A50E21" w:rsidRPr="00A50E21" w:rsidRDefault="00A50E21" w:rsidP="00A50E21">
            <w:pPr>
              <w:widowControl/>
              <w:autoSpaceDE/>
              <w:autoSpaceDN/>
              <w:adjustRightInd/>
              <w:jc w:val="center"/>
              <w:rPr>
                <w:sz w:val="12"/>
                <w:szCs w:val="12"/>
              </w:rPr>
            </w:pPr>
            <w:r w:rsidRPr="00A50E21">
              <w:rPr>
                <w:b/>
                <w:bCs/>
                <w:sz w:val="12"/>
                <w:szCs w:val="12"/>
              </w:rPr>
              <w:t>топлива</w:t>
            </w:r>
          </w:p>
        </w:tc>
      </w:tr>
      <w:tr w:rsidR="00A50E21" w:rsidRPr="00A50E21" w:rsidTr="005B6523">
        <w:trPr>
          <w:jc w:val="center"/>
        </w:trPr>
        <w:tc>
          <w:tcPr>
            <w:tcW w:w="1207" w:type="pct"/>
            <w:shd w:val="clear" w:color="auto" w:fill="auto"/>
            <w:vAlign w:val="center"/>
          </w:tcPr>
          <w:p w:rsidR="00A50E21" w:rsidRPr="00A50E21" w:rsidRDefault="00A50E21" w:rsidP="00A50E21">
            <w:pPr>
              <w:widowControl/>
              <w:jc w:val="center"/>
              <w:rPr>
                <w:sz w:val="12"/>
                <w:szCs w:val="12"/>
              </w:rPr>
            </w:pPr>
            <w:r w:rsidRPr="00A50E21">
              <w:rPr>
                <w:sz w:val="12"/>
                <w:szCs w:val="12"/>
              </w:rPr>
              <w:t>ООО «Газпром Теплоэнерго Киров»</w:t>
            </w:r>
          </w:p>
        </w:tc>
        <w:tc>
          <w:tcPr>
            <w:tcW w:w="1212" w:type="pct"/>
            <w:shd w:val="clear" w:color="auto" w:fill="auto"/>
            <w:vAlign w:val="center"/>
          </w:tcPr>
          <w:p w:rsidR="00A50E21" w:rsidRPr="00A50E21" w:rsidRDefault="00A50E21" w:rsidP="00A50E21">
            <w:pPr>
              <w:widowControl/>
              <w:jc w:val="center"/>
              <w:rPr>
                <w:sz w:val="12"/>
                <w:szCs w:val="12"/>
              </w:rPr>
            </w:pPr>
            <w:r w:rsidRPr="00A50E21">
              <w:rPr>
                <w:sz w:val="12"/>
                <w:szCs w:val="12"/>
              </w:rPr>
              <w:t>22,2</w:t>
            </w:r>
          </w:p>
        </w:tc>
        <w:tc>
          <w:tcPr>
            <w:tcW w:w="896" w:type="pct"/>
            <w:shd w:val="clear" w:color="auto" w:fill="auto"/>
            <w:vAlign w:val="center"/>
          </w:tcPr>
          <w:p w:rsidR="00A50E21" w:rsidRPr="00A50E21" w:rsidRDefault="00A50E21" w:rsidP="00A50E21">
            <w:pPr>
              <w:widowControl/>
              <w:jc w:val="center"/>
              <w:rPr>
                <w:sz w:val="12"/>
                <w:szCs w:val="12"/>
              </w:rPr>
            </w:pPr>
            <w:r w:rsidRPr="00A50E21">
              <w:rPr>
                <w:sz w:val="12"/>
                <w:szCs w:val="12"/>
              </w:rPr>
              <w:t>18,642</w:t>
            </w:r>
          </w:p>
        </w:tc>
        <w:tc>
          <w:tcPr>
            <w:tcW w:w="953" w:type="pct"/>
            <w:shd w:val="clear" w:color="auto" w:fill="auto"/>
            <w:vAlign w:val="center"/>
          </w:tcPr>
          <w:p w:rsidR="00A50E21" w:rsidRPr="00A50E21" w:rsidRDefault="00A50E21" w:rsidP="00A50E21">
            <w:pPr>
              <w:widowControl/>
              <w:jc w:val="center"/>
              <w:rPr>
                <w:sz w:val="12"/>
                <w:szCs w:val="12"/>
              </w:rPr>
            </w:pPr>
            <w:r w:rsidRPr="00A50E21">
              <w:rPr>
                <w:sz w:val="12"/>
                <w:szCs w:val="12"/>
              </w:rPr>
              <w:t>0,84</w:t>
            </w:r>
          </w:p>
        </w:tc>
        <w:tc>
          <w:tcPr>
            <w:tcW w:w="732" w:type="pct"/>
            <w:shd w:val="clear" w:color="auto" w:fill="auto"/>
            <w:vAlign w:val="center"/>
          </w:tcPr>
          <w:p w:rsidR="00A50E21" w:rsidRPr="00A50E21" w:rsidRDefault="00A50E21" w:rsidP="00A50E21">
            <w:pPr>
              <w:widowControl/>
              <w:jc w:val="center"/>
              <w:rPr>
                <w:sz w:val="12"/>
                <w:szCs w:val="12"/>
              </w:rPr>
            </w:pPr>
            <w:r w:rsidRPr="00A50E21">
              <w:rPr>
                <w:sz w:val="12"/>
                <w:szCs w:val="12"/>
              </w:rPr>
              <w:t>Природный газ</w:t>
            </w:r>
          </w:p>
        </w:tc>
      </w:tr>
    </w:tbl>
    <w:p w:rsidR="00A50E21" w:rsidRPr="00A50E21" w:rsidRDefault="00A50E21" w:rsidP="00A50E21">
      <w:pPr>
        <w:widowControl/>
        <w:autoSpaceDE/>
        <w:autoSpaceDN/>
        <w:adjustRightInd/>
        <w:ind w:firstLine="709"/>
        <w:jc w:val="both"/>
        <w:rPr>
          <w:sz w:val="12"/>
          <w:szCs w:val="12"/>
        </w:rPr>
      </w:pPr>
    </w:p>
    <w:p w:rsidR="00A50E21" w:rsidRPr="00A50E21" w:rsidRDefault="00A50E21" w:rsidP="00A50E21">
      <w:pPr>
        <w:widowControl/>
        <w:autoSpaceDE/>
        <w:autoSpaceDN/>
        <w:adjustRightInd/>
        <w:jc w:val="both"/>
        <w:rPr>
          <w:i/>
          <w:sz w:val="12"/>
          <w:szCs w:val="12"/>
        </w:rPr>
      </w:pPr>
      <w:r w:rsidRPr="00A50E21">
        <w:rPr>
          <w:i/>
          <w:sz w:val="12"/>
          <w:szCs w:val="12"/>
        </w:rPr>
        <w:t>4. Внести изменения в подраздел 3.2. раздела 3 и изложить таблицу «Сетевые насосы» в части показателей ООО «Газпром теплоэнерго Киров» в новой редакции:</w:t>
      </w:r>
    </w:p>
    <w:p w:rsidR="00A50E21" w:rsidRPr="00A50E21" w:rsidRDefault="00A50E21" w:rsidP="00A50E21">
      <w:pPr>
        <w:widowControl/>
        <w:autoSpaceDE/>
        <w:autoSpaceDN/>
        <w:adjustRightInd/>
        <w:ind w:firstLine="709"/>
        <w:jc w:val="both"/>
        <w:rPr>
          <w:sz w:val="12"/>
          <w:szCs w:val="12"/>
        </w:rPr>
      </w:pPr>
    </w:p>
    <w:p w:rsidR="00A50E21" w:rsidRPr="00A50E21" w:rsidRDefault="00A50E21" w:rsidP="00A50E21">
      <w:pPr>
        <w:widowControl/>
        <w:autoSpaceDE/>
        <w:autoSpaceDN/>
        <w:adjustRightInd/>
        <w:jc w:val="both"/>
        <w:rPr>
          <w:b/>
          <w:i/>
          <w:sz w:val="12"/>
          <w:szCs w:val="12"/>
        </w:rPr>
      </w:pPr>
      <w:r w:rsidRPr="00A50E21">
        <w:rPr>
          <w:b/>
          <w:i/>
          <w:sz w:val="12"/>
          <w:szCs w:val="12"/>
        </w:rPr>
        <w:t>Сетевые насосы</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5"/>
        <w:gridCol w:w="2691"/>
        <w:gridCol w:w="1418"/>
        <w:gridCol w:w="1276"/>
        <w:gridCol w:w="1416"/>
        <w:gridCol w:w="678"/>
      </w:tblGrid>
      <w:tr w:rsidR="00A50E21" w:rsidRPr="00A50E21" w:rsidTr="005B6523">
        <w:trPr>
          <w:trHeight w:val="20"/>
          <w:jc w:val="center"/>
        </w:trPr>
        <w:tc>
          <w:tcPr>
            <w:tcW w:w="1413" w:type="pct"/>
            <w:shd w:val="clear" w:color="auto" w:fill="auto"/>
            <w:vAlign w:val="center"/>
          </w:tcPr>
          <w:p w:rsidR="00A50E21" w:rsidRPr="00A50E21" w:rsidRDefault="00A50E21" w:rsidP="00A50E21">
            <w:pPr>
              <w:widowControl/>
              <w:jc w:val="center"/>
              <w:rPr>
                <w:b/>
                <w:bCs/>
                <w:color w:val="000000"/>
                <w:sz w:val="12"/>
                <w:szCs w:val="12"/>
              </w:rPr>
            </w:pPr>
            <w:r w:rsidRPr="00A50E21">
              <w:rPr>
                <w:b/>
                <w:bCs/>
                <w:color w:val="000000"/>
                <w:sz w:val="12"/>
                <w:szCs w:val="12"/>
              </w:rPr>
              <w:t>Наименование</w:t>
            </w:r>
          </w:p>
          <w:p w:rsidR="00A50E21" w:rsidRPr="00A50E21" w:rsidRDefault="00A50E21" w:rsidP="00A50E21">
            <w:pPr>
              <w:widowControl/>
              <w:autoSpaceDE/>
              <w:autoSpaceDN/>
              <w:adjustRightInd/>
              <w:jc w:val="center"/>
              <w:rPr>
                <w:b/>
                <w:sz w:val="12"/>
                <w:szCs w:val="12"/>
              </w:rPr>
            </w:pPr>
            <w:r w:rsidRPr="00A50E21">
              <w:rPr>
                <w:b/>
                <w:bCs/>
                <w:color w:val="000000"/>
                <w:sz w:val="12"/>
                <w:szCs w:val="12"/>
              </w:rPr>
              <w:t>котельной</w:t>
            </w:r>
          </w:p>
        </w:tc>
        <w:tc>
          <w:tcPr>
            <w:tcW w:w="1291" w:type="pct"/>
            <w:shd w:val="clear" w:color="auto" w:fill="auto"/>
            <w:vAlign w:val="center"/>
          </w:tcPr>
          <w:p w:rsidR="00A50E21" w:rsidRPr="00A50E21" w:rsidRDefault="00A50E21" w:rsidP="00A50E21">
            <w:pPr>
              <w:widowControl/>
              <w:autoSpaceDE/>
              <w:autoSpaceDN/>
              <w:adjustRightInd/>
              <w:jc w:val="center"/>
              <w:rPr>
                <w:b/>
                <w:sz w:val="12"/>
                <w:szCs w:val="12"/>
              </w:rPr>
            </w:pPr>
            <w:r w:rsidRPr="00A50E21">
              <w:rPr>
                <w:b/>
                <w:bCs/>
                <w:color w:val="000000"/>
                <w:sz w:val="12"/>
                <w:szCs w:val="12"/>
              </w:rPr>
              <w:t>Марка насоса</w:t>
            </w:r>
          </w:p>
        </w:tc>
        <w:tc>
          <w:tcPr>
            <w:tcW w:w="680" w:type="pct"/>
            <w:shd w:val="clear" w:color="auto" w:fill="auto"/>
            <w:vAlign w:val="center"/>
          </w:tcPr>
          <w:p w:rsidR="00A50E21" w:rsidRPr="00A50E21" w:rsidRDefault="00A50E21" w:rsidP="00A50E21">
            <w:pPr>
              <w:widowControl/>
              <w:jc w:val="center"/>
              <w:rPr>
                <w:b/>
                <w:bCs/>
                <w:color w:val="000000"/>
                <w:sz w:val="12"/>
                <w:szCs w:val="12"/>
              </w:rPr>
            </w:pPr>
            <w:r w:rsidRPr="00A50E21">
              <w:rPr>
                <w:b/>
                <w:bCs/>
                <w:color w:val="000000"/>
                <w:sz w:val="12"/>
                <w:szCs w:val="12"/>
              </w:rPr>
              <w:t>Произво-дительность,м3/ч</w:t>
            </w:r>
          </w:p>
        </w:tc>
        <w:tc>
          <w:tcPr>
            <w:tcW w:w="612" w:type="pct"/>
            <w:shd w:val="clear" w:color="auto" w:fill="auto"/>
            <w:vAlign w:val="center"/>
          </w:tcPr>
          <w:p w:rsidR="00A50E21" w:rsidRPr="00A50E21" w:rsidRDefault="00A50E21" w:rsidP="00A50E21">
            <w:pPr>
              <w:widowControl/>
              <w:autoSpaceDE/>
              <w:autoSpaceDN/>
              <w:adjustRightInd/>
              <w:jc w:val="center"/>
              <w:rPr>
                <w:b/>
                <w:sz w:val="12"/>
                <w:szCs w:val="12"/>
              </w:rPr>
            </w:pPr>
            <w:r w:rsidRPr="00A50E21">
              <w:rPr>
                <w:b/>
                <w:bCs/>
                <w:color w:val="000000"/>
                <w:sz w:val="12"/>
                <w:szCs w:val="12"/>
              </w:rPr>
              <w:t>Напор, м.вод.ст.</w:t>
            </w:r>
          </w:p>
        </w:tc>
        <w:tc>
          <w:tcPr>
            <w:tcW w:w="679" w:type="pct"/>
            <w:shd w:val="clear" w:color="auto" w:fill="auto"/>
            <w:vAlign w:val="center"/>
          </w:tcPr>
          <w:p w:rsidR="00A50E21" w:rsidRPr="00A50E21" w:rsidRDefault="00A50E21" w:rsidP="00A50E21">
            <w:pPr>
              <w:widowControl/>
              <w:autoSpaceDE/>
              <w:autoSpaceDN/>
              <w:adjustRightInd/>
              <w:jc w:val="center"/>
              <w:rPr>
                <w:b/>
                <w:sz w:val="12"/>
                <w:szCs w:val="12"/>
              </w:rPr>
            </w:pPr>
            <w:r w:rsidRPr="00A50E21">
              <w:rPr>
                <w:b/>
                <w:sz w:val="12"/>
                <w:szCs w:val="12"/>
              </w:rPr>
              <w:t>Мощность</w:t>
            </w:r>
            <w:r w:rsidRPr="00A50E21">
              <w:rPr>
                <w:b/>
                <w:bCs/>
                <w:color w:val="000000"/>
                <w:sz w:val="12"/>
                <w:szCs w:val="12"/>
              </w:rPr>
              <w:t xml:space="preserve"> эл/двига-теля, кВт</w:t>
            </w:r>
          </w:p>
        </w:tc>
        <w:tc>
          <w:tcPr>
            <w:tcW w:w="325" w:type="pct"/>
            <w:shd w:val="clear" w:color="auto" w:fill="auto"/>
            <w:vAlign w:val="center"/>
          </w:tcPr>
          <w:p w:rsidR="00A50E21" w:rsidRPr="00A50E21" w:rsidRDefault="00A50E21" w:rsidP="00A50E21">
            <w:pPr>
              <w:widowControl/>
              <w:jc w:val="center"/>
              <w:rPr>
                <w:b/>
                <w:bCs/>
                <w:color w:val="000000"/>
                <w:sz w:val="12"/>
                <w:szCs w:val="12"/>
              </w:rPr>
            </w:pPr>
            <w:r w:rsidRPr="00A50E21">
              <w:rPr>
                <w:b/>
                <w:bCs/>
                <w:color w:val="000000"/>
                <w:sz w:val="12"/>
                <w:szCs w:val="12"/>
              </w:rPr>
              <w:t>Кол-во, шт.</w:t>
            </w:r>
          </w:p>
        </w:tc>
      </w:tr>
      <w:tr w:rsidR="00A50E21" w:rsidRPr="00A50E21" w:rsidTr="005B6523">
        <w:trPr>
          <w:trHeight w:val="20"/>
          <w:jc w:val="center"/>
        </w:trPr>
        <w:tc>
          <w:tcPr>
            <w:tcW w:w="1413" w:type="pct"/>
            <w:shd w:val="clear" w:color="auto" w:fill="auto"/>
            <w:vAlign w:val="center"/>
          </w:tcPr>
          <w:p w:rsidR="00A50E21" w:rsidRPr="00A50E21" w:rsidRDefault="00A50E21" w:rsidP="00A50E21">
            <w:pPr>
              <w:widowControl/>
              <w:jc w:val="center"/>
              <w:rPr>
                <w:color w:val="000000"/>
                <w:sz w:val="12"/>
                <w:szCs w:val="12"/>
              </w:rPr>
            </w:pPr>
            <w:r w:rsidRPr="00A50E21">
              <w:rPr>
                <w:sz w:val="12"/>
                <w:szCs w:val="12"/>
              </w:rPr>
              <w:t>Котельная ООО «Газпром Теплоэнерго Киров»</w:t>
            </w:r>
          </w:p>
        </w:tc>
        <w:tc>
          <w:tcPr>
            <w:tcW w:w="1291" w:type="pct"/>
            <w:shd w:val="clear" w:color="auto" w:fill="auto"/>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TP 150-660/4/75</w:t>
            </w:r>
          </w:p>
          <w:p w:rsidR="00A50E21" w:rsidRPr="00A50E21" w:rsidRDefault="00A50E21" w:rsidP="00A50E21">
            <w:pPr>
              <w:widowControl/>
              <w:autoSpaceDE/>
              <w:autoSpaceDN/>
              <w:adjustRightInd/>
              <w:jc w:val="center"/>
              <w:rPr>
                <w:sz w:val="12"/>
                <w:szCs w:val="12"/>
              </w:rPr>
            </w:pPr>
            <w:r w:rsidRPr="00A50E21">
              <w:rPr>
                <w:sz w:val="12"/>
                <w:szCs w:val="12"/>
                <w:lang w:val="en-US"/>
              </w:rPr>
              <w:lastRenderedPageBreak/>
              <w:t>Wilo</w:t>
            </w:r>
            <w:r w:rsidRPr="00A50E21">
              <w:rPr>
                <w:sz w:val="12"/>
                <w:szCs w:val="12"/>
              </w:rPr>
              <w:t xml:space="preserve"> </w:t>
            </w:r>
            <w:r w:rsidRPr="00A50E21">
              <w:rPr>
                <w:sz w:val="12"/>
                <w:szCs w:val="12"/>
                <w:lang w:val="en-US"/>
              </w:rPr>
              <w:t>IL</w:t>
            </w:r>
            <w:r w:rsidRPr="00A50E21">
              <w:rPr>
                <w:sz w:val="12"/>
                <w:szCs w:val="12"/>
              </w:rPr>
              <w:t xml:space="preserve"> 150/390-75/4</w:t>
            </w:r>
          </w:p>
        </w:tc>
        <w:tc>
          <w:tcPr>
            <w:tcW w:w="680" w:type="pct"/>
            <w:shd w:val="clear" w:color="auto" w:fill="auto"/>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lastRenderedPageBreak/>
              <w:t>361</w:t>
            </w:r>
          </w:p>
          <w:p w:rsidR="00A50E21" w:rsidRPr="00A50E21" w:rsidRDefault="00A50E21" w:rsidP="00A50E21">
            <w:pPr>
              <w:widowControl/>
              <w:autoSpaceDE/>
              <w:autoSpaceDN/>
              <w:adjustRightInd/>
              <w:jc w:val="center"/>
              <w:rPr>
                <w:sz w:val="12"/>
                <w:szCs w:val="12"/>
                <w:lang w:val="en-US"/>
              </w:rPr>
            </w:pPr>
            <w:r w:rsidRPr="00A50E21">
              <w:rPr>
                <w:sz w:val="12"/>
                <w:szCs w:val="12"/>
                <w:lang w:val="en-US"/>
              </w:rPr>
              <w:lastRenderedPageBreak/>
              <w:t>350</w:t>
            </w:r>
          </w:p>
        </w:tc>
        <w:tc>
          <w:tcPr>
            <w:tcW w:w="612" w:type="pct"/>
            <w:shd w:val="clear" w:color="auto" w:fill="auto"/>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lastRenderedPageBreak/>
              <w:t>57</w:t>
            </w:r>
          </w:p>
          <w:p w:rsidR="00A50E21" w:rsidRPr="00A50E21" w:rsidRDefault="00A50E21" w:rsidP="00A50E21">
            <w:pPr>
              <w:widowControl/>
              <w:autoSpaceDE/>
              <w:autoSpaceDN/>
              <w:adjustRightInd/>
              <w:jc w:val="center"/>
              <w:rPr>
                <w:sz w:val="12"/>
                <w:szCs w:val="12"/>
                <w:lang w:val="en-US"/>
              </w:rPr>
            </w:pPr>
            <w:r w:rsidRPr="00A50E21">
              <w:rPr>
                <w:sz w:val="12"/>
                <w:szCs w:val="12"/>
                <w:lang w:val="en-US"/>
              </w:rPr>
              <w:lastRenderedPageBreak/>
              <w:t>61</w:t>
            </w:r>
          </w:p>
        </w:tc>
        <w:tc>
          <w:tcPr>
            <w:tcW w:w="679" w:type="pct"/>
            <w:shd w:val="clear" w:color="auto" w:fill="auto"/>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lastRenderedPageBreak/>
              <w:t>75</w:t>
            </w:r>
          </w:p>
          <w:p w:rsidR="00A50E21" w:rsidRPr="00A50E21" w:rsidRDefault="00A50E21" w:rsidP="00A50E21">
            <w:pPr>
              <w:widowControl/>
              <w:autoSpaceDE/>
              <w:autoSpaceDN/>
              <w:adjustRightInd/>
              <w:jc w:val="center"/>
              <w:rPr>
                <w:sz w:val="12"/>
                <w:szCs w:val="12"/>
                <w:lang w:val="en-US"/>
              </w:rPr>
            </w:pPr>
            <w:r w:rsidRPr="00A50E21">
              <w:rPr>
                <w:sz w:val="12"/>
                <w:szCs w:val="12"/>
                <w:lang w:val="en-US"/>
              </w:rPr>
              <w:lastRenderedPageBreak/>
              <w:t>75</w:t>
            </w:r>
          </w:p>
        </w:tc>
        <w:tc>
          <w:tcPr>
            <w:tcW w:w="325" w:type="pct"/>
            <w:shd w:val="clear" w:color="auto" w:fill="auto"/>
            <w:vAlign w:val="center"/>
          </w:tcPr>
          <w:p w:rsidR="00A50E21" w:rsidRPr="00A50E21" w:rsidRDefault="00A50E21" w:rsidP="00A50E21">
            <w:pPr>
              <w:widowControl/>
              <w:autoSpaceDE/>
              <w:autoSpaceDN/>
              <w:adjustRightInd/>
              <w:jc w:val="center"/>
              <w:rPr>
                <w:sz w:val="12"/>
                <w:szCs w:val="12"/>
                <w:lang w:val="en-US"/>
              </w:rPr>
            </w:pPr>
            <w:r w:rsidRPr="00A50E21">
              <w:rPr>
                <w:sz w:val="12"/>
                <w:szCs w:val="12"/>
              </w:rPr>
              <w:lastRenderedPageBreak/>
              <w:t>2</w:t>
            </w:r>
          </w:p>
          <w:p w:rsidR="00A50E21" w:rsidRPr="00A50E21" w:rsidRDefault="00A50E21" w:rsidP="00A50E21">
            <w:pPr>
              <w:widowControl/>
              <w:autoSpaceDE/>
              <w:autoSpaceDN/>
              <w:adjustRightInd/>
              <w:jc w:val="center"/>
              <w:rPr>
                <w:sz w:val="12"/>
                <w:szCs w:val="12"/>
              </w:rPr>
            </w:pPr>
            <w:r w:rsidRPr="00A50E21">
              <w:rPr>
                <w:sz w:val="12"/>
                <w:szCs w:val="12"/>
              </w:rPr>
              <w:lastRenderedPageBreak/>
              <w:t>3</w:t>
            </w:r>
          </w:p>
        </w:tc>
      </w:tr>
    </w:tbl>
    <w:p w:rsidR="00A50E21" w:rsidRPr="00A50E21" w:rsidRDefault="00A50E21" w:rsidP="00A50E21">
      <w:pPr>
        <w:widowControl/>
        <w:autoSpaceDE/>
        <w:autoSpaceDN/>
        <w:adjustRightInd/>
        <w:ind w:firstLine="709"/>
        <w:jc w:val="both"/>
        <w:rPr>
          <w:i/>
          <w:sz w:val="12"/>
          <w:szCs w:val="12"/>
        </w:rPr>
      </w:pPr>
    </w:p>
    <w:p w:rsidR="00A50E21" w:rsidRPr="00A50E21" w:rsidRDefault="00A50E21" w:rsidP="00A50E21">
      <w:pPr>
        <w:widowControl/>
        <w:autoSpaceDE/>
        <w:autoSpaceDN/>
        <w:adjustRightInd/>
        <w:jc w:val="both"/>
        <w:rPr>
          <w:i/>
          <w:sz w:val="12"/>
          <w:szCs w:val="12"/>
        </w:rPr>
      </w:pPr>
      <w:r w:rsidRPr="00A50E21">
        <w:rPr>
          <w:i/>
          <w:sz w:val="12"/>
          <w:szCs w:val="12"/>
        </w:rPr>
        <w:t>5. Внести изменения в пункт 3.2.1 подраздела 3.2. раздела 3 и изложить таблицу «Насосы» в новой редакции:</w:t>
      </w:r>
    </w:p>
    <w:p w:rsidR="00A50E21" w:rsidRPr="00A50E21" w:rsidRDefault="00A50E21" w:rsidP="00A50E21">
      <w:pPr>
        <w:widowControl/>
        <w:autoSpaceDE/>
        <w:autoSpaceDN/>
        <w:adjustRightInd/>
        <w:jc w:val="both"/>
        <w:rPr>
          <w:i/>
          <w:sz w:val="12"/>
          <w:szCs w:val="12"/>
        </w:rPr>
      </w:pPr>
    </w:p>
    <w:p w:rsidR="00A50E21" w:rsidRPr="00A50E21" w:rsidRDefault="00A50E21" w:rsidP="00A50E21">
      <w:pPr>
        <w:widowControl/>
        <w:autoSpaceDE/>
        <w:autoSpaceDN/>
        <w:adjustRightInd/>
        <w:ind w:firstLine="708"/>
        <w:jc w:val="both"/>
        <w:rPr>
          <w:i/>
          <w:sz w:val="12"/>
          <w:szCs w:val="12"/>
        </w:rPr>
      </w:pPr>
      <w:r w:rsidRPr="00A50E21">
        <w:rPr>
          <w:sz w:val="12"/>
          <w:szCs w:val="12"/>
        </w:rPr>
        <w:t>Проектная мощность котельной         22,2 Гкал/ч</w:t>
      </w:r>
    </w:p>
    <w:p w:rsidR="00A50E21" w:rsidRPr="00A50E21" w:rsidRDefault="00A50E21" w:rsidP="00A50E21">
      <w:pPr>
        <w:widowControl/>
        <w:autoSpaceDE/>
        <w:autoSpaceDN/>
        <w:adjustRightInd/>
        <w:ind w:firstLine="709"/>
        <w:rPr>
          <w:sz w:val="12"/>
          <w:szCs w:val="12"/>
        </w:rPr>
      </w:pPr>
      <w:r w:rsidRPr="00A50E21">
        <w:rPr>
          <w:sz w:val="12"/>
          <w:szCs w:val="12"/>
        </w:rPr>
        <w:t>Температурный график (расчетный)    95 – 70 °С</w:t>
      </w:r>
    </w:p>
    <w:p w:rsidR="00A50E21" w:rsidRPr="00A50E21" w:rsidRDefault="00A50E21" w:rsidP="00A50E21">
      <w:pPr>
        <w:widowControl/>
        <w:autoSpaceDE/>
        <w:autoSpaceDN/>
        <w:adjustRightInd/>
        <w:ind w:firstLine="709"/>
        <w:rPr>
          <w:sz w:val="12"/>
          <w:szCs w:val="12"/>
        </w:rPr>
      </w:pPr>
      <w:r w:rsidRPr="00A50E21">
        <w:rPr>
          <w:sz w:val="12"/>
          <w:szCs w:val="12"/>
        </w:rPr>
        <w:t>Топливо: основное – природный газ, резервное – дизельное топливо.</w:t>
      </w:r>
    </w:p>
    <w:p w:rsidR="00A50E21" w:rsidRPr="00A50E21" w:rsidRDefault="00A50E21" w:rsidP="00A50E21">
      <w:pPr>
        <w:widowControl/>
        <w:autoSpaceDE/>
        <w:autoSpaceDN/>
        <w:adjustRightInd/>
        <w:ind w:firstLine="709"/>
        <w:rPr>
          <w:sz w:val="12"/>
          <w:szCs w:val="12"/>
        </w:rPr>
      </w:pPr>
      <w:r w:rsidRPr="00A50E21">
        <w:rPr>
          <w:sz w:val="12"/>
          <w:szCs w:val="12"/>
        </w:rPr>
        <w:t>Год ввода в эксплуатацию: 2011.</w:t>
      </w:r>
    </w:p>
    <w:p w:rsidR="00A50E21" w:rsidRPr="00A50E21" w:rsidRDefault="00A50E21" w:rsidP="00A50E21">
      <w:pPr>
        <w:widowControl/>
        <w:autoSpaceDE/>
        <w:autoSpaceDN/>
        <w:adjustRightInd/>
        <w:ind w:firstLine="720"/>
        <w:jc w:val="both"/>
        <w:rPr>
          <w:sz w:val="12"/>
          <w:szCs w:val="12"/>
        </w:rPr>
      </w:pPr>
      <w:r w:rsidRPr="00A50E21">
        <w:rPr>
          <w:sz w:val="12"/>
          <w:szCs w:val="12"/>
        </w:rPr>
        <w:t>Система теплоснабжения закрытая. Приготовление горячей воды осуществляется в индивидуальных тепловых пунктах потребителей.</w:t>
      </w:r>
    </w:p>
    <w:p w:rsidR="00A50E21" w:rsidRPr="00A50E21" w:rsidRDefault="00A50E21" w:rsidP="00A50E21">
      <w:pPr>
        <w:widowControl/>
        <w:autoSpaceDE/>
        <w:autoSpaceDN/>
        <w:adjustRightInd/>
        <w:ind w:firstLine="720"/>
        <w:jc w:val="both"/>
        <w:rPr>
          <w:sz w:val="12"/>
          <w:szCs w:val="12"/>
        </w:rPr>
      </w:pPr>
      <w:r w:rsidRPr="00A50E21">
        <w:rPr>
          <w:sz w:val="12"/>
          <w:szCs w:val="12"/>
        </w:rPr>
        <w:t>Для учета отпущенной тепловой энергии в котельной установлен электромагнитный теплосчетчик Логика СПТ 961.</w:t>
      </w:r>
    </w:p>
    <w:p w:rsidR="00A50E21" w:rsidRPr="00A50E21" w:rsidRDefault="00A50E21" w:rsidP="00A50E21">
      <w:pPr>
        <w:widowControl/>
        <w:autoSpaceDE/>
        <w:autoSpaceDN/>
        <w:adjustRightInd/>
        <w:ind w:firstLine="720"/>
        <w:jc w:val="both"/>
        <w:rPr>
          <w:sz w:val="12"/>
          <w:szCs w:val="12"/>
        </w:rPr>
      </w:pPr>
      <w:r w:rsidRPr="00A50E21">
        <w:rPr>
          <w:sz w:val="12"/>
          <w:szCs w:val="12"/>
        </w:rPr>
        <w:t>Для учета потребленной электрической энергии установлен электросчетчик СА4У-И672М.</w:t>
      </w:r>
    </w:p>
    <w:p w:rsidR="00A50E21" w:rsidRPr="00A50E21" w:rsidRDefault="00A50E21" w:rsidP="00A50E21">
      <w:pPr>
        <w:widowControl/>
        <w:autoSpaceDE/>
        <w:autoSpaceDN/>
        <w:adjustRightInd/>
        <w:ind w:firstLine="709"/>
        <w:rPr>
          <w:sz w:val="12"/>
          <w:szCs w:val="12"/>
        </w:rPr>
      </w:pPr>
      <w:r w:rsidRPr="00A50E21">
        <w:rPr>
          <w:sz w:val="12"/>
          <w:szCs w:val="12"/>
        </w:rPr>
        <w:t>Для учета потребленной воды установлен водосчетчик.</w:t>
      </w:r>
    </w:p>
    <w:p w:rsidR="00A50E21" w:rsidRPr="00A50E21" w:rsidRDefault="00A50E21" w:rsidP="00A50E21">
      <w:pPr>
        <w:widowControl/>
        <w:autoSpaceDE/>
        <w:autoSpaceDN/>
        <w:adjustRightInd/>
        <w:rPr>
          <w:sz w:val="12"/>
          <w:szCs w:val="12"/>
        </w:rPr>
      </w:pPr>
    </w:p>
    <w:p w:rsidR="00A50E21" w:rsidRPr="00A50E21" w:rsidRDefault="00A50E21" w:rsidP="00A50E21">
      <w:pPr>
        <w:widowControl/>
        <w:autoSpaceDE/>
        <w:autoSpaceDN/>
        <w:adjustRightInd/>
        <w:rPr>
          <w:b/>
          <w:i/>
          <w:sz w:val="12"/>
          <w:szCs w:val="12"/>
        </w:rPr>
      </w:pPr>
      <w:r w:rsidRPr="00A50E21">
        <w:rPr>
          <w:b/>
          <w:i/>
          <w:sz w:val="12"/>
          <w:szCs w:val="12"/>
        </w:rPr>
        <w:t>Насосы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2272"/>
        <w:gridCol w:w="908"/>
        <w:gridCol w:w="536"/>
        <w:gridCol w:w="1233"/>
        <w:gridCol w:w="1111"/>
        <w:gridCol w:w="1202"/>
        <w:gridCol w:w="1214"/>
      </w:tblGrid>
      <w:tr w:rsidR="00A50E21" w:rsidRPr="00A50E21" w:rsidTr="005B6523">
        <w:trPr>
          <w:cantSplit/>
        </w:trPr>
        <w:tc>
          <w:tcPr>
            <w:tcW w:w="903" w:type="pct"/>
            <w:vMerge w:val="restar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Назначение</w:t>
            </w:r>
          </w:p>
        </w:tc>
        <w:tc>
          <w:tcPr>
            <w:tcW w:w="1098" w:type="pct"/>
            <w:vMerge w:val="restar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Тип насоса</w:t>
            </w:r>
          </w:p>
        </w:tc>
        <w:tc>
          <w:tcPr>
            <w:tcW w:w="439" w:type="pct"/>
            <w:vMerge w:val="restart"/>
            <w:shd w:val="clear" w:color="auto" w:fill="auto"/>
            <w:tcMar>
              <w:left w:w="28" w:type="dxa"/>
              <w:right w:w="28" w:type="dxa"/>
            </w:tcMar>
            <w:vAlign w:val="center"/>
          </w:tcPr>
          <w:p w:rsidR="00A50E21" w:rsidRPr="00A50E21" w:rsidRDefault="00A50E21" w:rsidP="00A50E21">
            <w:pPr>
              <w:widowControl/>
              <w:autoSpaceDE/>
              <w:autoSpaceDN/>
              <w:adjustRightInd/>
              <w:ind w:left="120"/>
              <w:jc w:val="center"/>
              <w:rPr>
                <w:sz w:val="12"/>
                <w:szCs w:val="12"/>
              </w:rPr>
            </w:pPr>
            <w:r w:rsidRPr="00A50E21">
              <w:rPr>
                <w:sz w:val="12"/>
                <w:szCs w:val="12"/>
              </w:rPr>
              <w:t>Год установки</w:t>
            </w:r>
          </w:p>
        </w:tc>
        <w:tc>
          <w:tcPr>
            <w:tcW w:w="259" w:type="pct"/>
            <w:vMerge w:val="restar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Кол-во, шт.</w:t>
            </w:r>
          </w:p>
        </w:tc>
        <w:tc>
          <w:tcPr>
            <w:tcW w:w="1133" w:type="pct"/>
            <w:gridSpan w:val="2"/>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Техническая характеристика</w:t>
            </w:r>
          </w:p>
        </w:tc>
        <w:tc>
          <w:tcPr>
            <w:tcW w:w="1168" w:type="pct"/>
            <w:gridSpan w:val="2"/>
            <w:shd w:val="clear" w:color="auto" w:fill="auto"/>
            <w:vAlign w:val="center"/>
          </w:tcPr>
          <w:p w:rsidR="00A50E21" w:rsidRPr="00A50E21" w:rsidRDefault="00A50E21" w:rsidP="00A50E21">
            <w:pPr>
              <w:keepNext/>
              <w:widowControl/>
              <w:autoSpaceDE/>
              <w:autoSpaceDN/>
              <w:adjustRightInd/>
              <w:spacing w:before="240" w:after="60"/>
              <w:jc w:val="center"/>
              <w:outlineLvl w:val="2"/>
              <w:rPr>
                <w:rFonts w:ascii="Arial" w:hAnsi="Arial" w:cs="Arial"/>
                <w:b/>
                <w:bCs/>
                <w:sz w:val="12"/>
                <w:szCs w:val="12"/>
              </w:rPr>
            </w:pPr>
            <w:r w:rsidRPr="00A50E21">
              <w:rPr>
                <w:rFonts w:ascii="Arial" w:hAnsi="Arial" w:cs="Arial"/>
                <w:b/>
                <w:bCs/>
                <w:sz w:val="12"/>
                <w:szCs w:val="12"/>
              </w:rPr>
              <w:t>Электродвигатель</w:t>
            </w:r>
          </w:p>
        </w:tc>
      </w:tr>
      <w:tr w:rsidR="00A50E21" w:rsidRPr="00A50E21" w:rsidTr="005B6523">
        <w:trPr>
          <w:cantSplit/>
        </w:trPr>
        <w:tc>
          <w:tcPr>
            <w:tcW w:w="903" w:type="pct"/>
            <w:vMerge/>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p>
        </w:tc>
        <w:tc>
          <w:tcPr>
            <w:tcW w:w="1098" w:type="pct"/>
            <w:vMerge/>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p>
        </w:tc>
        <w:tc>
          <w:tcPr>
            <w:tcW w:w="439" w:type="pct"/>
            <w:vMerge/>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p>
        </w:tc>
        <w:tc>
          <w:tcPr>
            <w:tcW w:w="259" w:type="pct"/>
            <w:vMerge/>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p>
        </w:tc>
        <w:tc>
          <w:tcPr>
            <w:tcW w:w="596"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Подача,</w:t>
            </w:r>
          </w:p>
          <w:p w:rsidR="00A50E21" w:rsidRPr="00A50E21" w:rsidRDefault="00A50E21" w:rsidP="00A50E21">
            <w:pPr>
              <w:widowControl/>
              <w:autoSpaceDE/>
              <w:autoSpaceDN/>
              <w:adjustRightInd/>
              <w:jc w:val="center"/>
              <w:rPr>
                <w:sz w:val="12"/>
                <w:szCs w:val="12"/>
              </w:rPr>
            </w:pPr>
            <w:r w:rsidRPr="00A50E21">
              <w:rPr>
                <w:sz w:val="12"/>
                <w:szCs w:val="12"/>
              </w:rPr>
              <w:t>м</w:t>
            </w:r>
            <w:r w:rsidRPr="00A50E21">
              <w:rPr>
                <w:sz w:val="12"/>
                <w:szCs w:val="12"/>
                <w:vertAlign w:val="superscript"/>
              </w:rPr>
              <w:t>3</w:t>
            </w:r>
            <w:r w:rsidRPr="00A50E21">
              <w:rPr>
                <w:sz w:val="12"/>
                <w:szCs w:val="12"/>
              </w:rPr>
              <w:t>/ч</w:t>
            </w:r>
          </w:p>
        </w:tc>
        <w:tc>
          <w:tcPr>
            <w:tcW w:w="53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Напор,</w:t>
            </w:r>
          </w:p>
          <w:p w:rsidR="00A50E21" w:rsidRPr="00A50E21" w:rsidRDefault="00A50E21" w:rsidP="00A50E21">
            <w:pPr>
              <w:widowControl/>
              <w:autoSpaceDE/>
              <w:autoSpaceDN/>
              <w:adjustRightInd/>
              <w:jc w:val="center"/>
              <w:rPr>
                <w:sz w:val="12"/>
                <w:szCs w:val="12"/>
              </w:rPr>
            </w:pPr>
            <w:r w:rsidRPr="00A50E21">
              <w:rPr>
                <w:sz w:val="12"/>
                <w:szCs w:val="12"/>
              </w:rPr>
              <w:t>м. вод. ст.</w:t>
            </w:r>
          </w:p>
        </w:tc>
        <w:tc>
          <w:tcPr>
            <w:tcW w:w="581" w:type="pct"/>
            <w:shd w:val="clear" w:color="auto" w:fill="auto"/>
            <w:tcMar>
              <w:left w:w="28" w:type="dxa"/>
              <w:right w:w="28" w:type="dxa"/>
            </w:tcMar>
            <w:vAlign w:val="center"/>
          </w:tcPr>
          <w:p w:rsidR="00A50E21" w:rsidRPr="00A50E21" w:rsidRDefault="00A50E21" w:rsidP="00A50E21">
            <w:pPr>
              <w:widowControl/>
              <w:autoSpaceDE/>
              <w:autoSpaceDN/>
              <w:adjustRightInd/>
              <w:ind w:left="-82" w:right="-108"/>
              <w:jc w:val="center"/>
              <w:rPr>
                <w:sz w:val="12"/>
                <w:szCs w:val="12"/>
              </w:rPr>
            </w:pPr>
            <w:r w:rsidRPr="00A50E21">
              <w:rPr>
                <w:sz w:val="12"/>
                <w:szCs w:val="12"/>
              </w:rPr>
              <w:t>Мощность,</w:t>
            </w:r>
          </w:p>
          <w:p w:rsidR="00A50E21" w:rsidRPr="00A50E21" w:rsidRDefault="00A50E21" w:rsidP="00A50E21">
            <w:pPr>
              <w:widowControl/>
              <w:autoSpaceDE/>
              <w:autoSpaceDN/>
              <w:adjustRightInd/>
              <w:jc w:val="center"/>
              <w:rPr>
                <w:sz w:val="12"/>
                <w:szCs w:val="12"/>
              </w:rPr>
            </w:pPr>
            <w:r w:rsidRPr="00A50E21">
              <w:rPr>
                <w:sz w:val="12"/>
                <w:szCs w:val="12"/>
              </w:rPr>
              <w:t>кВт</w:t>
            </w:r>
          </w:p>
        </w:tc>
        <w:tc>
          <w:tcPr>
            <w:tcW w:w="58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Скорость,</w:t>
            </w:r>
          </w:p>
          <w:p w:rsidR="00A50E21" w:rsidRPr="00A50E21" w:rsidRDefault="00A50E21" w:rsidP="00A50E21">
            <w:pPr>
              <w:widowControl/>
              <w:autoSpaceDE/>
              <w:autoSpaceDN/>
              <w:adjustRightInd/>
              <w:jc w:val="center"/>
              <w:rPr>
                <w:sz w:val="12"/>
                <w:szCs w:val="12"/>
              </w:rPr>
            </w:pPr>
            <w:r w:rsidRPr="00A50E21">
              <w:rPr>
                <w:sz w:val="12"/>
                <w:szCs w:val="12"/>
              </w:rPr>
              <w:t>об/мин.</w:t>
            </w:r>
          </w:p>
        </w:tc>
      </w:tr>
      <w:tr w:rsidR="00A50E21" w:rsidRPr="00A50E21" w:rsidTr="005B6523">
        <w:trPr>
          <w:cantSplit/>
        </w:trPr>
        <w:tc>
          <w:tcPr>
            <w:tcW w:w="903"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Сетевой</w:t>
            </w:r>
          </w:p>
        </w:tc>
        <w:tc>
          <w:tcPr>
            <w:tcW w:w="1098"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Wilo</w:t>
            </w:r>
            <w:r w:rsidRPr="00A50E21">
              <w:rPr>
                <w:sz w:val="12"/>
                <w:szCs w:val="12"/>
              </w:rPr>
              <w:t xml:space="preserve"> </w:t>
            </w:r>
            <w:r w:rsidRPr="00A50E21">
              <w:rPr>
                <w:sz w:val="12"/>
                <w:szCs w:val="12"/>
                <w:lang w:val="en-US"/>
              </w:rPr>
              <w:t>IL</w:t>
            </w:r>
            <w:r w:rsidRPr="00A50E21">
              <w:rPr>
                <w:sz w:val="12"/>
                <w:szCs w:val="12"/>
              </w:rPr>
              <w:t xml:space="preserve"> 150/390-75/4</w:t>
            </w:r>
          </w:p>
        </w:tc>
        <w:tc>
          <w:tcPr>
            <w:tcW w:w="43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20</w:t>
            </w:r>
            <w:r w:rsidRPr="00A50E21">
              <w:rPr>
                <w:sz w:val="12"/>
                <w:szCs w:val="12"/>
              </w:rPr>
              <w:t>21</w:t>
            </w:r>
          </w:p>
        </w:tc>
        <w:tc>
          <w:tcPr>
            <w:tcW w:w="25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2</w:t>
            </w:r>
          </w:p>
        </w:tc>
        <w:tc>
          <w:tcPr>
            <w:tcW w:w="596"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rPr>
              <w:t>35</w:t>
            </w:r>
            <w:r w:rsidRPr="00A50E21">
              <w:rPr>
                <w:sz w:val="12"/>
                <w:szCs w:val="12"/>
                <w:lang w:val="en-US"/>
              </w:rPr>
              <w:t>0</w:t>
            </w:r>
          </w:p>
        </w:tc>
        <w:tc>
          <w:tcPr>
            <w:tcW w:w="53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6</w:t>
            </w:r>
            <w:r w:rsidRPr="00A50E21">
              <w:rPr>
                <w:sz w:val="12"/>
                <w:szCs w:val="12"/>
              </w:rPr>
              <w:t>1</w:t>
            </w:r>
          </w:p>
        </w:tc>
        <w:tc>
          <w:tcPr>
            <w:tcW w:w="581"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75</w:t>
            </w:r>
          </w:p>
        </w:tc>
        <w:tc>
          <w:tcPr>
            <w:tcW w:w="58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1450</w:t>
            </w:r>
          </w:p>
        </w:tc>
      </w:tr>
      <w:tr w:rsidR="00A50E21" w:rsidRPr="00A50E21" w:rsidTr="005B6523">
        <w:trPr>
          <w:cantSplit/>
        </w:trPr>
        <w:tc>
          <w:tcPr>
            <w:tcW w:w="903"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Сетевой</w:t>
            </w:r>
          </w:p>
        </w:tc>
        <w:tc>
          <w:tcPr>
            <w:tcW w:w="1098"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Wilo</w:t>
            </w:r>
            <w:r w:rsidRPr="00A50E21">
              <w:rPr>
                <w:sz w:val="12"/>
                <w:szCs w:val="12"/>
              </w:rPr>
              <w:t xml:space="preserve"> </w:t>
            </w:r>
            <w:r w:rsidRPr="00A50E21">
              <w:rPr>
                <w:sz w:val="12"/>
                <w:szCs w:val="12"/>
                <w:lang w:val="en-US"/>
              </w:rPr>
              <w:t>IL</w:t>
            </w:r>
            <w:r w:rsidRPr="00A50E21">
              <w:rPr>
                <w:sz w:val="12"/>
                <w:szCs w:val="12"/>
              </w:rPr>
              <w:t xml:space="preserve"> 150/390-75/4</w:t>
            </w:r>
          </w:p>
        </w:tc>
        <w:tc>
          <w:tcPr>
            <w:tcW w:w="43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20</w:t>
            </w:r>
            <w:r w:rsidRPr="00A50E21">
              <w:rPr>
                <w:sz w:val="12"/>
                <w:szCs w:val="12"/>
              </w:rPr>
              <w:t>20</w:t>
            </w:r>
          </w:p>
        </w:tc>
        <w:tc>
          <w:tcPr>
            <w:tcW w:w="25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1</w:t>
            </w:r>
          </w:p>
        </w:tc>
        <w:tc>
          <w:tcPr>
            <w:tcW w:w="596"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rPr>
              <w:t>35</w:t>
            </w:r>
            <w:r w:rsidRPr="00A50E21">
              <w:rPr>
                <w:sz w:val="12"/>
                <w:szCs w:val="12"/>
                <w:lang w:val="en-US"/>
              </w:rPr>
              <w:t>0</w:t>
            </w:r>
          </w:p>
        </w:tc>
        <w:tc>
          <w:tcPr>
            <w:tcW w:w="53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6</w:t>
            </w:r>
            <w:r w:rsidRPr="00A50E21">
              <w:rPr>
                <w:sz w:val="12"/>
                <w:szCs w:val="12"/>
              </w:rPr>
              <w:t>1</w:t>
            </w:r>
          </w:p>
        </w:tc>
        <w:tc>
          <w:tcPr>
            <w:tcW w:w="581"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75</w:t>
            </w:r>
          </w:p>
        </w:tc>
        <w:tc>
          <w:tcPr>
            <w:tcW w:w="58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1450</w:t>
            </w:r>
          </w:p>
        </w:tc>
      </w:tr>
      <w:tr w:rsidR="00A50E21" w:rsidRPr="00A50E21" w:rsidTr="005B6523">
        <w:trPr>
          <w:cantSplit/>
        </w:trPr>
        <w:tc>
          <w:tcPr>
            <w:tcW w:w="90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Сетевой</w:t>
            </w:r>
          </w:p>
        </w:tc>
        <w:tc>
          <w:tcPr>
            <w:tcW w:w="10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TP 150-660/4/75</w:t>
            </w:r>
          </w:p>
        </w:tc>
        <w:tc>
          <w:tcPr>
            <w:tcW w:w="4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201</w:t>
            </w:r>
            <w:r w:rsidRPr="00A50E21">
              <w:rPr>
                <w:sz w:val="12"/>
                <w:szCs w:val="12"/>
              </w:rPr>
              <w:t>5</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361</w:t>
            </w:r>
          </w:p>
        </w:tc>
        <w:tc>
          <w:tcPr>
            <w:tcW w:w="5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57</w:t>
            </w:r>
          </w:p>
        </w:tc>
        <w:tc>
          <w:tcPr>
            <w:tcW w:w="58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75</w:t>
            </w:r>
          </w:p>
        </w:tc>
        <w:tc>
          <w:tcPr>
            <w:tcW w:w="5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148</w:t>
            </w:r>
            <w:r w:rsidRPr="00A50E21">
              <w:rPr>
                <w:sz w:val="12"/>
                <w:szCs w:val="12"/>
              </w:rPr>
              <w:t>5</w:t>
            </w:r>
          </w:p>
        </w:tc>
      </w:tr>
      <w:tr w:rsidR="00A50E21" w:rsidRPr="00A50E21" w:rsidTr="005B6523">
        <w:trPr>
          <w:cantSplit/>
        </w:trPr>
        <w:tc>
          <w:tcPr>
            <w:tcW w:w="903"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Подпиточный</w:t>
            </w:r>
          </w:p>
        </w:tc>
        <w:tc>
          <w:tcPr>
            <w:tcW w:w="1098"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MVIL 505-16/E/3</w:t>
            </w:r>
          </w:p>
        </w:tc>
        <w:tc>
          <w:tcPr>
            <w:tcW w:w="43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2018</w:t>
            </w:r>
          </w:p>
        </w:tc>
        <w:tc>
          <w:tcPr>
            <w:tcW w:w="25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1</w:t>
            </w:r>
          </w:p>
        </w:tc>
        <w:tc>
          <w:tcPr>
            <w:tcW w:w="596"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5</w:t>
            </w:r>
          </w:p>
        </w:tc>
        <w:tc>
          <w:tcPr>
            <w:tcW w:w="53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50</w:t>
            </w:r>
          </w:p>
        </w:tc>
        <w:tc>
          <w:tcPr>
            <w:tcW w:w="581"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0</w:t>
            </w:r>
            <w:r w:rsidRPr="00A50E21">
              <w:rPr>
                <w:sz w:val="12"/>
                <w:szCs w:val="12"/>
              </w:rPr>
              <w:t>,55</w:t>
            </w:r>
          </w:p>
        </w:tc>
        <w:tc>
          <w:tcPr>
            <w:tcW w:w="58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2900</w:t>
            </w:r>
          </w:p>
        </w:tc>
      </w:tr>
      <w:tr w:rsidR="00A50E21" w:rsidRPr="00A50E21" w:rsidTr="005B6523">
        <w:trPr>
          <w:cantSplit/>
        </w:trPr>
        <w:tc>
          <w:tcPr>
            <w:tcW w:w="903"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Подпиточный</w:t>
            </w:r>
          </w:p>
        </w:tc>
        <w:tc>
          <w:tcPr>
            <w:tcW w:w="1098"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MVIL 505-16/E/3</w:t>
            </w:r>
          </w:p>
        </w:tc>
        <w:tc>
          <w:tcPr>
            <w:tcW w:w="43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20</w:t>
            </w:r>
            <w:r w:rsidRPr="00A50E21">
              <w:rPr>
                <w:sz w:val="12"/>
                <w:szCs w:val="12"/>
              </w:rPr>
              <w:t>20</w:t>
            </w:r>
          </w:p>
        </w:tc>
        <w:tc>
          <w:tcPr>
            <w:tcW w:w="25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2</w:t>
            </w:r>
          </w:p>
        </w:tc>
        <w:tc>
          <w:tcPr>
            <w:tcW w:w="596"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5</w:t>
            </w:r>
          </w:p>
        </w:tc>
        <w:tc>
          <w:tcPr>
            <w:tcW w:w="53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50</w:t>
            </w:r>
          </w:p>
        </w:tc>
        <w:tc>
          <w:tcPr>
            <w:tcW w:w="581"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0</w:t>
            </w:r>
            <w:r w:rsidRPr="00A50E21">
              <w:rPr>
                <w:sz w:val="12"/>
                <w:szCs w:val="12"/>
              </w:rPr>
              <w:t>,55</w:t>
            </w:r>
          </w:p>
        </w:tc>
        <w:tc>
          <w:tcPr>
            <w:tcW w:w="58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2900</w:t>
            </w:r>
          </w:p>
        </w:tc>
      </w:tr>
      <w:tr w:rsidR="00A50E21" w:rsidRPr="00A50E21" w:rsidTr="005B6523">
        <w:trPr>
          <w:cantSplit/>
        </w:trPr>
        <w:tc>
          <w:tcPr>
            <w:tcW w:w="903"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Циркуляционный</w:t>
            </w:r>
          </w:p>
        </w:tc>
        <w:tc>
          <w:tcPr>
            <w:tcW w:w="1098"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Wilo IL 80/170-2,2/4</w:t>
            </w:r>
          </w:p>
        </w:tc>
        <w:tc>
          <w:tcPr>
            <w:tcW w:w="43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2</w:t>
            </w:r>
            <w:r w:rsidRPr="00A50E21">
              <w:rPr>
                <w:sz w:val="12"/>
                <w:szCs w:val="12"/>
              </w:rPr>
              <w:t>020</w:t>
            </w:r>
          </w:p>
        </w:tc>
        <w:tc>
          <w:tcPr>
            <w:tcW w:w="25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2</w:t>
            </w:r>
          </w:p>
        </w:tc>
        <w:tc>
          <w:tcPr>
            <w:tcW w:w="596"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100</w:t>
            </w:r>
          </w:p>
        </w:tc>
        <w:tc>
          <w:tcPr>
            <w:tcW w:w="53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8</w:t>
            </w:r>
          </w:p>
        </w:tc>
        <w:tc>
          <w:tcPr>
            <w:tcW w:w="581"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2,2</w:t>
            </w:r>
          </w:p>
        </w:tc>
        <w:tc>
          <w:tcPr>
            <w:tcW w:w="58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3000</w:t>
            </w:r>
          </w:p>
        </w:tc>
      </w:tr>
      <w:tr w:rsidR="00A50E21" w:rsidRPr="00A50E21" w:rsidTr="005B6523">
        <w:trPr>
          <w:cantSplit/>
        </w:trPr>
        <w:tc>
          <w:tcPr>
            <w:tcW w:w="903"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Циркуляционный</w:t>
            </w:r>
          </w:p>
        </w:tc>
        <w:tc>
          <w:tcPr>
            <w:tcW w:w="1098"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Wilo IL 65/170-1,5/4</w:t>
            </w:r>
          </w:p>
        </w:tc>
        <w:tc>
          <w:tcPr>
            <w:tcW w:w="43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20</w:t>
            </w:r>
            <w:r w:rsidRPr="00A50E21">
              <w:rPr>
                <w:sz w:val="12"/>
                <w:szCs w:val="12"/>
              </w:rPr>
              <w:t>20</w:t>
            </w:r>
          </w:p>
        </w:tc>
        <w:tc>
          <w:tcPr>
            <w:tcW w:w="25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1</w:t>
            </w:r>
          </w:p>
        </w:tc>
        <w:tc>
          <w:tcPr>
            <w:tcW w:w="596"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95</w:t>
            </w:r>
          </w:p>
        </w:tc>
        <w:tc>
          <w:tcPr>
            <w:tcW w:w="53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8,5</w:t>
            </w:r>
          </w:p>
        </w:tc>
        <w:tc>
          <w:tcPr>
            <w:tcW w:w="581"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1,5</w:t>
            </w:r>
          </w:p>
        </w:tc>
        <w:tc>
          <w:tcPr>
            <w:tcW w:w="58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3000</w:t>
            </w:r>
          </w:p>
        </w:tc>
      </w:tr>
      <w:tr w:rsidR="00A50E21" w:rsidRPr="00A50E21" w:rsidTr="005B6523">
        <w:trPr>
          <w:cantSplit/>
        </w:trPr>
        <w:tc>
          <w:tcPr>
            <w:tcW w:w="903"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Циркуляционный</w:t>
            </w:r>
          </w:p>
        </w:tc>
        <w:tc>
          <w:tcPr>
            <w:tcW w:w="1098"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lang w:val="en-US"/>
              </w:rPr>
              <w:t>TP 80-110/4</w:t>
            </w:r>
          </w:p>
        </w:tc>
        <w:tc>
          <w:tcPr>
            <w:tcW w:w="43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2017</w:t>
            </w:r>
          </w:p>
        </w:tc>
        <w:tc>
          <w:tcPr>
            <w:tcW w:w="259"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1</w:t>
            </w:r>
          </w:p>
        </w:tc>
        <w:tc>
          <w:tcPr>
            <w:tcW w:w="596"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59</w:t>
            </w:r>
          </w:p>
        </w:tc>
        <w:tc>
          <w:tcPr>
            <w:tcW w:w="53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9</w:t>
            </w:r>
          </w:p>
        </w:tc>
        <w:tc>
          <w:tcPr>
            <w:tcW w:w="581"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rPr>
            </w:pPr>
            <w:r w:rsidRPr="00A50E21">
              <w:rPr>
                <w:sz w:val="12"/>
                <w:szCs w:val="12"/>
              </w:rPr>
              <w:t>2,2</w:t>
            </w:r>
          </w:p>
        </w:tc>
        <w:tc>
          <w:tcPr>
            <w:tcW w:w="587" w:type="pct"/>
            <w:shd w:val="clear" w:color="auto" w:fill="auto"/>
            <w:tcMar>
              <w:left w:w="28" w:type="dxa"/>
              <w:right w:w="28" w:type="dxa"/>
            </w:tcMar>
            <w:vAlign w:val="center"/>
          </w:tcPr>
          <w:p w:rsidR="00A50E21" w:rsidRPr="00A50E21" w:rsidRDefault="00A50E21" w:rsidP="00A50E21">
            <w:pPr>
              <w:widowControl/>
              <w:autoSpaceDE/>
              <w:autoSpaceDN/>
              <w:adjustRightInd/>
              <w:jc w:val="center"/>
              <w:rPr>
                <w:sz w:val="12"/>
                <w:szCs w:val="12"/>
                <w:lang w:val="en-US"/>
              </w:rPr>
            </w:pPr>
            <w:r w:rsidRPr="00A50E21">
              <w:rPr>
                <w:sz w:val="12"/>
                <w:szCs w:val="12"/>
                <w:lang w:val="en-US"/>
              </w:rPr>
              <w:t>1485</w:t>
            </w:r>
          </w:p>
        </w:tc>
      </w:tr>
    </w:tbl>
    <w:p w:rsidR="00A50E21" w:rsidRPr="00A50E21" w:rsidRDefault="00A50E21" w:rsidP="00A50E21">
      <w:pPr>
        <w:widowControl/>
        <w:autoSpaceDE/>
        <w:autoSpaceDN/>
        <w:adjustRightInd/>
        <w:jc w:val="both"/>
        <w:rPr>
          <w:i/>
          <w:sz w:val="12"/>
          <w:szCs w:val="12"/>
        </w:rPr>
      </w:pPr>
    </w:p>
    <w:p w:rsidR="00A50E21" w:rsidRPr="00A50E21" w:rsidRDefault="00A50E21" w:rsidP="00A50E21">
      <w:pPr>
        <w:widowControl/>
        <w:autoSpaceDE/>
        <w:autoSpaceDN/>
        <w:adjustRightInd/>
        <w:jc w:val="both"/>
        <w:rPr>
          <w:i/>
          <w:sz w:val="12"/>
          <w:szCs w:val="12"/>
        </w:rPr>
      </w:pPr>
      <w:r w:rsidRPr="00A50E21">
        <w:rPr>
          <w:i/>
          <w:sz w:val="12"/>
          <w:szCs w:val="12"/>
        </w:rPr>
        <w:t>6. Пункт 3.3.1подраздела 3.3 раздела 3 исключить. Пункты 3.3.2-3.3.5 считать, соответственно, пунктами 3.3.1-3.3.4. Пункт 3.3.1 изложить в следующей редакции:</w:t>
      </w:r>
    </w:p>
    <w:p w:rsidR="00A50E21" w:rsidRPr="00A50E21" w:rsidRDefault="00A50E21" w:rsidP="00A50E21">
      <w:pPr>
        <w:widowControl/>
        <w:autoSpaceDE/>
        <w:autoSpaceDN/>
        <w:adjustRightInd/>
        <w:jc w:val="both"/>
        <w:rPr>
          <w:sz w:val="12"/>
          <w:szCs w:val="12"/>
        </w:rPr>
      </w:pPr>
    </w:p>
    <w:p w:rsidR="00A50E21" w:rsidRPr="00A50E21" w:rsidRDefault="00A50E21" w:rsidP="00A50E21">
      <w:pPr>
        <w:widowControl/>
        <w:autoSpaceDE/>
        <w:autoSpaceDN/>
        <w:adjustRightInd/>
        <w:ind w:firstLine="567"/>
        <w:jc w:val="both"/>
        <w:rPr>
          <w:b/>
          <w:sz w:val="12"/>
          <w:szCs w:val="12"/>
        </w:rPr>
      </w:pPr>
      <w:r w:rsidRPr="00A50E21">
        <w:rPr>
          <w:b/>
          <w:sz w:val="12"/>
          <w:szCs w:val="12"/>
        </w:rPr>
        <w:t>3.3.1. Характеристика тепловых сетей от котельной ООО «Газпром теплоэнерго Киров»</w:t>
      </w:r>
    </w:p>
    <w:p w:rsidR="00A50E21" w:rsidRPr="00A50E21" w:rsidRDefault="00A50E21" w:rsidP="00A50E21">
      <w:pPr>
        <w:widowControl/>
        <w:autoSpaceDE/>
        <w:autoSpaceDN/>
        <w:adjustRightInd/>
        <w:ind w:firstLine="567"/>
        <w:jc w:val="both"/>
        <w:rPr>
          <w:sz w:val="12"/>
          <w:szCs w:val="12"/>
        </w:rPr>
      </w:pPr>
      <w:r w:rsidRPr="00A50E21">
        <w:rPr>
          <w:sz w:val="12"/>
          <w:szCs w:val="12"/>
        </w:rPr>
        <w:t>На котельную ООО «Газпром теплоэнерго Киров», расположенной в юго-восточной части поселка, приходится основная нагрузка по теплоснабжению. От нее идут три главные магистрали через тракт Слободской-Киров. Система теплоснабжения радиальная с поперечными связями. Условно теплоснабжение можно разбить на четыре части: западный участок с многоквартирными 5 и 6 этажными домами в панельном и кирпичном исполнении постройки 80-90 годов, центральную часть с 4 этажными и 3 этажными домами в кирпичном исполнении застройки 50-60 годов, северная часть с 3 и 2 этажными домами в кирпичном исполнении застройки 60-70 годов, и юго-западную часть с жилыми домами различной этажности. Самый отдаленный от котельной жилой дом находится в северной части поселка.</w:t>
      </w:r>
    </w:p>
    <w:p w:rsidR="00A50E21" w:rsidRPr="00A50E21" w:rsidRDefault="00A50E21" w:rsidP="00A50E21">
      <w:pPr>
        <w:widowControl/>
        <w:autoSpaceDE/>
        <w:autoSpaceDN/>
        <w:adjustRightInd/>
        <w:ind w:firstLine="567"/>
        <w:jc w:val="both"/>
        <w:rPr>
          <w:sz w:val="12"/>
          <w:szCs w:val="12"/>
        </w:rPr>
      </w:pPr>
      <w:r w:rsidRPr="00A50E21">
        <w:rPr>
          <w:sz w:val="12"/>
          <w:szCs w:val="12"/>
        </w:rPr>
        <w:t>Основная часть тепловых сетей проложена до 1990г. Общая протяжённость сетей теплоснабжения составляет 20 209 м в двухтрубном исчислении. Средневзвешенный диаметр тепловых сетей 160 мм. Степень износа тепловых сетей - 53%. За период с 2014 по 2023 годы в рамках ремонтных работ проведена замена тепловых сетей общей протяжённостью 9 328 м в однотрубном исчислении, в том числе в 2023 году заменены следующие участки трубопроводов:</w:t>
      </w:r>
    </w:p>
    <w:p w:rsidR="00A50E21" w:rsidRPr="00A50E21" w:rsidRDefault="00A50E21" w:rsidP="00A50E21">
      <w:pPr>
        <w:widowControl/>
        <w:autoSpaceDE/>
        <w:autoSpaceDN/>
        <w:adjustRightInd/>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769"/>
        <w:gridCol w:w="1161"/>
        <w:gridCol w:w="1933"/>
      </w:tblGrid>
      <w:tr w:rsidR="00A50E21" w:rsidRPr="00A50E21" w:rsidTr="005B6523">
        <w:trPr>
          <w:trHeight w:val="284"/>
        </w:trPr>
        <w:tc>
          <w:tcPr>
            <w:tcW w:w="269" w:type="pct"/>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w:t>
            </w:r>
          </w:p>
          <w:p w:rsidR="00A50E21" w:rsidRPr="00A50E21" w:rsidRDefault="00A50E21" w:rsidP="00A50E21">
            <w:pPr>
              <w:widowControl/>
              <w:autoSpaceDE/>
              <w:autoSpaceDN/>
              <w:adjustRightInd/>
              <w:jc w:val="center"/>
              <w:rPr>
                <w:b/>
                <w:bCs/>
                <w:sz w:val="12"/>
                <w:szCs w:val="12"/>
              </w:rPr>
            </w:pPr>
            <w:r w:rsidRPr="00A50E21">
              <w:rPr>
                <w:b/>
                <w:bCs/>
                <w:sz w:val="12"/>
                <w:szCs w:val="12"/>
              </w:rPr>
              <w:t>п/п</w:t>
            </w:r>
          </w:p>
        </w:tc>
        <w:tc>
          <w:tcPr>
            <w:tcW w:w="3247" w:type="pct"/>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Участок тепловой сети</w:t>
            </w:r>
          </w:p>
        </w:tc>
        <w:tc>
          <w:tcPr>
            <w:tcW w:w="557" w:type="pct"/>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Диаметр</w:t>
            </w:r>
          </w:p>
        </w:tc>
        <w:tc>
          <w:tcPr>
            <w:tcW w:w="927" w:type="pct"/>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Протяженность в однотрубном исчислении, м</w:t>
            </w:r>
          </w:p>
        </w:tc>
      </w:tr>
      <w:tr w:rsidR="00A50E21" w:rsidRPr="00A50E21" w:rsidTr="005B6523">
        <w:trPr>
          <w:trHeight w:val="284"/>
        </w:trPr>
        <w:tc>
          <w:tcPr>
            <w:tcW w:w="5000" w:type="pct"/>
            <w:gridSpan w:val="4"/>
            <w:shd w:val="clear" w:color="auto" w:fill="auto"/>
            <w:noWrap/>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2023</w:t>
            </w:r>
          </w:p>
        </w:tc>
      </w:tr>
      <w:tr w:rsidR="00A50E21" w:rsidRPr="00A50E21" w:rsidTr="005B6523">
        <w:trPr>
          <w:trHeight w:val="284"/>
        </w:trPr>
        <w:tc>
          <w:tcPr>
            <w:tcW w:w="269" w:type="pct"/>
            <w:shd w:val="clear" w:color="auto" w:fill="auto"/>
            <w:noWrap/>
            <w:vAlign w:val="center"/>
            <w:hideMark/>
          </w:tcPr>
          <w:p w:rsidR="00A50E21" w:rsidRPr="00A50E21" w:rsidRDefault="00A50E21" w:rsidP="00A50E21">
            <w:pPr>
              <w:widowControl/>
              <w:autoSpaceDE/>
              <w:autoSpaceDN/>
              <w:adjustRightInd/>
              <w:jc w:val="center"/>
              <w:rPr>
                <w:bCs/>
                <w:sz w:val="12"/>
                <w:szCs w:val="12"/>
              </w:rPr>
            </w:pPr>
            <w:r w:rsidRPr="00A50E21">
              <w:rPr>
                <w:bCs/>
                <w:sz w:val="12"/>
                <w:szCs w:val="12"/>
              </w:rPr>
              <w:t>1</w:t>
            </w:r>
          </w:p>
        </w:tc>
        <w:tc>
          <w:tcPr>
            <w:tcW w:w="3247" w:type="pct"/>
            <w:shd w:val="clear" w:color="auto" w:fill="auto"/>
            <w:noWrap/>
            <w:vAlign w:val="center"/>
          </w:tcPr>
          <w:p w:rsidR="00A50E21" w:rsidRPr="00A50E21" w:rsidRDefault="00A50E21" w:rsidP="00A50E21">
            <w:pPr>
              <w:widowControl/>
              <w:autoSpaceDE/>
              <w:autoSpaceDN/>
              <w:adjustRightInd/>
              <w:rPr>
                <w:sz w:val="12"/>
                <w:szCs w:val="12"/>
              </w:rPr>
            </w:pPr>
            <w:r w:rsidRPr="00A50E21">
              <w:rPr>
                <w:sz w:val="12"/>
                <w:szCs w:val="12"/>
              </w:rPr>
              <w:t>Тепловая сеть от ТК№149 до ТК№150 по ул. Кирова</w:t>
            </w:r>
          </w:p>
        </w:tc>
        <w:tc>
          <w:tcPr>
            <w:tcW w:w="557" w:type="pct"/>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219</w:t>
            </w:r>
          </w:p>
        </w:tc>
        <w:tc>
          <w:tcPr>
            <w:tcW w:w="927" w:type="pct"/>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107</w:t>
            </w:r>
          </w:p>
        </w:tc>
      </w:tr>
      <w:tr w:rsidR="00A50E21" w:rsidRPr="00A50E21" w:rsidTr="005B6523">
        <w:trPr>
          <w:trHeight w:val="284"/>
        </w:trPr>
        <w:tc>
          <w:tcPr>
            <w:tcW w:w="269" w:type="pct"/>
            <w:shd w:val="clear" w:color="auto" w:fill="auto"/>
            <w:noWrap/>
            <w:vAlign w:val="center"/>
            <w:hideMark/>
          </w:tcPr>
          <w:p w:rsidR="00A50E21" w:rsidRPr="00A50E21" w:rsidRDefault="00A50E21" w:rsidP="00A50E21">
            <w:pPr>
              <w:widowControl/>
              <w:autoSpaceDE/>
              <w:autoSpaceDN/>
              <w:adjustRightInd/>
              <w:jc w:val="center"/>
              <w:rPr>
                <w:bCs/>
                <w:sz w:val="12"/>
                <w:szCs w:val="12"/>
              </w:rPr>
            </w:pPr>
            <w:r w:rsidRPr="00A50E21">
              <w:rPr>
                <w:bCs/>
                <w:sz w:val="12"/>
                <w:szCs w:val="12"/>
              </w:rPr>
              <w:t>2</w:t>
            </w:r>
          </w:p>
        </w:tc>
        <w:tc>
          <w:tcPr>
            <w:tcW w:w="3247" w:type="pct"/>
            <w:shd w:val="clear" w:color="auto" w:fill="auto"/>
            <w:noWrap/>
            <w:vAlign w:val="center"/>
          </w:tcPr>
          <w:p w:rsidR="00A50E21" w:rsidRPr="00A50E21" w:rsidRDefault="00A50E21" w:rsidP="00A50E21">
            <w:pPr>
              <w:widowControl/>
              <w:autoSpaceDE/>
              <w:autoSpaceDN/>
              <w:adjustRightInd/>
              <w:rPr>
                <w:sz w:val="12"/>
                <w:szCs w:val="12"/>
              </w:rPr>
            </w:pPr>
            <w:r w:rsidRPr="00A50E21">
              <w:rPr>
                <w:sz w:val="12"/>
                <w:szCs w:val="12"/>
              </w:rPr>
              <w:t>Тепловая сеть от ТК№185 до ж/д №48 по ул. Рабочей</w:t>
            </w:r>
          </w:p>
        </w:tc>
        <w:tc>
          <w:tcPr>
            <w:tcW w:w="557" w:type="pct"/>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32</w:t>
            </w:r>
          </w:p>
        </w:tc>
        <w:tc>
          <w:tcPr>
            <w:tcW w:w="927" w:type="pct"/>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24</w:t>
            </w:r>
          </w:p>
        </w:tc>
      </w:tr>
      <w:tr w:rsidR="00A50E21" w:rsidRPr="00A50E21" w:rsidTr="005B6523">
        <w:trPr>
          <w:trHeight w:val="284"/>
        </w:trPr>
        <w:tc>
          <w:tcPr>
            <w:tcW w:w="269" w:type="pct"/>
            <w:shd w:val="clear" w:color="auto" w:fill="auto"/>
            <w:noWrap/>
            <w:vAlign w:val="center"/>
            <w:hideMark/>
          </w:tcPr>
          <w:p w:rsidR="00A50E21" w:rsidRPr="00A50E21" w:rsidRDefault="00A50E21" w:rsidP="00A50E21">
            <w:pPr>
              <w:widowControl/>
              <w:autoSpaceDE/>
              <w:autoSpaceDN/>
              <w:adjustRightInd/>
              <w:jc w:val="center"/>
              <w:rPr>
                <w:bCs/>
                <w:sz w:val="12"/>
                <w:szCs w:val="12"/>
              </w:rPr>
            </w:pPr>
            <w:r w:rsidRPr="00A50E21">
              <w:rPr>
                <w:bCs/>
                <w:sz w:val="12"/>
                <w:szCs w:val="12"/>
              </w:rPr>
              <w:t>3</w:t>
            </w:r>
          </w:p>
        </w:tc>
        <w:tc>
          <w:tcPr>
            <w:tcW w:w="3247" w:type="pct"/>
            <w:shd w:val="clear" w:color="auto" w:fill="auto"/>
            <w:noWrap/>
            <w:vAlign w:val="center"/>
          </w:tcPr>
          <w:p w:rsidR="00A50E21" w:rsidRPr="00A50E21" w:rsidRDefault="00A50E21" w:rsidP="00A50E21">
            <w:pPr>
              <w:widowControl/>
              <w:autoSpaceDE/>
              <w:autoSpaceDN/>
              <w:adjustRightInd/>
              <w:rPr>
                <w:sz w:val="12"/>
                <w:szCs w:val="12"/>
              </w:rPr>
            </w:pPr>
            <w:r w:rsidRPr="00A50E21">
              <w:rPr>
                <w:sz w:val="12"/>
                <w:szCs w:val="12"/>
              </w:rPr>
              <w:t>Тепловая сеть от ТК№27 до ж/д №16 по ул. Вокзальной</w:t>
            </w:r>
          </w:p>
        </w:tc>
        <w:tc>
          <w:tcPr>
            <w:tcW w:w="557" w:type="pct"/>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57</w:t>
            </w:r>
          </w:p>
        </w:tc>
        <w:tc>
          <w:tcPr>
            <w:tcW w:w="927" w:type="pct"/>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9</w:t>
            </w:r>
          </w:p>
        </w:tc>
      </w:tr>
      <w:tr w:rsidR="00A50E21" w:rsidRPr="00A50E21" w:rsidTr="005B6523">
        <w:trPr>
          <w:trHeight w:val="284"/>
        </w:trPr>
        <w:tc>
          <w:tcPr>
            <w:tcW w:w="269" w:type="pct"/>
            <w:shd w:val="clear" w:color="auto" w:fill="auto"/>
            <w:noWrap/>
            <w:vAlign w:val="center"/>
            <w:hideMark/>
          </w:tcPr>
          <w:p w:rsidR="00A50E21" w:rsidRPr="00A50E21" w:rsidRDefault="00A50E21" w:rsidP="00A50E21">
            <w:pPr>
              <w:widowControl/>
              <w:autoSpaceDE/>
              <w:autoSpaceDN/>
              <w:adjustRightInd/>
              <w:jc w:val="center"/>
              <w:rPr>
                <w:bCs/>
                <w:sz w:val="12"/>
                <w:szCs w:val="12"/>
              </w:rPr>
            </w:pPr>
            <w:r w:rsidRPr="00A50E21">
              <w:rPr>
                <w:bCs/>
                <w:sz w:val="12"/>
                <w:szCs w:val="12"/>
              </w:rPr>
              <w:t>4</w:t>
            </w:r>
          </w:p>
        </w:tc>
        <w:tc>
          <w:tcPr>
            <w:tcW w:w="3247" w:type="pct"/>
            <w:shd w:val="clear" w:color="auto" w:fill="auto"/>
            <w:noWrap/>
            <w:vAlign w:val="center"/>
          </w:tcPr>
          <w:p w:rsidR="00A50E21" w:rsidRPr="00A50E21" w:rsidRDefault="00A50E21" w:rsidP="00A50E21">
            <w:pPr>
              <w:widowControl/>
              <w:autoSpaceDE/>
              <w:autoSpaceDN/>
              <w:adjustRightInd/>
              <w:rPr>
                <w:sz w:val="12"/>
                <w:szCs w:val="12"/>
              </w:rPr>
            </w:pPr>
            <w:r w:rsidRPr="00A50E21">
              <w:rPr>
                <w:sz w:val="12"/>
                <w:szCs w:val="12"/>
              </w:rPr>
              <w:t>Тепловая сеть от ТК№63 до ТК№64</w:t>
            </w:r>
          </w:p>
        </w:tc>
        <w:tc>
          <w:tcPr>
            <w:tcW w:w="557" w:type="pct"/>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219</w:t>
            </w:r>
          </w:p>
        </w:tc>
        <w:tc>
          <w:tcPr>
            <w:tcW w:w="927" w:type="pct"/>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10</w:t>
            </w:r>
          </w:p>
        </w:tc>
      </w:tr>
      <w:tr w:rsidR="00A50E21" w:rsidRPr="00A50E21" w:rsidTr="005B6523">
        <w:trPr>
          <w:trHeight w:val="284"/>
        </w:trPr>
        <w:tc>
          <w:tcPr>
            <w:tcW w:w="269" w:type="pct"/>
            <w:shd w:val="clear" w:color="auto" w:fill="auto"/>
            <w:noWrap/>
            <w:vAlign w:val="center"/>
            <w:hideMark/>
          </w:tcPr>
          <w:p w:rsidR="00A50E21" w:rsidRPr="00A50E21" w:rsidRDefault="00A50E21" w:rsidP="00A50E21">
            <w:pPr>
              <w:widowControl/>
              <w:autoSpaceDE/>
              <w:autoSpaceDN/>
              <w:adjustRightInd/>
              <w:jc w:val="center"/>
              <w:rPr>
                <w:bCs/>
                <w:sz w:val="12"/>
                <w:szCs w:val="12"/>
              </w:rPr>
            </w:pPr>
            <w:r w:rsidRPr="00A50E21">
              <w:rPr>
                <w:bCs/>
                <w:sz w:val="12"/>
                <w:szCs w:val="12"/>
              </w:rPr>
              <w:t>5</w:t>
            </w:r>
          </w:p>
        </w:tc>
        <w:tc>
          <w:tcPr>
            <w:tcW w:w="3247" w:type="pct"/>
            <w:shd w:val="clear" w:color="auto" w:fill="auto"/>
            <w:noWrap/>
            <w:vAlign w:val="center"/>
          </w:tcPr>
          <w:p w:rsidR="00A50E21" w:rsidRPr="00A50E21" w:rsidRDefault="00A50E21" w:rsidP="00A50E21">
            <w:pPr>
              <w:widowControl/>
              <w:autoSpaceDE/>
              <w:autoSpaceDN/>
              <w:adjustRightInd/>
              <w:rPr>
                <w:sz w:val="12"/>
                <w:szCs w:val="12"/>
              </w:rPr>
            </w:pPr>
            <w:r w:rsidRPr="00A50E21">
              <w:rPr>
                <w:sz w:val="12"/>
                <w:szCs w:val="12"/>
              </w:rPr>
              <w:t>Тепловая сеть от ТК№36 до ТК№43</w:t>
            </w:r>
          </w:p>
        </w:tc>
        <w:tc>
          <w:tcPr>
            <w:tcW w:w="557" w:type="pct"/>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108</w:t>
            </w:r>
          </w:p>
        </w:tc>
        <w:tc>
          <w:tcPr>
            <w:tcW w:w="927" w:type="pct"/>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12</w:t>
            </w:r>
          </w:p>
        </w:tc>
      </w:tr>
      <w:tr w:rsidR="00A50E21" w:rsidRPr="00A50E21" w:rsidTr="005B6523">
        <w:trPr>
          <w:trHeight w:val="284"/>
        </w:trPr>
        <w:tc>
          <w:tcPr>
            <w:tcW w:w="269" w:type="pct"/>
            <w:shd w:val="clear" w:color="auto" w:fill="auto"/>
            <w:noWrap/>
            <w:vAlign w:val="center"/>
            <w:hideMark/>
          </w:tcPr>
          <w:p w:rsidR="00A50E21" w:rsidRPr="00A50E21" w:rsidRDefault="00A50E21" w:rsidP="00A50E21">
            <w:pPr>
              <w:widowControl/>
              <w:autoSpaceDE/>
              <w:autoSpaceDN/>
              <w:adjustRightInd/>
              <w:jc w:val="center"/>
              <w:rPr>
                <w:bCs/>
                <w:sz w:val="12"/>
                <w:szCs w:val="12"/>
              </w:rPr>
            </w:pPr>
            <w:r w:rsidRPr="00A50E21">
              <w:rPr>
                <w:bCs/>
                <w:sz w:val="12"/>
                <w:szCs w:val="12"/>
              </w:rPr>
              <w:t>6</w:t>
            </w:r>
          </w:p>
        </w:tc>
        <w:tc>
          <w:tcPr>
            <w:tcW w:w="3247" w:type="pct"/>
            <w:shd w:val="clear" w:color="auto" w:fill="auto"/>
            <w:noWrap/>
            <w:vAlign w:val="center"/>
          </w:tcPr>
          <w:p w:rsidR="00A50E21" w:rsidRPr="00A50E21" w:rsidRDefault="00A50E21" w:rsidP="00A50E21">
            <w:pPr>
              <w:widowControl/>
              <w:autoSpaceDE/>
              <w:autoSpaceDN/>
              <w:adjustRightInd/>
              <w:rPr>
                <w:sz w:val="12"/>
                <w:szCs w:val="12"/>
              </w:rPr>
            </w:pPr>
            <w:r w:rsidRPr="00A50E21">
              <w:rPr>
                <w:sz w:val="12"/>
                <w:szCs w:val="12"/>
              </w:rPr>
              <w:t>Тепловая сеть от ТК№130 до ж/д №2 по ул. Ленина</w:t>
            </w:r>
          </w:p>
        </w:tc>
        <w:tc>
          <w:tcPr>
            <w:tcW w:w="557" w:type="pct"/>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108</w:t>
            </w:r>
          </w:p>
        </w:tc>
        <w:tc>
          <w:tcPr>
            <w:tcW w:w="927" w:type="pct"/>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12</w:t>
            </w:r>
          </w:p>
        </w:tc>
      </w:tr>
      <w:tr w:rsidR="00A50E21" w:rsidRPr="00A50E21" w:rsidTr="005B6523">
        <w:trPr>
          <w:trHeight w:val="284"/>
        </w:trPr>
        <w:tc>
          <w:tcPr>
            <w:tcW w:w="269" w:type="pct"/>
            <w:shd w:val="clear" w:color="auto" w:fill="auto"/>
            <w:noWrap/>
            <w:vAlign w:val="center"/>
            <w:hideMark/>
          </w:tcPr>
          <w:p w:rsidR="00A50E21" w:rsidRPr="00A50E21" w:rsidRDefault="00A50E21" w:rsidP="00A50E21">
            <w:pPr>
              <w:widowControl/>
              <w:autoSpaceDE/>
              <w:autoSpaceDN/>
              <w:adjustRightInd/>
              <w:jc w:val="center"/>
              <w:rPr>
                <w:bCs/>
                <w:sz w:val="12"/>
                <w:szCs w:val="12"/>
              </w:rPr>
            </w:pPr>
            <w:r w:rsidRPr="00A50E21">
              <w:rPr>
                <w:bCs/>
                <w:sz w:val="12"/>
                <w:szCs w:val="12"/>
              </w:rPr>
              <w:t>7</w:t>
            </w:r>
          </w:p>
        </w:tc>
        <w:tc>
          <w:tcPr>
            <w:tcW w:w="3247" w:type="pct"/>
            <w:shd w:val="clear" w:color="auto" w:fill="auto"/>
            <w:noWrap/>
            <w:vAlign w:val="center"/>
          </w:tcPr>
          <w:p w:rsidR="00A50E21" w:rsidRPr="00A50E21" w:rsidRDefault="00A50E21" w:rsidP="00A50E21">
            <w:pPr>
              <w:widowControl/>
              <w:autoSpaceDE/>
              <w:autoSpaceDN/>
              <w:adjustRightInd/>
              <w:rPr>
                <w:sz w:val="12"/>
                <w:szCs w:val="12"/>
              </w:rPr>
            </w:pPr>
            <w:r w:rsidRPr="00A50E21">
              <w:rPr>
                <w:sz w:val="12"/>
                <w:szCs w:val="12"/>
              </w:rPr>
              <w:t>Тепловая сеть от ТК№24 до ТК№29</w:t>
            </w:r>
          </w:p>
        </w:tc>
        <w:tc>
          <w:tcPr>
            <w:tcW w:w="557" w:type="pct"/>
            <w:shd w:val="clear" w:color="auto" w:fill="auto"/>
            <w:noWrap/>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108</w:t>
            </w:r>
          </w:p>
        </w:tc>
        <w:tc>
          <w:tcPr>
            <w:tcW w:w="927" w:type="pct"/>
            <w:shd w:val="clear" w:color="auto" w:fill="auto"/>
            <w:noWrap/>
            <w:vAlign w:val="center"/>
          </w:tcPr>
          <w:p w:rsidR="00A50E21" w:rsidRPr="00A50E21" w:rsidRDefault="00A50E21" w:rsidP="00A50E21">
            <w:pPr>
              <w:widowControl/>
              <w:autoSpaceDE/>
              <w:autoSpaceDN/>
              <w:adjustRightInd/>
              <w:jc w:val="center"/>
              <w:rPr>
                <w:sz w:val="12"/>
                <w:szCs w:val="12"/>
              </w:rPr>
            </w:pPr>
            <w:r w:rsidRPr="00A50E21">
              <w:rPr>
                <w:sz w:val="12"/>
                <w:szCs w:val="12"/>
              </w:rPr>
              <w:t>10</w:t>
            </w:r>
          </w:p>
        </w:tc>
      </w:tr>
      <w:tr w:rsidR="00A50E21" w:rsidRPr="00A50E21" w:rsidTr="005B6523">
        <w:trPr>
          <w:trHeight w:val="284"/>
        </w:trPr>
        <w:tc>
          <w:tcPr>
            <w:tcW w:w="4073" w:type="pct"/>
            <w:gridSpan w:val="3"/>
            <w:shd w:val="clear" w:color="auto" w:fill="auto"/>
            <w:noWrap/>
            <w:vAlign w:val="center"/>
          </w:tcPr>
          <w:p w:rsidR="00A50E21" w:rsidRPr="00A50E21" w:rsidRDefault="00A50E21" w:rsidP="00A50E21">
            <w:pPr>
              <w:widowControl/>
              <w:autoSpaceDE/>
              <w:autoSpaceDN/>
              <w:adjustRightInd/>
              <w:jc w:val="right"/>
              <w:rPr>
                <w:sz w:val="12"/>
                <w:szCs w:val="12"/>
              </w:rPr>
            </w:pPr>
            <w:r w:rsidRPr="00A50E21">
              <w:rPr>
                <w:bCs/>
                <w:sz w:val="12"/>
                <w:szCs w:val="12"/>
              </w:rPr>
              <w:t>ИТОГО:</w:t>
            </w:r>
          </w:p>
        </w:tc>
        <w:tc>
          <w:tcPr>
            <w:tcW w:w="927" w:type="pct"/>
            <w:shd w:val="clear" w:color="auto" w:fill="auto"/>
            <w:vAlign w:val="center"/>
          </w:tcPr>
          <w:p w:rsidR="00A50E21" w:rsidRPr="00A50E21" w:rsidRDefault="00A50E21" w:rsidP="00A50E21">
            <w:pPr>
              <w:widowControl/>
              <w:autoSpaceDE/>
              <w:autoSpaceDN/>
              <w:adjustRightInd/>
              <w:jc w:val="center"/>
              <w:rPr>
                <w:b/>
                <w:sz w:val="12"/>
                <w:szCs w:val="12"/>
              </w:rPr>
            </w:pPr>
            <w:r w:rsidRPr="00A50E21">
              <w:rPr>
                <w:b/>
                <w:sz w:val="12"/>
                <w:szCs w:val="12"/>
              </w:rPr>
              <w:t>184</w:t>
            </w:r>
          </w:p>
        </w:tc>
      </w:tr>
    </w:tbl>
    <w:p w:rsidR="00A50E21" w:rsidRPr="00A50E21" w:rsidRDefault="00A50E21" w:rsidP="00A50E21">
      <w:pPr>
        <w:widowControl/>
        <w:autoSpaceDE/>
        <w:autoSpaceDN/>
        <w:adjustRightInd/>
        <w:jc w:val="both"/>
        <w:rPr>
          <w:sz w:val="12"/>
          <w:szCs w:val="12"/>
        </w:rPr>
      </w:pPr>
    </w:p>
    <w:p w:rsidR="00A50E21" w:rsidRPr="00A50E21" w:rsidRDefault="00A50E21" w:rsidP="00A50E21">
      <w:pPr>
        <w:widowControl/>
        <w:autoSpaceDE/>
        <w:autoSpaceDN/>
        <w:adjustRightInd/>
        <w:jc w:val="both"/>
        <w:rPr>
          <w:i/>
          <w:sz w:val="12"/>
          <w:szCs w:val="12"/>
        </w:rPr>
      </w:pPr>
      <w:r w:rsidRPr="00A50E21">
        <w:rPr>
          <w:i/>
          <w:sz w:val="12"/>
          <w:szCs w:val="12"/>
        </w:rPr>
        <w:t>7. Внести изменения в пункты 3.5.1-3.5.2 подраздела 3.5 раздела 3 и изложить их в части показателей объектов ООО «Газпром теплоэнерго Киров» в новой редакции:</w:t>
      </w:r>
    </w:p>
    <w:p w:rsidR="00A50E21" w:rsidRPr="00A50E21" w:rsidRDefault="00A50E21" w:rsidP="00A50E21">
      <w:pPr>
        <w:widowControl/>
        <w:autoSpaceDE/>
        <w:autoSpaceDN/>
        <w:adjustRightInd/>
        <w:ind w:firstLine="709"/>
        <w:jc w:val="both"/>
        <w:rPr>
          <w:i/>
          <w:sz w:val="12"/>
          <w:szCs w:val="12"/>
        </w:rPr>
      </w:pPr>
    </w:p>
    <w:p w:rsidR="00A50E21" w:rsidRPr="00A50E21" w:rsidRDefault="00A50E21" w:rsidP="00A50E21">
      <w:pPr>
        <w:widowControl/>
        <w:autoSpaceDE/>
        <w:autoSpaceDN/>
        <w:adjustRightInd/>
        <w:ind w:firstLine="567"/>
        <w:jc w:val="both"/>
        <w:rPr>
          <w:sz w:val="12"/>
          <w:szCs w:val="12"/>
        </w:rPr>
      </w:pPr>
      <w:r w:rsidRPr="00A50E21">
        <w:rPr>
          <w:b/>
          <w:bCs/>
          <w:sz w:val="12"/>
          <w:szCs w:val="12"/>
        </w:rPr>
        <w:t xml:space="preserve">3.5.1. Затраты и прибыль на производство и передачу (продажу) тепловой энергии по </w:t>
      </w:r>
      <w:r w:rsidRPr="00A50E21">
        <w:rPr>
          <w:b/>
          <w:sz w:val="12"/>
          <w:szCs w:val="12"/>
        </w:rPr>
        <w:t>ООО «Газпром Теплоэнерго Киров»</w:t>
      </w:r>
      <w:r w:rsidRPr="00A50E21">
        <w:rPr>
          <w:b/>
          <w:bCs/>
          <w:sz w:val="12"/>
          <w:szCs w:val="12"/>
        </w:rPr>
        <w:t xml:space="preserve"> пгт Вахруши Слободского района.</w:t>
      </w:r>
    </w:p>
    <w:p w:rsidR="00A50E21" w:rsidRPr="00A50E21" w:rsidRDefault="00A50E21" w:rsidP="00A50E21">
      <w:pPr>
        <w:widowControl/>
        <w:autoSpaceDE/>
        <w:autoSpaceDN/>
        <w:adjustRightInd/>
        <w:ind w:firstLine="709"/>
        <w:jc w:val="both"/>
        <w:rPr>
          <w:i/>
          <w:sz w:val="12"/>
          <w:szCs w:val="12"/>
        </w:rPr>
      </w:pPr>
    </w:p>
    <w:tbl>
      <w:tblPr>
        <w:tblW w:w="10603" w:type="dxa"/>
        <w:tblInd w:w="93" w:type="dxa"/>
        <w:tblLook w:val="04A0" w:firstRow="1" w:lastRow="0" w:firstColumn="1" w:lastColumn="0" w:noHBand="0" w:noVBand="1"/>
      </w:tblPr>
      <w:tblGrid>
        <w:gridCol w:w="5820"/>
        <w:gridCol w:w="2363"/>
        <w:gridCol w:w="2420"/>
      </w:tblGrid>
      <w:tr w:rsidR="00A50E21" w:rsidRPr="00A50E21" w:rsidTr="005B6523">
        <w:trPr>
          <w:trHeight w:val="20"/>
        </w:trPr>
        <w:tc>
          <w:tcPr>
            <w:tcW w:w="10603" w:type="dxa"/>
            <w:gridSpan w:val="3"/>
            <w:tcBorders>
              <w:top w:val="nil"/>
              <w:left w:val="nil"/>
              <w:bottom w:val="single" w:sz="4" w:space="0" w:color="auto"/>
              <w:right w:val="nil"/>
            </w:tcBorders>
            <w:shd w:val="clear" w:color="auto" w:fill="auto"/>
            <w:vAlign w:val="center"/>
            <w:hideMark/>
          </w:tcPr>
          <w:p w:rsidR="00A50E21" w:rsidRPr="00A50E21" w:rsidRDefault="00A50E21" w:rsidP="00A50E21">
            <w:pPr>
              <w:widowControl/>
              <w:autoSpaceDE/>
              <w:autoSpaceDN/>
              <w:adjustRightInd/>
              <w:ind w:firstLine="474"/>
              <w:jc w:val="both"/>
              <w:rPr>
                <w:sz w:val="12"/>
                <w:szCs w:val="12"/>
              </w:rPr>
            </w:pPr>
            <w:r w:rsidRPr="00A50E21">
              <w:rPr>
                <w:sz w:val="12"/>
                <w:szCs w:val="12"/>
              </w:rPr>
              <w:t>В соответствии с Решением РСТ Кировской области от 20.12.2023г. № 45/81-тэ-2024 для потребителей ООО «Газпром теплоэнерго Киров» установлены следующие тарифы на тепловую энергию на 2024 год:</w:t>
            </w:r>
          </w:p>
        </w:tc>
      </w:tr>
      <w:tr w:rsidR="00A50E21" w:rsidRPr="00A50E21" w:rsidTr="005B6523">
        <w:trPr>
          <w:trHeight w:val="2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Тепловая энергия</w:t>
            </w:r>
          </w:p>
        </w:tc>
        <w:tc>
          <w:tcPr>
            <w:tcW w:w="2363" w:type="dxa"/>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с 01.01.2024г</w:t>
            </w:r>
          </w:p>
          <w:p w:rsidR="00A50E21" w:rsidRPr="00A50E21" w:rsidRDefault="00A50E21" w:rsidP="00A50E21">
            <w:pPr>
              <w:widowControl/>
              <w:autoSpaceDE/>
              <w:autoSpaceDN/>
              <w:adjustRightInd/>
              <w:jc w:val="center"/>
              <w:rPr>
                <w:sz w:val="12"/>
                <w:szCs w:val="12"/>
              </w:rPr>
            </w:pPr>
            <w:r w:rsidRPr="00A50E21">
              <w:rPr>
                <w:sz w:val="12"/>
                <w:szCs w:val="12"/>
              </w:rPr>
              <w:t>по 30.06.2024г</w:t>
            </w:r>
          </w:p>
        </w:tc>
        <w:tc>
          <w:tcPr>
            <w:tcW w:w="2420" w:type="dxa"/>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с 30.06.2024г</w:t>
            </w:r>
          </w:p>
          <w:p w:rsidR="00A50E21" w:rsidRPr="00A50E21" w:rsidRDefault="00A50E21" w:rsidP="00A50E21">
            <w:pPr>
              <w:widowControl/>
              <w:autoSpaceDE/>
              <w:autoSpaceDN/>
              <w:adjustRightInd/>
              <w:jc w:val="center"/>
              <w:rPr>
                <w:sz w:val="12"/>
                <w:szCs w:val="12"/>
              </w:rPr>
            </w:pPr>
            <w:r w:rsidRPr="00A50E21">
              <w:rPr>
                <w:sz w:val="12"/>
                <w:szCs w:val="12"/>
              </w:rPr>
              <w:t>по 31.12.2024г</w:t>
            </w:r>
          </w:p>
        </w:tc>
      </w:tr>
      <w:tr w:rsidR="00A50E21" w:rsidRPr="00A50E21" w:rsidTr="005B6523">
        <w:trPr>
          <w:trHeight w:val="2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rPr>
                <w:sz w:val="12"/>
                <w:szCs w:val="12"/>
              </w:rPr>
            </w:pPr>
            <w:r w:rsidRPr="00A50E21">
              <w:rPr>
                <w:sz w:val="12"/>
                <w:szCs w:val="12"/>
              </w:rPr>
              <w:t>для потребителей, в случае отсутствия дифференциации тарифов по схеме подключения, руб/Гкал</w:t>
            </w:r>
          </w:p>
        </w:tc>
        <w:tc>
          <w:tcPr>
            <w:tcW w:w="2363" w:type="dxa"/>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2 076,10</w:t>
            </w:r>
          </w:p>
        </w:tc>
        <w:tc>
          <w:tcPr>
            <w:tcW w:w="2420" w:type="dxa"/>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2 277,60</w:t>
            </w:r>
          </w:p>
        </w:tc>
      </w:tr>
      <w:tr w:rsidR="00A50E21" w:rsidRPr="00A50E21" w:rsidTr="005B6523">
        <w:trPr>
          <w:trHeight w:val="2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rPr>
                <w:sz w:val="12"/>
                <w:szCs w:val="12"/>
              </w:rPr>
            </w:pPr>
            <w:r w:rsidRPr="00A50E21">
              <w:rPr>
                <w:sz w:val="12"/>
                <w:szCs w:val="12"/>
              </w:rPr>
              <w:t>для населения, руб/Гкал</w:t>
            </w:r>
          </w:p>
        </w:tc>
        <w:tc>
          <w:tcPr>
            <w:tcW w:w="2363" w:type="dxa"/>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2 491,32</w:t>
            </w:r>
          </w:p>
        </w:tc>
        <w:tc>
          <w:tcPr>
            <w:tcW w:w="2420" w:type="dxa"/>
            <w:tcBorders>
              <w:top w:val="nil"/>
              <w:left w:val="nil"/>
              <w:bottom w:val="single" w:sz="4" w:space="0" w:color="auto"/>
              <w:right w:val="single" w:sz="4" w:space="0" w:color="auto"/>
            </w:tcBorders>
            <w:shd w:val="clear" w:color="auto" w:fill="auto"/>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2 733,12</w:t>
            </w:r>
          </w:p>
        </w:tc>
      </w:tr>
      <w:tr w:rsidR="00A50E21" w:rsidRPr="00A50E21" w:rsidTr="005B6523">
        <w:trPr>
          <w:trHeight w:val="339"/>
        </w:trPr>
        <w:tc>
          <w:tcPr>
            <w:tcW w:w="10603" w:type="dxa"/>
            <w:gridSpan w:val="3"/>
            <w:tcBorders>
              <w:top w:val="nil"/>
              <w:left w:val="nil"/>
              <w:bottom w:val="nil"/>
              <w:right w:val="nil"/>
            </w:tcBorders>
            <w:shd w:val="clear" w:color="auto" w:fill="auto"/>
            <w:vAlign w:val="bottom"/>
            <w:hideMark/>
          </w:tcPr>
          <w:p w:rsidR="00A50E21" w:rsidRPr="00A50E21" w:rsidRDefault="00A50E21" w:rsidP="00A50E21">
            <w:pPr>
              <w:widowControl/>
              <w:autoSpaceDE/>
              <w:autoSpaceDN/>
              <w:adjustRightInd/>
              <w:rPr>
                <w:sz w:val="12"/>
                <w:szCs w:val="12"/>
              </w:rPr>
            </w:pPr>
            <w:r w:rsidRPr="00A50E21">
              <w:rPr>
                <w:sz w:val="12"/>
                <w:szCs w:val="12"/>
              </w:rPr>
              <w:t>Налог на добавленную стоимость взимается сверх указанных величин тарифов, кроме тарифов для населения</w:t>
            </w:r>
          </w:p>
        </w:tc>
      </w:tr>
    </w:tbl>
    <w:p w:rsidR="00A50E21" w:rsidRPr="00A50E21" w:rsidRDefault="00A50E21" w:rsidP="00A50E21">
      <w:pPr>
        <w:tabs>
          <w:tab w:val="left" w:pos="709"/>
        </w:tabs>
        <w:autoSpaceDE/>
        <w:autoSpaceDN/>
        <w:adjustRightInd/>
        <w:jc w:val="both"/>
        <w:rPr>
          <w:i/>
          <w:iCs/>
          <w:spacing w:val="2"/>
          <w:sz w:val="12"/>
          <w:szCs w:val="12"/>
        </w:rPr>
      </w:pPr>
    </w:p>
    <w:p w:rsidR="00A50E21" w:rsidRPr="00A50E21" w:rsidRDefault="00A50E21" w:rsidP="00A50E21">
      <w:pPr>
        <w:widowControl/>
        <w:autoSpaceDE/>
        <w:autoSpaceDN/>
        <w:adjustRightInd/>
        <w:rPr>
          <w:sz w:val="12"/>
          <w:szCs w:val="12"/>
        </w:rPr>
        <w:sectPr w:rsidR="00A50E21" w:rsidRPr="00A50E21" w:rsidSect="006C7949">
          <w:footerReference w:type="default" r:id="rId12"/>
          <w:pgSz w:w="11910" w:h="16840"/>
          <w:pgMar w:top="851" w:right="851" w:bottom="851" w:left="851" w:header="0" w:footer="0" w:gutter="0"/>
          <w:cols w:space="720"/>
          <w:docGrid w:linePitch="326"/>
        </w:sectPr>
      </w:pPr>
    </w:p>
    <w:p w:rsidR="00A50E21" w:rsidRPr="00A50E21" w:rsidRDefault="00A50E21" w:rsidP="00A50E21">
      <w:pPr>
        <w:widowControl/>
        <w:autoSpaceDE/>
        <w:autoSpaceDN/>
        <w:adjustRightInd/>
        <w:ind w:firstLine="567"/>
        <w:jc w:val="both"/>
        <w:rPr>
          <w:sz w:val="12"/>
          <w:szCs w:val="12"/>
        </w:rPr>
      </w:pPr>
      <w:r w:rsidRPr="00A50E21">
        <w:rPr>
          <w:b/>
          <w:bCs/>
          <w:sz w:val="12"/>
          <w:szCs w:val="12"/>
        </w:rPr>
        <w:lastRenderedPageBreak/>
        <w:t>3.5.2. Затраты и прибыль на производство и передачу (продажу) тепловой энергии по ООО «Газпром теплоэнерго Киров» (тарифно-балансовая модель):</w:t>
      </w:r>
    </w:p>
    <w:p w:rsidR="00A50E21" w:rsidRPr="00A50E21" w:rsidRDefault="00A50E21" w:rsidP="00A50E21">
      <w:pPr>
        <w:widowControl/>
        <w:autoSpaceDE/>
        <w:autoSpaceDN/>
        <w:adjustRightInd/>
        <w:rPr>
          <w:i/>
          <w:sz w:val="12"/>
          <w:szCs w:val="12"/>
        </w:rPr>
      </w:pPr>
    </w:p>
    <w:tbl>
      <w:tblPr>
        <w:tblW w:w="5000" w:type="pct"/>
        <w:tblLayout w:type="fixed"/>
        <w:tblLook w:val="04A0" w:firstRow="1" w:lastRow="0" w:firstColumn="1" w:lastColumn="0" w:noHBand="0" w:noVBand="1"/>
      </w:tblPr>
      <w:tblGrid>
        <w:gridCol w:w="357"/>
        <w:gridCol w:w="9876"/>
        <w:gridCol w:w="1270"/>
        <w:gridCol w:w="1282"/>
        <w:gridCol w:w="1276"/>
        <w:gridCol w:w="1133"/>
      </w:tblGrid>
      <w:tr w:rsidR="00A50E21" w:rsidRPr="00A50E21" w:rsidTr="005B6523">
        <w:trPr>
          <w:trHeight w:val="340"/>
        </w:trPr>
        <w:tc>
          <w:tcPr>
            <w:tcW w:w="357" w:type="dxa"/>
            <w:tcBorders>
              <w:top w:val="single" w:sz="8" w:space="0" w:color="000000"/>
              <w:left w:val="single" w:sz="8" w:space="0" w:color="000000"/>
              <w:bottom w:val="single" w:sz="8" w:space="0" w:color="000000"/>
              <w:right w:val="single" w:sz="8" w:space="0" w:color="000000"/>
            </w:tcBorders>
            <w:shd w:val="clear" w:color="000000" w:fill="F2F2F2"/>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w:t>
            </w:r>
          </w:p>
        </w:tc>
        <w:tc>
          <w:tcPr>
            <w:tcW w:w="3250"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Наименование показателя</w:t>
            </w:r>
          </w:p>
        </w:tc>
        <w:tc>
          <w:tcPr>
            <w:tcW w:w="418"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размерность</w:t>
            </w:r>
          </w:p>
        </w:tc>
        <w:tc>
          <w:tcPr>
            <w:tcW w:w="422"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2023</w:t>
            </w:r>
          </w:p>
        </w:tc>
        <w:tc>
          <w:tcPr>
            <w:tcW w:w="420"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2024</w:t>
            </w:r>
          </w:p>
        </w:tc>
        <w:tc>
          <w:tcPr>
            <w:tcW w:w="373" w:type="pct"/>
            <w:tcBorders>
              <w:top w:val="single" w:sz="8" w:space="0" w:color="000000"/>
              <w:left w:val="nil"/>
              <w:bottom w:val="single" w:sz="8" w:space="0" w:color="000000"/>
              <w:right w:val="single" w:sz="8" w:space="0" w:color="000000"/>
            </w:tcBorders>
            <w:shd w:val="clear" w:color="000000" w:fill="F2F2F2"/>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2025</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1</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Операционные (подконтрольные) расходы</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26 732,35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28 195,21</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29 085,61</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Неподконтрольные расходы, в том числе:</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9 948,23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10 699,49</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12 769,96</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2.1</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расходы на оплату услуг, оказываемых организациями, осуществляющими регулируемые виды деятельности</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36,67</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28,97</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31,76</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2.2</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расходы на уплату налогов, сборов и других обязательных платежей, включая плату за выбросы и сбросы загрязняющих веществ в окружающую среду в пределах установленных нормативов и (или) лимитов, а также расходы на обязательное страхование</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22,49</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186,74</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194,96</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2.3</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концессионная плата</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2.4</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арендная плата</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771,25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752,98</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292,59</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2.5</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отчисления на социальные нужды</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3 762,18</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4 568,33</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4 712,60</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2.6</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амортизация основных средств и нематериальных активов</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2 456,65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2 531,90</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2 531,90</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2.7</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налог на прибыль</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908,36</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948,91</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3 250,51</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2.8</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Прочие расходы</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1 990,63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1 681,66</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1 755,65</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Расходы на приобретение (производство) энергетических ресурсов, холодной воды и теплоносителя, в том числе:</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72 131,52</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71 711,37</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78 513,96</w:t>
            </w:r>
          </w:p>
        </w:tc>
      </w:tr>
      <w:tr w:rsidR="00A50E21" w:rsidRPr="00A50E21" w:rsidTr="005B6523">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3.1</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xml:space="preserve">- расходы на топливо </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59 321,01</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61 650,57</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67 533,44</w:t>
            </w:r>
          </w:p>
        </w:tc>
      </w:tr>
      <w:tr w:rsidR="00A50E21" w:rsidRPr="00A50E21" w:rsidTr="005B6523">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тыс.куб.м.</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9 291,05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9 040,56</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9 040,56</w:t>
            </w:r>
          </w:p>
        </w:tc>
      </w:tr>
      <w:tr w:rsidR="00A50E21" w:rsidRPr="00A50E21" w:rsidTr="005B6523">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3.2</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-расходы на теплоноситель</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r>
      <w:tr w:rsidR="00A50E21" w:rsidRPr="00A50E21" w:rsidTr="005B6523">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м3</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r>
      <w:tr w:rsidR="00A50E21" w:rsidRPr="00A50E21" w:rsidTr="005B6523">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3.3</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-расходы на электрическую энергию</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12 163,94</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9 787,18</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10 677,81</w:t>
            </w:r>
          </w:p>
        </w:tc>
      </w:tr>
      <w:tr w:rsidR="00A50E21" w:rsidRPr="00A50E21" w:rsidTr="005B6523">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кВт.ч</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1 726,70</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1 368,87</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1 368,87</w:t>
            </w:r>
          </w:p>
        </w:tc>
      </w:tr>
      <w:tr w:rsidR="00A50E21" w:rsidRPr="00A50E21" w:rsidTr="005B6523">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3.4</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расходы на тепловую энергию</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r>
      <w:tr w:rsidR="00A50E21" w:rsidRPr="00A50E21" w:rsidTr="005B6523">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Гкал</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 </w:t>
            </w:r>
          </w:p>
        </w:tc>
      </w:tr>
      <w:tr w:rsidR="00A50E21" w:rsidRPr="00A50E21" w:rsidTr="005B6523">
        <w:trPr>
          <w:trHeight w:val="340"/>
        </w:trPr>
        <w:tc>
          <w:tcPr>
            <w:tcW w:w="357" w:type="dxa"/>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3.5</w:t>
            </w:r>
          </w:p>
        </w:tc>
        <w:tc>
          <w:tcPr>
            <w:tcW w:w="3250" w:type="pct"/>
            <w:vMerge w:val="restart"/>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расходы на холодную воду</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646,56</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273,63</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302,71</w:t>
            </w:r>
          </w:p>
        </w:tc>
      </w:tr>
      <w:tr w:rsidR="00A50E21" w:rsidRPr="00A50E21" w:rsidTr="005B6523">
        <w:trPr>
          <w:trHeight w:val="340"/>
        </w:trPr>
        <w:tc>
          <w:tcPr>
            <w:tcW w:w="357" w:type="dxa"/>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3250" w:type="pct"/>
            <w:vMerge/>
            <w:tcBorders>
              <w:top w:val="nil"/>
              <w:left w:val="single" w:sz="8" w:space="0" w:color="000000"/>
              <w:bottom w:val="single" w:sz="8" w:space="0" w:color="000000"/>
              <w:right w:val="single" w:sz="8" w:space="0" w:color="000000"/>
            </w:tcBorders>
            <w:tcMar>
              <w:left w:w="28" w:type="dxa"/>
              <w:right w:w="28" w:type="dxa"/>
            </w:tcMar>
            <w:vAlign w:val="center"/>
            <w:hideMark/>
          </w:tcPr>
          <w:p w:rsidR="00A50E21" w:rsidRPr="00A50E21" w:rsidRDefault="00A50E21" w:rsidP="00A50E21">
            <w:pPr>
              <w:widowControl/>
              <w:autoSpaceDE/>
              <w:autoSpaceDN/>
              <w:adjustRightInd/>
              <w:rPr>
                <w:sz w:val="12"/>
                <w:szCs w:val="12"/>
              </w:rPr>
            </w:pP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м3</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35,25</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14,05</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14,05</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Нормативная прибыль, в том числе:</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3 633,43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3 795,62</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3 250,51</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4.1</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 величина расходов на капитальные вложения (инвестиции), определенная в соответствии с утвержденной инвестиционной программой</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3 557,10</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3 726,02</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3 177,98</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4.2</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right"/>
              <w:rPr>
                <w:sz w:val="12"/>
                <w:szCs w:val="12"/>
              </w:rPr>
            </w:pPr>
            <w:r w:rsidRPr="00A50E21">
              <w:rPr>
                <w:sz w:val="12"/>
                <w:szCs w:val="12"/>
              </w:rPr>
              <w:t>-прибыль, не предусмотренная инвестпрограммой (на мероприятия из схемы теплоснабжения)</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76,33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69,60</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72,53</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5</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Расчетная предпринимательская прибыль гарантирующей организации</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2 429,14</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2 400,33</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2 479,28</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 </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Выпадающие расходы (доходы), корректировка НВВ</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-11 491,64</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-9 131,19</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-1 332,87</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lastRenderedPageBreak/>
              <w:t> </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Итого необходимая валовая выручка</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тыс. руб.</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103 383,03</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107 670,83</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124 766,45</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6</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Полезный отпуск тепловой энергии</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Гкал</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49 796,10</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49 796,00</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49 796,00</w:t>
            </w:r>
          </w:p>
        </w:tc>
      </w:tr>
      <w:tr w:rsidR="00A50E21" w:rsidRPr="00A50E21" w:rsidTr="005B6523">
        <w:trPr>
          <w:trHeight w:val="340"/>
        </w:trPr>
        <w:tc>
          <w:tcPr>
            <w:tcW w:w="357" w:type="dxa"/>
            <w:tcBorders>
              <w:top w:val="nil"/>
              <w:left w:val="single" w:sz="8" w:space="0" w:color="000000"/>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7</w:t>
            </w:r>
          </w:p>
        </w:tc>
        <w:tc>
          <w:tcPr>
            <w:tcW w:w="325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rPr>
                <w:b/>
                <w:bCs/>
                <w:sz w:val="12"/>
                <w:szCs w:val="12"/>
              </w:rPr>
            </w:pPr>
            <w:r w:rsidRPr="00A50E21">
              <w:rPr>
                <w:b/>
                <w:bCs/>
                <w:sz w:val="12"/>
                <w:szCs w:val="12"/>
              </w:rPr>
              <w:t>Тариф</w:t>
            </w:r>
          </w:p>
        </w:tc>
        <w:tc>
          <w:tcPr>
            <w:tcW w:w="418"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sz w:val="12"/>
                <w:szCs w:val="12"/>
              </w:rPr>
            </w:pPr>
            <w:r w:rsidRPr="00A50E21">
              <w:rPr>
                <w:sz w:val="12"/>
                <w:szCs w:val="12"/>
              </w:rPr>
              <w:t>Руб./Гкал</w:t>
            </w:r>
          </w:p>
        </w:tc>
        <w:tc>
          <w:tcPr>
            <w:tcW w:w="422"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2 076,10</w:t>
            </w:r>
          </w:p>
        </w:tc>
        <w:tc>
          <w:tcPr>
            <w:tcW w:w="420"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2 162,24</w:t>
            </w:r>
          </w:p>
        </w:tc>
        <w:tc>
          <w:tcPr>
            <w:tcW w:w="373" w:type="pct"/>
            <w:tcBorders>
              <w:top w:val="nil"/>
              <w:left w:val="nil"/>
              <w:bottom w:val="single" w:sz="8" w:space="0" w:color="000000"/>
              <w:right w:val="single" w:sz="8" w:space="0" w:color="000000"/>
            </w:tcBorders>
            <w:shd w:val="clear" w:color="000000" w:fill="FFFFFF"/>
            <w:tcMar>
              <w:left w:w="28" w:type="dxa"/>
              <w:right w:w="28" w:type="dxa"/>
            </w:tcMar>
            <w:vAlign w:val="center"/>
            <w:hideMark/>
          </w:tcPr>
          <w:p w:rsidR="00A50E21" w:rsidRPr="00A50E21" w:rsidRDefault="00A50E21" w:rsidP="00A50E21">
            <w:pPr>
              <w:widowControl/>
              <w:autoSpaceDE/>
              <w:autoSpaceDN/>
              <w:adjustRightInd/>
              <w:jc w:val="center"/>
              <w:rPr>
                <w:rFonts w:cs="Calibri"/>
                <w:sz w:val="12"/>
                <w:szCs w:val="12"/>
              </w:rPr>
            </w:pPr>
            <w:r w:rsidRPr="00A50E21">
              <w:rPr>
                <w:rFonts w:cs="Calibri"/>
                <w:sz w:val="12"/>
                <w:szCs w:val="12"/>
              </w:rPr>
              <w:t>2 505,55</w:t>
            </w:r>
          </w:p>
        </w:tc>
      </w:tr>
    </w:tbl>
    <w:p w:rsidR="00A50E21" w:rsidRPr="00A50E21" w:rsidRDefault="00A50E21" w:rsidP="00A50E21">
      <w:pPr>
        <w:widowControl/>
        <w:autoSpaceDE/>
        <w:autoSpaceDN/>
        <w:adjustRightInd/>
        <w:rPr>
          <w:i/>
          <w:sz w:val="12"/>
          <w:szCs w:val="12"/>
        </w:rPr>
      </w:pPr>
    </w:p>
    <w:p w:rsidR="00A50E21" w:rsidRPr="00A50E21" w:rsidRDefault="00A50E21" w:rsidP="00A50E21">
      <w:pPr>
        <w:widowControl/>
        <w:autoSpaceDE/>
        <w:autoSpaceDN/>
        <w:adjustRightInd/>
        <w:rPr>
          <w:i/>
          <w:iCs/>
          <w:spacing w:val="2"/>
          <w:sz w:val="12"/>
          <w:szCs w:val="12"/>
          <w:lang w:eastAsia="x-none"/>
        </w:rPr>
        <w:sectPr w:rsidR="00A50E21" w:rsidRPr="00A50E21" w:rsidSect="006C7949">
          <w:pgSz w:w="16840" w:h="11910" w:orient="landscape"/>
          <w:pgMar w:top="851" w:right="851" w:bottom="851" w:left="851" w:header="0" w:footer="0" w:gutter="0"/>
          <w:cols w:space="720"/>
          <w:docGrid w:linePitch="326"/>
        </w:sectPr>
      </w:pPr>
    </w:p>
    <w:p w:rsidR="00A50E21" w:rsidRPr="00A50E21" w:rsidRDefault="00A50E21" w:rsidP="00A50E21">
      <w:pPr>
        <w:tabs>
          <w:tab w:val="left" w:pos="709"/>
        </w:tabs>
        <w:autoSpaceDE/>
        <w:autoSpaceDN/>
        <w:adjustRightInd/>
        <w:jc w:val="both"/>
        <w:rPr>
          <w:i/>
          <w:iCs/>
          <w:spacing w:val="2"/>
          <w:sz w:val="12"/>
          <w:szCs w:val="12"/>
        </w:rPr>
      </w:pPr>
      <w:r w:rsidRPr="00A50E21">
        <w:rPr>
          <w:i/>
          <w:iCs/>
          <w:spacing w:val="2"/>
          <w:sz w:val="12"/>
          <w:szCs w:val="12"/>
        </w:rPr>
        <w:lastRenderedPageBreak/>
        <w:t>8. Первый абзац раздела 4 «Предложения по новому строительству, реконструкции и техническому перевооружению источников тепловой энергии» исключить. Изложить второй абзац раздела 4 в новой редакции:</w:t>
      </w:r>
    </w:p>
    <w:p w:rsidR="00A50E21" w:rsidRPr="00A50E21" w:rsidRDefault="00A50E21" w:rsidP="00A50E21">
      <w:pPr>
        <w:tabs>
          <w:tab w:val="left" w:pos="709"/>
        </w:tabs>
        <w:autoSpaceDE/>
        <w:autoSpaceDN/>
        <w:adjustRightInd/>
        <w:jc w:val="both"/>
        <w:rPr>
          <w:i/>
          <w:iCs/>
          <w:spacing w:val="2"/>
          <w:sz w:val="12"/>
          <w:szCs w:val="12"/>
        </w:rPr>
      </w:pPr>
    </w:p>
    <w:p w:rsidR="00A50E21" w:rsidRPr="00A50E21" w:rsidRDefault="00A50E21" w:rsidP="00A50E21">
      <w:pPr>
        <w:tabs>
          <w:tab w:val="left" w:pos="709"/>
        </w:tabs>
        <w:autoSpaceDE/>
        <w:autoSpaceDN/>
        <w:adjustRightInd/>
        <w:jc w:val="both"/>
        <w:rPr>
          <w:iCs/>
          <w:spacing w:val="2"/>
          <w:sz w:val="12"/>
          <w:szCs w:val="12"/>
        </w:rPr>
      </w:pPr>
      <w:r w:rsidRPr="00A50E21">
        <w:rPr>
          <w:iCs/>
          <w:spacing w:val="2"/>
          <w:sz w:val="12"/>
          <w:szCs w:val="12"/>
        </w:rPr>
        <w:tab/>
        <w:t>С целью снижения расходов электроэнергии на выработку тепловой энергии и повышения надёжности теплоснабжения Вахрушевского городского поселения в зоне действия котельной БМК 2/1 ООО «Газпром теплоэнерго Киров» реализована инвестиционная программа по замене насосного оборудования на котельной БМК 2/1 в период с 2018 по 2021 годы.</w:t>
      </w:r>
    </w:p>
    <w:p w:rsidR="00A50E21" w:rsidRPr="00A50E21" w:rsidRDefault="00A50E21" w:rsidP="00A50E21">
      <w:pPr>
        <w:widowControl/>
        <w:tabs>
          <w:tab w:val="num" w:pos="709"/>
        </w:tabs>
        <w:autoSpaceDE/>
        <w:autoSpaceDN/>
        <w:adjustRightInd/>
        <w:jc w:val="both"/>
        <w:rPr>
          <w:sz w:val="12"/>
          <w:szCs w:val="12"/>
        </w:rPr>
      </w:pPr>
      <w:r w:rsidRPr="00A50E21">
        <w:rPr>
          <w:i/>
          <w:sz w:val="12"/>
          <w:szCs w:val="12"/>
        </w:rPr>
        <w:tab/>
      </w:r>
      <w:r w:rsidRPr="00A50E21">
        <w:rPr>
          <w:sz w:val="12"/>
          <w:szCs w:val="12"/>
        </w:rPr>
        <w:t>В 2023 году на основании результатов категорирования объектов топливно-энергетического комплекса был составлен паспорт безопасности блочно-модульной газовой котельной по адресу: Кировская область, Слободской район, пгт Вахруши, ул. Первомайская д. 30 (БМК 2/1) и присвоена низкая категория опасности по совокупности максимального ущерба, который может быть нанесён в результате террористического акта, и по степени потенциальной опасности. В выводах паспорта, составленного по результатам категорирования БМК 2/1, отмечено, что требования по охране объекта и защите его элементов в соответствии с требованиями постановления Правительства России от 05.05.2012 г № 458 «Об утверждении Правил по обеспечению безопасности и антитеррористической защищенности объектов топливно-энергетического комплекса» (далее – Правила) не выполняются. Существующая система физической защиты не позволяет обеспечить физическую защиту и антитеррористическую защищённость объекта и его критических элементов для установленных при категорировании угроз и моделей нарушителя.</w:t>
      </w:r>
    </w:p>
    <w:p w:rsidR="00A50E21" w:rsidRPr="00A50E21" w:rsidRDefault="00A50E21" w:rsidP="00A50E21">
      <w:pPr>
        <w:widowControl/>
        <w:tabs>
          <w:tab w:val="num" w:pos="709"/>
        </w:tabs>
        <w:autoSpaceDE/>
        <w:autoSpaceDN/>
        <w:adjustRightInd/>
        <w:jc w:val="both"/>
        <w:rPr>
          <w:sz w:val="12"/>
          <w:szCs w:val="12"/>
        </w:rPr>
      </w:pPr>
      <w:r w:rsidRPr="00A50E21">
        <w:rPr>
          <w:sz w:val="12"/>
          <w:szCs w:val="12"/>
        </w:rPr>
        <w:tab/>
        <w:t>Требования к составу инженерно-технических средств охраны, определяемому категорией опасности объекта и включающему в себя необходимые системы для его защиты (система охранной сигнализации, система контроля и управления доступом и пр.) устанавливаются приложением №1 Правил.</w:t>
      </w:r>
    </w:p>
    <w:p w:rsidR="00A50E21" w:rsidRPr="00A50E21" w:rsidRDefault="00A50E21" w:rsidP="00A50E21">
      <w:pPr>
        <w:widowControl/>
        <w:tabs>
          <w:tab w:val="num" w:pos="709"/>
        </w:tabs>
        <w:autoSpaceDE/>
        <w:autoSpaceDN/>
        <w:adjustRightInd/>
        <w:jc w:val="both"/>
        <w:rPr>
          <w:sz w:val="12"/>
          <w:szCs w:val="12"/>
        </w:rPr>
      </w:pPr>
      <w:r w:rsidRPr="00A50E21">
        <w:rPr>
          <w:sz w:val="12"/>
          <w:szCs w:val="12"/>
        </w:rPr>
        <w:tab/>
        <w:t>Для обеспечения БМК 2/1 инженерно-техническими средствами охраны согласно требованиям Правил в соответствии с присвоенной низкой категории надёжности необходимо выполнение следующих мероприятий:</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модернизировать основное ограждение и установить дополнительное ограждение в соответствии с п. 1 «а» и «б» Приложения №1, п. 68 - 70, п. 72 - 79, п. 81-85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оборудовать объект запретной зоной в соответствии с п. 2 и «б» Приложения №1, п. 71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w:t>
      </w:r>
      <w:r w:rsidRPr="00A50E21">
        <w:rPr>
          <w:sz w:val="12"/>
          <w:szCs w:val="12"/>
          <w:shd w:val="clear" w:color="auto" w:fill="FFFFFF"/>
        </w:rPr>
        <w:t xml:space="preserve"> о</w:t>
      </w:r>
      <w:r w:rsidRPr="00A50E21">
        <w:rPr>
          <w:sz w:val="12"/>
          <w:szCs w:val="12"/>
        </w:rPr>
        <w:t>борудовать периметр объекта предупредительными, разграничительными и запрещающими знаками в соответствии с п.2д Приложения №1, Приложением №2, п. 90, 94, 104- 108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оборудовать проход на территорию объекта КПП в соответствии с п. 2в Приложения №1, п. 94, 98, 101, 102, 160 - 166 Правил и п. За Приложения №1, п. 109, 112 - 127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оборудовать периметр объекта и объект системой охранной сигнализации в соответствии с п. 4а Приложения №1, п. 170 - 172, 174- 185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модернизировать систему охранную телевизионную в соответствии с п. 8ц Приложения №1, п. п. 92, 228, 229, 231 - 240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установить систему охранного освещения (основным и дополнительным) совместимого с техническими средствами системы охранной сигнализации и системы охранной телевизионной в соответствии с и. 13 Приложения №1, и. п. 92, 110, 111, 247 - 253, 255 - 258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модернизировать систему контроля и управления доступом в соответствии с п. 204-211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оборудовать объект системой тревожной сигнализацией в соответствии с и. 76 и г Приложения №1, п. 170 - 172, 174 - 185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оборудовать КПП объекта техническими средствами обнаружения оружия, боеприпасов, взрывных устройств и иных предметов и веществ, ограниченных в обороте в соответствии с п. За Приложения № 1, п. 212 - 226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модернизировать систему оповещения в соответствии с п. 96 Приложения №1, п. 259 - 264 Правил;</w:t>
      </w:r>
    </w:p>
    <w:p w:rsidR="00A50E21" w:rsidRPr="00A50E21" w:rsidRDefault="00A50E21" w:rsidP="00A50E21">
      <w:pPr>
        <w:widowControl/>
        <w:tabs>
          <w:tab w:val="num" w:pos="567"/>
        </w:tabs>
        <w:autoSpaceDE/>
        <w:autoSpaceDN/>
        <w:adjustRightInd/>
        <w:jc w:val="both"/>
        <w:rPr>
          <w:sz w:val="12"/>
          <w:szCs w:val="12"/>
        </w:rPr>
      </w:pPr>
      <w:r w:rsidRPr="00A50E21">
        <w:rPr>
          <w:sz w:val="12"/>
          <w:szCs w:val="12"/>
        </w:rPr>
        <w:tab/>
        <w:t>- модернизировать систему электропитания инженерно-технических средств охраны при установке ТСО в соответствии с п. 11 Приложения №1, п. 265 - 277 Правил.</w:t>
      </w:r>
    </w:p>
    <w:p w:rsidR="00A50E21" w:rsidRPr="00A50E21" w:rsidRDefault="00A50E21" w:rsidP="00A50E21">
      <w:pPr>
        <w:widowControl/>
        <w:tabs>
          <w:tab w:val="num" w:pos="567"/>
        </w:tabs>
        <w:autoSpaceDE/>
        <w:autoSpaceDN/>
        <w:adjustRightInd/>
        <w:jc w:val="both"/>
        <w:rPr>
          <w:sz w:val="12"/>
          <w:szCs w:val="12"/>
        </w:rPr>
      </w:pPr>
    </w:p>
    <w:p w:rsidR="00A50E21" w:rsidRPr="00A50E21" w:rsidRDefault="00A50E21" w:rsidP="00A50E21">
      <w:pPr>
        <w:widowControl/>
        <w:tabs>
          <w:tab w:val="num" w:pos="567"/>
        </w:tabs>
        <w:autoSpaceDE/>
        <w:autoSpaceDN/>
        <w:adjustRightInd/>
        <w:jc w:val="both"/>
        <w:rPr>
          <w:sz w:val="12"/>
          <w:szCs w:val="12"/>
        </w:rPr>
      </w:pPr>
      <w:r w:rsidRPr="00A50E21">
        <w:rPr>
          <w:sz w:val="12"/>
          <w:szCs w:val="12"/>
        </w:rPr>
        <w:t>Таблица 7.1 – Реестр мероприятий по строительству, реконструкции, техническому перевооружению и (или) модернизации источников тепла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559"/>
        <w:gridCol w:w="2575"/>
        <w:gridCol w:w="2575"/>
      </w:tblGrid>
      <w:tr w:rsidR="00A50E21" w:rsidRPr="00A50E21" w:rsidTr="005B6523">
        <w:tc>
          <w:tcPr>
            <w:tcW w:w="343" w:type="pct"/>
            <w:vMerge w:val="restart"/>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r w:rsidRPr="00A50E21">
              <w:rPr>
                <w:rFonts w:eastAsia="Calibri"/>
                <w:sz w:val="12"/>
                <w:szCs w:val="12"/>
              </w:rPr>
              <w:t>№ п/п</w:t>
            </w:r>
          </w:p>
        </w:tc>
        <w:tc>
          <w:tcPr>
            <w:tcW w:w="2187" w:type="pct"/>
            <w:vMerge w:val="restart"/>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r w:rsidRPr="00A50E21">
              <w:rPr>
                <w:rFonts w:eastAsia="Calibri"/>
                <w:sz w:val="12"/>
                <w:szCs w:val="12"/>
              </w:rPr>
              <w:t>Наименование мероприятия</w:t>
            </w:r>
          </w:p>
        </w:tc>
        <w:tc>
          <w:tcPr>
            <w:tcW w:w="2470" w:type="pct"/>
            <w:gridSpan w:val="2"/>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r w:rsidRPr="00A50E21">
              <w:rPr>
                <w:rFonts w:eastAsia="Calibri"/>
                <w:sz w:val="12"/>
                <w:szCs w:val="12"/>
              </w:rPr>
              <w:t>Необходимые капитальные затраты, тыс. руб.</w:t>
            </w:r>
          </w:p>
        </w:tc>
      </w:tr>
      <w:tr w:rsidR="00A50E21" w:rsidRPr="00A50E21" w:rsidTr="005B6523">
        <w:tc>
          <w:tcPr>
            <w:tcW w:w="343" w:type="pct"/>
            <w:vMerge/>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p>
        </w:tc>
        <w:tc>
          <w:tcPr>
            <w:tcW w:w="2187" w:type="pct"/>
            <w:vMerge/>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p>
        </w:tc>
        <w:tc>
          <w:tcPr>
            <w:tcW w:w="1235" w:type="pct"/>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r w:rsidRPr="00A50E21">
              <w:rPr>
                <w:rFonts w:eastAsia="Calibri"/>
                <w:sz w:val="12"/>
                <w:szCs w:val="12"/>
              </w:rPr>
              <w:t>2024</w:t>
            </w:r>
          </w:p>
        </w:tc>
        <w:tc>
          <w:tcPr>
            <w:tcW w:w="1235" w:type="pct"/>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r w:rsidRPr="00A50E21">
              <w:rPr>
                <w:rFonts w:eastAsia="Calibri"/>
                <w:sz w:val="12"/>
                <w:szCs w:val="12"/>
              </w:rPr>
              <w:t>2025</w:t>
            </w:r>
          </w:p>
        </w:tc>
      </w:tr>
      <w:tr w:rsidR="00A50E21" w:rsidRPr="00A50E21" w:rsidTr="005B6523">
        <w:tc>
          <w:tcPr>
            <w:tcW w:w="343" w:type="pct"/>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r w:rsidRPr="00A50E21">
              <w:rPr>
                <w:rFonts w:eastAsia="Calibri"/>
                <w:sz w:val="12"/>
                <w:szCs w:val="12"/>
              </w:rPr>
              <w:t>2</w:t>
            </w:r>
          </w:p>
        </w:tc>
        <w:tc>
          <w:tcPr>
            <w:tcW w:w="2187" w:type="pct"/>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r w:rsidRPr="00A50E21">
              <w:rPr>
                <w:rFonts w:eastAsia="Calibri"/>
                <w:sz w:val="12"/>
                <w:szCs w:val="12"/>
              </w:rPr>
              <w:t>Модернизация инженерно-технических средств охраны БМК 2/1</w:t>
            </w:r>
          </w:p>
        </w:tc>
        <w:tc>
          <w:tcPr>
            <w:tcW w:w="1235" w:type="pct"/>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p>
        </w:tc>
        <w:tc>
          <w:tcPr>
            <w:tcW w:w="1235" w:type="pct"/>
            <w:shd w:val="clear" w:color="auto" w:fill="auto"/>
            <w:vAlign w:val="center"/>
          </w:tcPr>
          <w:p w:rsidR="00A50E21" w:rsidRPr="00A50E21" w:rsidRDefault="00A50E21" w:rsidP="00A50E21">
            <w:pPr>
              <w:widowControl/>
              <w:tabs>
                <w:tab w:val="num" w:pos="567"/>
              </w:tabs>
              <w:autoSpaceDE/>
              <w:autoSpaceDN/>
              <w:adjustRightInd/>
              <w:jc w:val="center"/>
              <w:rPr>
                <w:rFonts w:eastAsia="Calibri"/>
                <w:sz w:val="12"/>
                <w:szCs w:val="12"/>
              </w:rPr>
            </w:pPr>
            <w:r w:rsidRPr="00A50E21">
              <w:rPr>
                <w:rFonts w:eastAsia="Calibri"/>
                <w:sz w:val="12"/>
                <w:szCs w:val="12"/>
              </w:rPr>
              <w:t>24 000,0</w:t>
            </w:r>
          </w:p>
        </w:tc>
      </w:tr>
    </w:tbl>
    <w:p w:rsidR="00A50E21" w:rsidRPr="00A50E21" w:rsidRDefault="00A50E21" w:rsidP="00A50E21">
      <w:pPr>
        <w:tabs>
          <w:tab w:val="left" w:pos="567"/>
        </w:tabs>
        <w:autoSpaceDE/>
        <w:autoSpaceDN/>
        <w:adjustRightInd/>
        <w:jc w:val="both"/>
        <w:rPr>
          <w:iCs/>
          <w:spacing w:val="2"/>
          <w:sz w:val="12"/>
          <w:szCs w:val="12"/>
        </w:rPr>
      </w:pPr>
    </w:p>
    <w:p w:rsidR="00A50E21" w:rsidRPr="00A50E21" w:rsidRDefault="00A50E21" w:rsidP="00A50E21">
      <w:pPr>
        <w:tabs>
          <w:tab w:val="left" w:pos="709"/>
        </w:tabs>
        <w:autoSpaceDE/>
        <w:autoSpaceDN/>
        <w:adjustRightInd/>
        <w:jc w:val="both"/>
        <w:rPr>
          <w:i/>
          <w:iCs/>
          <w:spacing w:val="2"/>
          <w:sz w:val="12"/>
          <w:szCs w:val="12"/>
        </w:rPr>
      </w:pPr>
      <w:r w:rsidRPr="00A50E21">
        <w:rPr>
          <w:i/>
          <w:iCs/>
          <w:spacing w:val="2"/>
          <w:sz w:val="12"/>
          <w:szCs w:val="12"/>
        </w:rPr>
        <w:t>9. Раздел 6 изложить в следующей редакции:</w:t>
      </w:r>
    </w:p>
    <w:p w:rsidR="00A50E21" w:rsidRPr="00A50E21" w:rsidRDefault="00A50E21" w:rsidP="00A50E21">
      <w:pPr>
        <w:tabs>
          <w:tab w:val="left" w:pos="709"/>
        </w:tabs>
        <w:autoSpaceDE/>
        <w:autoSpaceDN/>
        <w:adjustRightInd/>
        <w:jc w:val="both"/>
        <w:rPr>
          <w:iCs/>
          <w:spacing w:val="2"/>
          <w:sz w:val="12"/>
          <w:szCs w:val="12"/>
        </w:rPr>
      </w:pPr>
    </w:p>
    <w:p w:rsidR="00A50E21" w:rsidRPr="00A50E21" w:rsidRDefault="00A50E21" w:rsidP="00A50E21">
      <w:pPr>
        <w:widowControl/>
        <w:ind w:firstLine="709"/>
        <w:jc w:val="both"/>
        <w:rPr>
          <w:rFonts w:eastAsia="Calibri"/>
          <w:sz w:val="12"/>
          <w:szCs w:val="12"/>
          <w:lang w:eastAsia="en-US"/>
        </w:rPr>
      </w:pPr>
      <w:r w:rsidRPr="00A50E21">
        <w:rPr>
          <w:rFonts w:eastAsia="Calibri"/>
          <w:sz w:val="12"/>
          <w:szCs w:val="12"/>
          <w:lang w:eastAsia="en-US"/>
        </w:rPr>
        <w:t>С целью повышения надёжности и эффективности теплоснабжения потребителей тепловой энергии Вахрушевского городского поселения в зоне действия котельной БМК 2/1, приведения типа прокладки тепловых сетей в соответствие с нормативными документами, снижения потерь тепловой энергии, теплоносителя в тепловых сетях, ООО «Газпром теплоэнерго Киров» разработана инвестиционные программа по реконструкции, строительству и техническому перевооружению тепловых сетей и установке повысительной насосной станции в период с 2020 по 2029 годы (реализуется в плановом периоде).</w:t>
      </w:r>
    </w:p>
    <w:p w:rsidR="00A50E21" w:rsidRPr="00A50E21" w:rsidRDefault="00A50E21" w:rsidP="00A50E21">
      <w:pPr>
        <w:widowControl/>
        <w:jc w:val="both"/>
        <w:rPr>
          <w:rFonts w:eastAsia="Calibri"/>
          <w:sz w:val="12"/>
          <w:szCs w:val="12"/>
          <w:lang w:eastAsia="en-US"/>
        </w:rPr>
      </w:pPr>
    </w:p>
    <w:p w:rsidR="00A50E21" w:rsidRPr="00A50E21" w:rsidRDefault="00A50E21" w:rsidP="00A50E21">
      <w:pPr>
        <w:widowControl/>
        <w:ind w:firstLine="708"/>
        <w:jc w:val="both"/>
        <w:rPr>
          <w:rFonts w:eastAsia="Calibri"/>
          <w:sz w:val="12"/>
          <w:szCs w:val="12"/>
          <w:lang w:eastAsia="en-US"/>
        </w:rPr>
      </w:pPr>
      <w:r w:rsidRPr="00A50E21">
        <w:rPr>
          <w:rFonts w:eastAsia="Calibri"/>
          <w:sz w:val="12"/>
          <w:szCs w:val="12"/>
          <w:lang w:eastAsia="en-US"/>
        </w:rPr>
        <w:t>В рамках реализации инвестиционной программы по реконструкции, строительству и техническому перевооружению тепловых сетей в период с 2020 по 2023 годы ООО «Газпром теплоэнерго Киров» выполнены следующие мероприятия:</w:t>
      </w:r>
    </w:p>
    <w:p w:rsidR="00A50E21" w:rsidRPr="00A50E21" w:rsidRDefault="00A50E21" w:rsidP="00A50E21">
      <w:pPr>
        <w:widowControl/>
        <w:jc w:val="both"/>
        <w:rPr>
          <w:rFonts w:eastAsia="Calibri"/>
          <w:sz w:val="12"/>
          <w:szCs w:val="12"/>
          <w:lang w:eastAsia="en-US"/>
        </w:rPr>
      </w:pPr>
    </w:p>
    <w:tbl>
      <w:tblPr>
        <w:tblW w:w="5000" w:type="pct"/>
        <w:tblLook w:val="04A0" w:firstRow="1" w:lastRow="0" w:firstColumn="1" w:lastColumn="0" w:noHBand="0" w:noVBand="1"/>
      </w:tblPr>
      <w:tblGrid>
        <w:gridCol w:w="10424"/>
      </w:tblGrid>
      <w:tr w:rsidR="00A50E21" w:rsidRPr="00A50E21" w:rsidTr="005B6523">
        <w:trPr>
          <w:trHeight w:val="95"/>
        </w:trPr>
        <w:tc>
          <w:tcPr>
            <w:tcW w:w="5000" w:type="pct"/>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2020</w:t>
            </w:r>
          </w:p>
        </w:tc>
      </w:tr>
      <w:tr w:rsidR="00A50E21" w:rsidRPr="00A50E21" w:rsidTr="005B6523">
        <w:trPr>
          <w:trHeight w:val="20"/>
        </w:trPr>
        <w:tc>
          <w:tcPr>
            <w:tcW w:w="5000" w:type="pct"/>
            <w:shd w:val="clear" w:color="auto" w:fill="auto"/>
            <w:hideMark/>
          </w:tcPr>
          <w:p w:rsidR="00A50E21" w:rsidRPr="00A50E21" w:rsidRDefault="00A50E21" w:rsidP="00A50E21">
            <w:pPr>
              <w:widowControl/>
              <w:numPr>
                <w:ilvl w:val="0"/>
                <w:numId w:val="20"/>
              </w:numPr>
              <w:autoSpaceDE/>
              <w:autoSpaceDN/>
              <w:adjustRightInd/>
              <w:ind w:hanging="294"/>
              <w:rPr>
                <w:sz w:val="12"/>
                <w:szCs w:val="12"/>
              </w:rPr>
            </w:pPr>
            <w:r w:rsidRPr="00A50E21">
              <w:rPr>
                <w:sz w:val="12"/>
                <w:szCs w:val="12"/>
              </w:rPr>
              <w:t>Реконструкция тепловой сети от ТК182 до ТК184 с выносом за территорию д/с №4 и переходом через ул. Рабочая (ПИР)</w:t>
            </w:r>
          </w:p>
        </w:tc>
      </w:tr>
      <w:tr w:rsidR="00A50E21" w:rsidRPr="00A50E21" w:rsidTr="005B6523">
        <w:trPr>
          <w:trHeight w:val="20"/>
        </w:trPr>
        <w:tc>
          <w:tcPr>
            <w:tcW w:w="5000" w:type="pct"/>
            <w:shd w:val="clear" w:color="auto" w:fill="auto"/>
          </w:tcPr>
          <w:p w:rsidR="00A50E21" w:rsidRPr="00A50E21" w:rsidRDefault="00A50E21" w:rsidP="00A50E21">
            <w:pPr>
              <w:widowControl/>
              <w:numPr>
                <w:ilvl w:val="0"/>
                <w:numId w:val="20"/>
              </w:numPr>
              <w:autoSpaceDE/>
              <w:autoSpaceDN/>
              <w:adjustRightInd/>
              <w:ind w:hanging="294"/>
              <w:rPr>
                <w:sz w:val="12"/>
                <w:szCs w:val="12"/>
              </w:rPr>
            </w:pPr>
            <w:r w:rsidRPr="00A50E21">
              <w:rPr>
                <w:sz w:val="12"/>
                <w:szCs w:val="12"/>
              </w:rPr>
              <w:t>Строительство тепловой сети от ТК 147 до ТК 148 (вынос теплотрассы из подвала ж/д по ул. Кирова, 20) (ПИР)</w:t>
            </w:r>
          </w:p>
        </w:tc>
      </w:tr>
      <w:tr w:rsidR="00A50E21" w:rsidRPr="00A50E21" w:rsidTr="005B6523">
        <w:trPr>
          <w:trHeight w:val="20"/>
        </w:trPr>
        <w:tc>
          <w:tcPr>
            <w:tcW w:w="5000" w:type="pct"/>
            <w:shd w:val="clear" w:color="auto" w:fill="auto"/>
          </w:tcPr>
          <w:p w:rsidR="00A50E21" w:rsidRPr="00A50E21" w:rsidRDefault="00A50E21" w:rsidP="00A50E21">
            <w:pPr>
              <w:widowControl/>
              <w:numPr>
                <w:ilvl w:val="0"/>
                <w:numId w:val="20"/>
              </w:numPr>
              <w:autoSpaceDE/>
              <w:autoSpaceDN/>
              <w:adjustRightInd/>
              <w:ind w:hanging="294"/>
              <w:rPr>
                <w:sz w:val="12"/>
                <w:szCs w:val="12"/>
              </w:rPr>
            </w:pPr>
            <w:r w:rsidRPr="00A50E21">
              <w:rPr>
                <w:sz w:val="12"/>
                <w:szCs w:val="12"/>
              </w:rPr>
              <w:t>Реконструкция тепловой сети от ТК137 до д/с №5 (изменение типа прокладки) (ПИР)</w:t>
            </w:r>
          </w:p>
        </w:tc>
      </w:tr>
      <w:tr w:rsidR="00A50E21" w:rsidRPr="00A50E21" w:rsidTr="005B6523">
        <w:trPr>
          <w:trHeight w:val="20"/>
        </w:trPr>
        <w:tc>
          <w:tcPr>
            <w:tcW w:w="5000" w:type="pct"/>
            <w:shd w:val="clear" w:color="auto" w:fill="auto"/>
          </w:tcPr>
          <w:p w:rsidR="00A50E21" w:rsidRPr="00A50E21" w:rsidRDefault="00A50E21" w:rsidP="00A50E21">
            <w:pPr>
              <w:widowControl/>
              <w:numPr>
                <w:ilvl w:val="0"/>
                <w:numId w:val="20"/>
              </w:numPr>
              <w:autoSpaceDE/>
              <w:autoSpaceDN/>
              <w:adjustRightInd/>
              <w:ind w:hanging="294"/>
              <w:rPr>
                <w:sz w:val="12"/>
                <w:szCs w:val="12"/>
              </w:rPr>
            </w:pPr>
            <w:r w:rsidRPr="00A50E21">
              <w:rPr>
                <w:sz w:val="12"/>
                <w:szCs w:val="12"/>
              </w:rPr>
              <w:t>Реконструкция тепловой сети от ТК138 до тк139 по ул. Ленина, 2г в обход магазина (ПИР)</w:t>
            </w:r>
          </w:p>
        </w:tc>
      </w:tr>
      <w:tr w:rsidR="00A50E21" w:rsidRPr="00A50E21" w:rsidTr="005B6523">
        <w:trPr>
          <w:trHeight w:val="20"/>
        </w:trPr>
        <w:tc>
          <w:tcPr>
            <w:tcW w:w="5000" w:type="pct"/>
            <w:shd w:val="clear" w:color="auto" w:fill="auto"/>
          </w:tcPr>
          <w:p w:rsidR="00A50E21" w:rsidRPr="00A50E21" w:rsidRDefault="00A50E21" w:rsidP="00A50E21">
            <w:pPr>
              <w:widowControl/>
              <w:numPr>
                <w:ilvl w:val="0"/>
                <w:numId w:val="20"/>
              </w:numPr>
              <w:autoSpaceDE/>
              <w:autoSpaceDN/>
              <w:adjustRightInd/>
              <w:ind w:hanging="294"/>
              <w:rPr>
                <w:sz w:val="12"/>
                <w:szCs w:val="12"/>
              </w:rPr>
            </w:pPr>
            <w:r w:rsidRPr="00A50E21">
              <w:rPr>
                <w:sz w:val="12"/>
                <w:szCs w:val="12"/>
              </w:rPr>
              <w:t>Техническое перевооружение тепловой сети от камеры опуска у сельскохозяйственного колледжа до ТК116 через ул. Ленина (ПИР)</w:t>
            </w:r>
          </w:p>
        </w:tc>
      </w:tr>
      <w:tr w:rsidR="00A50E21" w:rsidRPr="00A50E21" w:rsidTr="005B6523">
        <w:trPr>
          <w:trHeight w:val="95"/>
        </w:trPr>
        <w:tc>
          <w:tcPr>
            <w:tcW w:w="5000" w:type="pct"/>
            <w:shd w:val="clear" w:color="auto" w:fill="auto"/>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2021</w:t>
            </w:r>
          </w:p>
        </w:tc>
      </w:tr>
      <w:tr w:rsidR="00A50E21" w:rsidRPr="00A50E21" w:rsidTr="005B6523">
        <w:trPr>
          <w:trHeight w:val="20"/>
        </w:trPr>
        <w:tc>
          <w:tcPr>
            <w:tcW w:w="5000" w:type="pct"/>
            <w:shd w:val="clear" w:color="auto" w:fill="auto"/>
            <w:vAlign w:val="center"/>
            <w:hideMark/>
          </w:tcPr>
          <w:p w:rsidR="00A50E21" w:rsidRPr="00A50E21" w:rsidRDefault="00A50E21" w:rsidP="00A50E21">
            <w:pPr>
              <w:widowControl/>
              <w:numPr>
                <w:ilvl w:val="0"/>
                <w:numId w:val="21"/>
              </w:numPr>
              <w:autoSpaceDE/>
              <w:autoSpaceDN/>
              <w:adjustRightInd/>
              <w:ind w:hanging="294"/>
              <w:rPr>
                <w:sz w:val="12"/>
                <w:szCs w:val="12"/>
              </w:rPr>
            </w:pPr>
            <w:r w:rsidRPr="00A50E21">
              <w:rPr>
                <w:sz w:val="12"/>
                <w:szCs w:val="12"/>
              </w:rPr>
              <w:t>Реконструкция тепловой сети от ТК138 до тк139 по ул. Ленина, 2г в обход магазина (СМР)</w:t>
            </w:r>
          </w:p>
        </w:tc>
      </w:tr>
      <w:tr w:rsidR="00A50E21" w:rsidRPr="00A50E21" w:rsidTr="005B6523">
        <w:trPr>
          <w:trHeight w:val="20"/>
        </w:trPr>
        <w:tc>
          <w:tcPr>
            <w:tcW w:w="5000" w:type="pct"/>
            <w:shd w:val="clear" w:color="auto" w:fill="auto"/>
            <w:vAlign w:val="center"/>
            <w:hideMark/>
          </w:tcPr>
          <w:p w:rsidR="00A50E21" w:rsidRPr="00A50E21" w:rsidRDefault="00A50E21" w:rsidP="00A50E21">
            <w:pPr>
              <w:widowControl/>
              <w:numPr>
                <w:ilvl w:val="0"/>
                <w:numId w:val="21"/>
              </w:numPr>
              <w:autoSpaceDE/>
              <w:autoSpaceDN/>
              <w:adjustRightInd/>
              <w:ind w:hanging="294"/>
              <w:rPr>
                <w:sz w:val="12"/>
                <w:szCs w:val="12"/>
              </w:rPr>
            </w:pPr>
            <w:r w:rsidRPr="00A50E21">
              <w:rPr>
                <w:sz w:val="12"/>
                <w:szCs w:val="12"/>
              </w:rPr>
              <w:t>Строительство тепловой сети от ТК 147 до ТК 148 (вынос теплотрассы из подвала ж/д по ул. Кирова, 20) (СМР)</w:t>
            </w:r>
          </w:p>
        </w:tc>
      </w:tr>
      <w:tr w:rsidR="00A50E21" w:rsidRPr="00A50E21" w:rsidTr="005B6523">
        <w:trPr>
          <w:trHeight w:val="20"/>
        </w:trPr>
        <w:tc>
          <w:tcPr>
            <w:tcW w:w="5000" w:type="pct"/>
            <w:shd w:val="clear" w:color="auto" w:fill="auto"/>
            <w:vAlign w:val="center"/>
            <w:hideMark/>
          </w:tcPr>
          <w:p w:rsidR="00A50E21" w:rsidRPr="00A50E21" w:rsidRDefault="00A50E21" w:rsidP="00A50E21">
            <w:pPr>
              <w:widowControl/>
              <w:numPr>
                <w:ilvl w:val="0"/>
                <w:numId w:val="21"/>
              </w:numPr>
              <w:autoSpaceDE/>
              <w:autoSpaceDN/>
              <w:adjustRightInd/>
              <w:ind w:hanging="294"/>
              <w:rPr>
                <w:sz w:val="12"/>
                <w:szCs w:val="12"/>
              </w:rPr>
            </w:pPr>
            <w:r w:rsidRPr="00A50E21">
              <w:rPr>
                <w:sz w:val="12"/>
                <w:szCs w:val="12"/>
              </w:rPr>
              <w:t>Реконструкция тепловой сети от ТК182 до ТК184 с выносом за территорию д/с №4 и переходом через ул. Рабочая (СМР)</w:t>
            </w:r>
          </w:p>
        </w:tc>
      </w:tr>
      <w:tr w:rsidR="00A50E21" w:rsidRPr="00A50E21" w:rsidTr="005B6523">
        <w:trPr>
          <w:trHeight w:val="20"/>
        </w:trPr>
        <w:tc>
          <w:tcPr>
            <w:tcW w:w="5000" w:type="pct"/>
            <w:shd w:val="clear" w:color="auto" w:fill="auto"/>
            <w:vAlign w:val="center"/>
            <w:hideMark/>
          </w:tcPr>
          <w:p w:rsidR="00A50E21" w:rsidRPr="00A50E21" w:rsidRDefault="00A50E21" w:rsidP="00A50E21">
            <w:pPr>
              <w:widowControl/>
              <w:numPr>
                <w:ilvl w:val="0"/>
                <w:numId w:val="21"/>
              </w:numPr>
              <w:autoSpaceDE/>
              <w:autoSpaceDN/>
              <w:adjustRightInd/>
              <w:ind w:hanging="294"/>
              <w:rPr>
                <w:sz w:val="12"/>
                <w:szCs w:val="12"/>
              </w:rPr>
            </w:pPr>
            <w:r w:rsidRPr="00A50E21">
              <w:rPr>
                <w:sz w:val="12"/>
                <w:szCs w:val="12"/>
              </w:rPr>
              <w:t>Строительство тепловой сети от ТК 164 до д/с № 3 по ул. Кирова, 6 (ПИР)</w:t>
            </w:r>
          </w:p>
        </w:tc>
      </w:tr>
      <w:tr w:rsidR="00A50E21" w:rsidRPr="00A50E21" w:rsidTr="005B6523">
        <w:trPr>
          <w:trHeight w:val="20"/>
        </w:trPr>
        <w:tc>
          <w:tcPr>
            <w:tcW w:w="5000" w:type="pct"/>
            <w:shd w:val="clear" w:color="auto" w:fill="FFFFFF"/>
            <w:vAlign w:val="center"/>
            <w:hideMark/>
          </w:tcPr>
          <w:p w:rsidR="00A50E21" w:rsidRPr="00A50E21" w:rsidRDefault="00A50E21" w:rsidP="00A50E21">
            <w:pPr>
              <w:widowControl/>
              <w:autoSpaceDE/>
              <w:autoSpaceDN/>
              <w:adjustRightInd/>
              <w:jc w:val="center"/>
              <w:rPr>
                <w:b/>
                <w:bCs/>
                <w:sz w:val="12"/>
                <w:szCs w:val="12"/>
              </w:rPr>
            </w:pPr>
            <w:r w:rsidRPr="00A50E21">
              <w:rPr>
                <w:b/>
                <w:bCs/>
                <w:sz w:val="12"/>
                <w:szCs w:val="12"/>
              </w:rPr>
              <w:t>2022</w:t>
            </w:r>
          </w:p>
          <w:p w:rsidR="00A50E21" w:rsidRPr="00A50E21" w:rsidRDefault="00A50E21" w:rsidP="00A50E21">
            <w:pPr>
              <w:widowControl/>
              <w:numPr>
                <w:ilvl w:val="0"/>
                <w:numId w:val="22"/>
              </w:numPr>
              <w:autoSpaceDE/>
              <w:autoSpaceDN/>
              <w:adjustRightInd/>
              <w:ind w:left="709" w:hanging="283"/>
              <w:rPr>
                <w:b/>
                <w:bCs/>
                <w:sz w:val="12"/>
                <w:szCs w:val="12"/>
                <w:lang w:eastAsia="en-US"/>
              </w:rPr>
            </w:pPr>
            <w:r w:rsidRPr="00A50E21">
              <w:rPr>
                <w:sz w:val="12"/>
                <w:szCs w:val="12"/>
                <w:lang w:eastAsia="en-US"/>
              </w:rPr>
              <w:t>Строительство тепловой сети от ТК 164 до д/с № 3 по ул. Кирова, 6 (СМР)</w:t>
            </w:r>
          </w:p>
          <w:p w:rsidR="00A50E21" w:rsidRPr="00A50E21" w:rsidRDefault="00A50E21" w:rsidP="00A50E21">
            <w:pPr>
              <w:widowControl/>
              <w:numPr>
                <w:ilvl w:val="0"/>
                <w:numId w:val="22"/>
              </w:numPr>
              <w:autoSpaceDE/>
              <w:autoSpaceDN/>
              <w:adjustRightInd/>
              <w:ind w:left="709" w:hanging="283"/>
              <w:rPr>
                <w:b/>
                <w:bCs/>
                <w:sz w:val="12"/>
                <w:szCs w:val="12"/>
                <w:lang w:eastAsia="en-US"/>
              </w:rPr>
            </w:pPr>
            <w:r w:rsidRPr="00A50E21">
              <w:rPr>
                <w:sz w:val="12"/>
                <w:szCs w:val="12"/>
                <w:lang w:eastAsia="en-US"/>
              </w:rPr>
              <w:t>Реконструкция тепловой сети от ТК137 до д/с №5 (изменение типа прокладки) (СМР)</w:t>
            </w:r>
          </w:p>
          <w:p w:rsidR="00A50E21" w:rsidRPr="00A50E21" w:rsidRDefault="00A50E21" w:rsidP="00A50E21">
            <w:pPr>
              <w:widowControl/>
              <w:numPr>
                <w:ilvl w:val="0"/>
                <w:numId w:val="22"/>
              </w:numPr>
              <w:autoSpaceDE/>
              <w:autoSpaceDN/>
              <w:adjustRightInd/>
              <w:ind w:left="709" w:hanging="283"/>
              <w:rPr>
                <w:b/>
                <w:bCs/>
                <w:sz w:val="12"/>
                <w:szCs w:val="12"/>
                <w:lang w:eastAsia="en-US"/>
              </w:rPr>
            </w:pPr>
            <w:r w:rsidRPr="00A50E21">
              <w:rPr>
                <w:sz w:val="12"/>
                <w:szCs w:val="12"/>
                <w:lang w:eastAsia="en-US"/>
              </w:rPr>
              <w:t>Реконструкция тепловой сети от ТК182 до ТК184 с выносом за территорию д/с №4 и переходом через ул. Рабочая (СМР)</w:t>
            </w:r>
          </w:p>
        </w:tc>
      </w:tr>
    </w:tbl>
    <w:p w:rsidR="00A50E21" w:rsidRPr="00A50E21" w:rsidRDefault="00A50E21" w:rsidP="00A50E21">
      <w:pPr>
        <w:widowControl/>
        <w:jc w:val="center"/>
        <w:rPr>
          <w:rFonts w:eastAsia="Calibri"/>
          <w:b/>
          <w:sz w:val="12"/>
          <w:szCs w:val="12"/>
          <w:lang w:eastAsia="en-US"/>
        </w:rPr>
      </w:pPr>
      <w:r w:rsidRPr="00A50E21">
        <w:rPr>
          <w:rFonts w:eastAsia="Calibri"/>
          <w:b/>
          <w:sz w:val="12"/>
          <w:szCs w:val="12"/>
          <w:lang w:eastAsia="en-US"/>
        </w:rPr>
        <w:t>2023</w:t>
      </w:r>
    </w:p>
    <w:p w:rsidR="00A50E21" w:rsidRPr="00A50E21" w:rsidRDefault="00A50E21" w:rsidP="00A50E21">
      <w:pPr>
        <w:widowControl/>
        <w:numPr>
          <w:ilvl w:val="0"/>
          <w:numId w:val="23"/>
        </w:numPr>
        <w:autoSpaceDE/>
        <w:autoSpaceDN/>
        <w:adjustRightInd/>
        <w:ind w:left="709" w:hanging="283"/>
        <w:jc w:val="both"/>
        <w:rPr>
          <w:rFonts w:eastAsia="Calibri"/>
          <w:sz w:val="12"/>
          <w:szCs w:val="12"/>
          <w:lang w:eastAsia="en-US"/>
        </w:rPr>
      </w:pPr>
      <w:r w:rsidRPr="00A50E21">
        <w:rPr>
          <w:rFonts w:eastAsia="Calibri"/>
          <w:sz w:val="12"/>
          <w:szCs w:val="12"/>
          <w:lang w:eastAsia="en-US"/>
        </w:rPr>
        <w:t>Строительство насосной повысительной станции (ПИР)</w:t>
      </w:r>
    </w:p>
    <w:p w:rsidR="00A50E21" w:rsidRPr="00A50E21" w:rsidRDefault="00A50E21" w:rsidP="00A50E21">
      <w:pPr>
        <w:widowControl/>
        <w:numPr>
          <w:ilvl w:val="0"/>
          <w:numId w:val="23"/>
        </w:numPr>
        <w:autoSpaceDE/>
        <w:autoSpaceDN/>
        <w:adjustRightInd/>
        <w:ind w:left="709" w:hanging="283"/>
        <w:jc w:val="both"/>
        <w:rPr>
          <w:rFonts w:eastAsia="Calibri"/>
          <w:sz w:val="12"/>
          <w:szCs w:val="12"/>
          <w:lang w:eastAsia="en-US"/>
        </w:rPr>
      </w:pPr>
      <w:r w:rsidRPr="00A50E21">
        <w:rPr>
          <w:rFonts w:eastAsia="Calibri"/>
          <w:sz w:val="12"/>
          <w:szCs w:val="12"/>
          <w:lang w:eastAsia="en-US"/>
        </w:rPr>
        <w:t>Строительство тепловой сети от ТК-1 до ТК-50 (ПИР)</w:t>
      </w:r>
    </w:p>
    <w:p w:rsidR="00A50E21" w:rsidRPr="00A50E21" w:rsidRDefault="00A50E21" w:rsidP="00A50E21">
      <w:pPr>
        <w:widowControl/>
        <w:numPr>
          <w:ilvl w:val="0"/>
          <w:numId w:val="23"/>
        </w:numPr>
        <w:autoSpaceDE/>
        <w:autoSpaceDN/>
        <w:adjustRightInd/>
        <w:ind w:left="709" w:hanging="283"/>
        <w:jc w:val="both"/>
        <w:rPr>
          <w:rFonts w:eastAsia="Calibri"/>
          <w:sz w:val="12"/>
          <w:szCs w:val="12"/>
          <w:lang w:eastAsia="en-US"/>
        </w:rPr>
      </w:pPr>
      <w:r w:rsidRPr="00A50E21">
        <w:rPr>
          <w:rFonts w:eastAsia="Calibri"/>
          <w:sz w:val="12"/>
          <w:szCs w:val="12"/>
          <w:lang w:eastAsia="en-US"/>
        </w:rPr>
        <w:t>Строительство теплотрассы в обход существующей котельной №1 (ПИР)</w:t>
      </w:r>
    </w:p>
    <w:p w:rsidR="00A50E21" w:rsidRPr="00A50E21" w:rsidRDefault="00A50E21" w:rsidP="00A50E21">
      <w:pPr>
        <w:widowControl/>
        <w:ind w:firstLine="708"/>
        <w:jc w:val="both"/>
        <w:rPr>
          <w:rFonts w:eastAsia="Calibri"/>
          <w:sz w:val="12"/>
          <w:szCs w:val="12"/>
          <w:lang w:eastAsia="en-US"/>
        </w:rPr>
      </w:pPr>
    </w:p>
    <w:p w:rsidR="00A50E21" w:rsidRPr="00A50E21" w:rsidRDefault="00A50E21" w:rsidP="00A50E21">
      <w:pPr>
        <w:widowControl/>
        <w:ind w:firstLine="708"/>
        <w:jc w:val="both"/>
        <w:rPr>
          <w:rFonts w:eastAsia="Calibri"/>
          <w:sz w:val="12"/>
          <w:szCs w:val="12"/>
          <w:lang w:eastAsia="en-US"/>
        </w:rPr>
      </w:pPr>
      <w:r w:rsidRPr="00A50E21">
        <w:rPr>
          <w:rFonts w:eastAsia="Calibri"/>
          <w:sz w:val="12"/>
          <w:szCs w:val="12"/>
          <w:lang w:eastAsia="en-US"/>
        </w:rPr>
        <w:t>В период с 2024 по 2029 годы в рамках реализации инвестиционной программы по реконструкции и техническому перевооружению тепловых сетей ООО «Газпром теплоэнерго Киров» запланированы к выполнению следующие мероприятия:</w:t>
      </w:r>
    </w:p>
    <w:p w:rsidR="00A50E21" w:rsidRPr="00A50E21" w:rsidRDefault="00A50E21" w:rsidP="00A50E21">
      <w:pPr>
        <w:widowControl/>
        <w:jc w:val="center"/>
        <w:rPr>
          <w:rFonts w:eastAsia="Calibri"/>
          <w:b/>
          <w:sz w:val="12"/>
          <w:szCs w:val="12"/>
          <w:lang w:eastAsia="en-US"/>
        </w:rPr>
      </w:pPr>
      <w:r w:rsidRPr="00A50E21">
        <w:rPr>
          <w:rFonts w:eastAsia="Calibri"/>
          <w:b/>
          <w:sz w:val="12"/>
          <w:szCs w:val="12"/>
          <w:lang w:eastAsia="en-US"/>
        </w:rPr>
        <w:t>2024</w:t>
      </w:r>
    </w:p>
    <w:p w:rsidR="00A50E21" w:rsidRPr="00A50E21" w:rsidRDefault="00A50E21" w:rsidP="00A50E21">
      <w:pPr>
        <w:widowControl/>
        <w:numPr>
          <w:ilvl w:val="0"/>
          <w:numId w:val="24"/>
        </w:numPr>
        <w:autoSpaceDE/>
        <w:autoSpaceDN/>
        <w:adjustRightInd/>
        <w:ind w:left="709" w:hanging="283"/>
        <w:rPr>
          <w:rFonts w:eastAsia="Calibri"/>
          <w:b/>
          <w:sz w:val="12"/>
          <w:szCs w:val="12"/>
          <w:lang w:eastAsia="en-US"/>
        </w:rPr>
      </w:pPr>
      <w:r w:rsidRPr="00A50E21">
        <w:rPr>
          <w:rFonts w:eastAsia="Calibri"/>
          <w:sz w:val="12"/>
          <w:szCs w:val="12"/>
          <w:lang w:eastAsia="en-US"/>
        </w:rPr>
        <w:t>Техническое перевооружение тепловой сети от камеры опуска у сельскохозяйственного колледжа до ТК116 через ул. Ленина (СМР)</w:t>
      </w:r>
    </w:p>
    <w:p w:rsidR="00A50E21" w:rsidRPr="00A50E21" w:rsidRDefault="00A50E21" w:rsidP="00A50E21">
      <w:pPr>
        <w:widowControl/>
        <w:jc w:val="center"/>
        <w:rPr>
          <w:rFonts w:eastAsia="Calibri"/>
          <w:b/>
          <w:sz w:val="12"/>
          <w:szCs w:val="12"/>
          <w:lang w:eastAsia="en-US"/>
        </w:rPr>
      </w:pPr>
      <w:r w:rsidRPr="00A50E21">
        <w:rPr>
          <w:rFonts w:eastAsia="Calibri"/>
          <w:b/>
          <w:sz w:val="12"/>
          <w:szCs w:val="12"/>
          <w:lang w:eastAsia="en-US"/>
        </w:rPr>
        <w:t>2025</w:t>
      </w:r>
    </w:p>
    <w:p w:rsidR="00A50E21" w:rsidRPr="00A50E21" w:rsidRDefault="00A50E21" w:rsidP="00A50E21">
      <w:pPr>
        <w:widowControl/>
        <w:numPr>
          <w:ilvl w:val="0"/>
          <w:numId w:val="25"/>
        </w:numPr>
        <w:autoSpaceDE/>
        <w:autoSpaceDN/>
        <w:adjustRightInd/>
        <w:ind w:hanging="294"/>
        <w:rPr>
          <w:rFonts w:eastAsia="Calibri"/>
          <w:b/>
          <w:sz w:val="12"/>
          <w:szCs w:val="12"/>
          <w:lang w:eastAsia="en-US"/>
        </w:rPr>
      </w:pPr>
      <w:r w:rsidRPr="00A50E21">
        <w:rPr>
          <w:rFonts w:eastAsia="Calibri"/>
          <w:sz w:val="12"/>
          <w:szCs w:val="12"/>
          <w:lang w:eastAsia="en-US"/>
        </w:rPr>
        <w:t>Строительство насосной повысительной станции (СМР)</w:t>
      </w:r>
    </w:p>
    <w:p w:rsidR="00A50E21" w:rsidRPr="00A50E21" w:rsidRDefault="00A50E21" w:rsidP="00A50E21">
      <w:pPr>
        <w:widowControl/>
        <w:numPr>
          <w:ilvl w:val="0"/>
          <w:numId w:val="25"/>
        </w:numPr>
        <w:autoSpaceDE/>
        <w:autoSpaceDN/>
        <w:adjustRightInd/>
        <w:ind w:left="709" w:hanging="283"/>
        <w:rPr>
          <w:rFonts w:eastAsia="Calibri"/>
          <w:b/>
          <w:sz w:val="12"/>
          <w:szCs w:val="12"/>
          <w:lang w:eastAsia="en-US"/>
        </w:rPr>
      </w:pPr>
      <w:r w:rsidRPr="00A50E21">
        <w:rPr>
          <w:rFonts w:eastAsia="Calibri"/>
          <w:sz w:val="12"/>
          <w:szCs w:val="12"/>
          <w:lang w:eastAsia="en-US"/>
        </w:rPr>
        <w:t>Строительство теплотрассы в обход существующей котельной №1 (СМР)</w:t>
      </w:r>
    </w:p>
    <w:p w:rsidR="00A50E21" w:rsidRPr="00A50E21" w:rsidRDefault="00A50E21" w:rsidP="00A50E21">
      <w:pPr>
        <w:widowControl/>
        <w:jc w:val="center"/>
        <w:rPr>
          <w:rFonts w:eastAsia="Calibri"/>
          <w:b/>
          <w:sz w:val="12"/>
          <w:szCs w:val="12"/>
          <w:lang w:eastAsia="en-US"/>
        </w:rPr>
      </w:pPr>
      <w:r w:rsidRPr="00A50E21">
        <w:rPr>
          <w:rFonts w:eastAsia="Calibri"/>
          <w:b/>
          <w:sz w:val="12"/>
          <w:szCs w:val="12"/>
          <w:lang w:eastAsia="en-US"/>
        </w:rPr>
        <w:t>2026</w:t>
      </w:r>
    </w:p>
    <w:p w:rsidR="00A50E21" w:rsidRPr="00A50E21" w:rsidRDefault="00A50E21" w:rsidP="00A50E21">
      <w:pPr>
        <w:widowControl/>
        <w:numPr>
          <w:ilvl w:val="0"/>
          <w:numId w:val="26"/>
        </w:numPr>
        <w:autoSpaceDE/>
        <w:autoSpaceDN/>
        <w:adjustRightInd/>
        <w:ind w:left="709" w:hanging="283"/>
        <w:rPr>
          <w:rFonts w:eastAsia="Calibri"/>
          <w:sz w:val="12"/>
          <w:szCs w:val="12"/>
          <w:lang w:eastAsia="en-US"/>
        </w:rPr>
      </w:pPr>
      <w:r w:rsidRPr="00A50E21">
        <w:rPr>
          <w:rFonts w:eastAsia="Calibri"/>
          <w:sz w:val="12"/>
          <w:szCs w:val="12"/>
          <w:lang w:eastAsia="en-US"/>
        </w:rPr>
        <w:t>Строительство тепловой сети от ТК-1 до ТК-50</w:t>
      </w:r>
    </w:p>
    <w:p w:rsidR="00A50E21" w:rsidRPr="00A50E21" w:rsidRDefault="00A50E21" w:rsidP="00A50E21">
      <w:pPr>
        <w:widowControl/>
        <w:jc w:val="center"/>
        <w:rPr>
          <w:rFonts w:eastAsia="Calibri"/>
          <w:b/>
          <w:sz w:val="12"/>
          <w:szCs w:val="12"/>
          <w:lang w:eastAsia="en-US"/>
        </w:rPr>
      </w:pPr>
      <w:r w:rsidRPr="00A50E21">
        <w:rPr>
          <w:rFonts w:eastAsia="Calibri"/>
          <w:b/>
          <w:sz w:val="12"/>
          <w:szCs w:val="12"/>
          <w:lang w:eastAsia="en-US"/>
        </w:rPr>
        <w:t>2027</w:t>
      </w:r>
    </w:p>
    <w:p w:rsidR="00A50E21" w:rsidRPr="00A50E21" w:rsidRDefault="00A50E21" w:rsidP="00A50E21">
      <w:pPr>
        <w:widowControl/>
        <w:numPr>
          <w:ilvl w:val="0"/>
          <w:numId w:val="27"/>
        </w:numPr>
        <w:autoSpaceDE/>
        <w:autoSpaceDN/>
        <w:adjustRightInd/>
        <w:ind w:left="709" w:hanging="283"/>
        <w:rPr>
          <w:rFonts w:eastAsia="Calibri"/>
          <w:sz w:val="12"/>
          <w:szCs w:val="12"/>
          <w:lang w:eastAsia="en-US"/>
        </w:rPr>
      </w:pPr>
      <w:r w:rsidRPr="00A50E21">
        <w:rPr>
          <w:rFonts w:eastAsia="Calibri"/>
          <w:sz w:val="12"/>
          <w:szCs w:val="12"/>
          <w:lang w:eastAsia="en-US"/>
        </w:rPr>
        <w:t>Строительство тепловой сети от ТК-1 до ТК-50</w:t>
      </w:r>
    </w:p>
    <w:p w:rsidR="00A50E21" w:rsidRPr="00A50E21" w:rsidRDefault="00A50E21" w:rsidP="00A50E21">
      <w:pPr>
        <w:widowControl/>
        <w:jc w:val="center"/>
        <w:rPr>
          <w:rFonts w:eastAsia="Calibri"/>
          <w:b/>
          <w:sz w:val="12"/>
          <w:szCs w:val="12"/>
          <w:lang w:eastAsia="en-US"/>
        </w:rPr>
      </w:pPr>
      <w:r w:rsidRPr="00A50E21">
        <w:rPr>
          <w:rFonts w:eastAsia="Calibri"/>
          <w:b/>
          <w:sz w:val="12"/>
          <w:szCs w:val="12"/>
          <w:lang w:eastAsia="en-US"/>
        </w:rPr>
        <w:t>2028</w:t>
      </w:r>
    </w:p>
    <w:p w:rsidR="00A50E21" w:rsidRPr="00A50E21" w:rsidRDefault="00A50E21" w:rsidP="00A50E21">
      <w:pPr>
        <w:widowControl/>
        <w:numPr>
          <w:ilvl w:val="0"/>
          <w:numId w:val="28"/>
        </w:numPr>
        <w:autoSpaceDE/>
        <w:autoSpaceDN/>
        <w:adjustRightInd/>
        <w:ind w:left="709" w:hanging="283"/>
        <w:rPr>
          <w:rFonts w:eastAsia="Calibri"/>
          <w:sz w:val="12"/>
          <w:szCs w:val="12"/>
          <w:lang w:eastAsia="en-US"/>
        </w:rPr>
      </w:pPr>
      <w:r w:rsidRPr="00A50E21">
        <w:rPr>
          <w:rFonts w:eastAsia="Calibri"/>
          <w:sz w:val="12"/>
          <w:szCs w:val="12"/>
          <w:lang w:eastAsia="en-US"/>
        </w:rPr>
        <w:t>Строительство тепловой сети от ТК-1 до ТК-50</w:t>
      </w:r>
    </w:p>
    <w:p w:rsidR="00A50E21" w:rsidRPr="00A50E21" w:rsidRDefault="00A50E21" w:rsidP="00A50E21">
      <w:pPr>
        <w:widowControl/>
        <w:jc w:val="center"/>
        <w:rPr>
          <w:rFonts w:eastAsia="Calibri"/>
          <w:b/>
          <w:sz w:val="12"/>
          <w:szCs w:val="12"/>
          <w:lang w:eastAsia="en-US"/>
        </w:rPr>
      </w:pPr>
      <w:r w:rsidRPr="00A50E21">
        <w:rPr>
          <w:rFonts w:eastAsia="Calibri"/>
          <w:b/>
          <w:sz w:val="12"/>
          <w:szCs w:val="12"/>
          <w:lang w:eastAsia="en-US"/>
        </w:rPr>
        <w:t>2029</w:t>
      </w:r>
    </w:p>
    <w:p w:rsidR="00A50E21" w:rsidRPr="00A50E21" w:rsidRDefault="00A50E21" w:rsidP="00A50E21">
      <w:pPr>
        <w:widowControl/>
        <w:numPr>
          <w:ilvl w:val="0"/>
          <w:numId w:val="29"/>
        </w:numPr>
        <w:autoSpaceDE/>
        <w:autoSpaceDN/>
        <w:adjustRightInd/>
        <w:ind w:left="426"/>
        <w:rPr>
          <w:rFonts w:eastAsia="Calibri"/>
          <w:sz w:val="12"/>
          <w:szCs w:val="12"/>
          <w:lang w:eastAsia="en-US"/>
        </w:rPr>
      </w:pPr>
      <w:r w:rsidRPr="00A50E21">
        <w:rPr>
          <w:rFonts w:eastAsia="Calibri"/>
          <w:sz w:val="12"/>
          <w:szCs w:val="12"/>
          <w:lang w:eastAsia="en-US"/>
        </w:rPr>
        <w:t>Строительство тепловой сети от ТК-1 до ТК-50</w:t>
      </w:r>
    </w:p>
    <w:p w:rsidR="00A50E21" w:rsidRPr="00A50E21" w:rsidRDefault="00A50E21" w:rsidP="00A50E21">
      <w:pPr>
        <w:widowControl/>
        <w:jc w:val="both"/>
        <w:rPr>
          <w:rFonts w:eastAsia="Calibri"/>
          <w:sz w:val="12"/>
          <w:szCs w:val="12"/>
          <w:lang w:eastAsia="en-US"/>
        </w:rPr>
      </w:pPr>
    </w:p>
    <w:p w:rsidR="00A50E21" w:rsidRPr="00A50E21" w:rsidRDefault="00A50E21" w:rsidP="00A50E21">
      <w:pPr>
        <w:tabs>
          <w:tab w:val="left" w:pos="709"/>
        </w:tabs>
        <w:autoSpaceDE/>
        <w:autoSpaceDN/>
        <w:adjustRightInd/>
        <w:jc w:val="both"/>
        <w:rPr>
          <w:iCs/>
          <w:spacing w:val="2"/>
          <w:sz w:val="12"/>
          <w:szCs w:val="12"/>
        </w:rPr>
      </w:pPr>
      <w:r w:rsidRPr="00A50E21">
        <w:rPr>
          <w:iCs/>
          <w:spacing w:val="2"/>
          <w:sz w:val="12"/>
          <w:szCs w:val="12"/>
        </w:rPr>
        <w:tab/>
        <w:t>Общая стоимость выполнения мероприятий инвестиционной программы составляет 55 949,28 тыс. руб. без НДС.</w:t>
      </w:r>
    </w:p>
    <w:p w:rsidR="00A50E21" w:rsidRPr="00A50E21" w:rsidRDefault="00A50E21" w:rsidP="00A50E21">
      <w:pPr>
        <w:widowControl/>
        <w:autoSpaceDE/>
        <w:autoSpaceDN/>
        <w:adjustRightInd/>
        <w:rPr>
          <w:i/>
          <w:iCs/>
          <w:spacing w:val="2"/>
          <w:sz w:val="12"/>
          <w:szCs w:val="12"/>
          <w:lang w:eastAsia="x-none"/>
        </w:rPr>
      </w:pPr>
    </w:p>
    <w:p w:rsidR="00A50E21" w:rsidRPr="00A50E21" w:rsidRDefault="00A50E21" w:rsidP="00A50E21">
      <w:pPr>
        <w:tabs>
          <w:tab w:val="left" w:pos="709"/>
        </w:tabs>
        <w:autoSpaceDE/>
        <w:autoSpaceDN/>
        <w:adjustRightInd/>
        <w:jc w:val="both"/>
        <w:rPr>
          <w:i/>
          <w:iCs/>
          <w:spacing w:val="2"/>
          <w:sz w:val="12"/>
          <w:szCs w:val="12"/>
        </w:rPr>
      </w:pPr>
      <w:r w:rsidRPr="00A50E21">
        <w:rPr>
          <w:i/>
          <w:iCs/>
          <w:spacing w:val="2"/>
          <w:sz w:val="12"/>
          <w:szCs w:val="12"/>
        </w:rPr>
        <w:t>10. Внести изменения в раздел 8 и изложить таблицу внутри раздела в части показателей ООО «Газпром теплоэнерго Киров» новой редакции:</w:t>
      </w:r>
    </w:p>
    <w:p w:rsidR="00A50E21" w:rsidRPr="00A50E21" w:rsidRDefault="00A50E21" w:rsidP="00A50E21">
      <w:pPr>
        <w:tabs>
          <w:tab w:val="left" w:pos="709"/>
        </w:tabs>
        <w:autoSpaceDE/>
        <w:autoSpaceDN/>
        <w:adjustRightInd/>
        <w:jc w:val="both"/>
        <w:rPr>
          <w:i/>
          <w:iCs/>
          <w:spacing w:val="2"/>
          <w:sz w:val="12"/>
          <w:szCs w:val="1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20"/>
        <w:gridCol w:w="5517"/>
        <w:gridCol w:w="1843"/>
        <w:gridCol w:w="1843"/>
      </w:tblGrid>
      <w:tr w:rsidR="00A50E21" w:rsidRPr="00A50E21" w:rsidTr="005B6523">
        <w:trPr>
          <w:jc w:val="center"/>
        </w:trPr>
        <w:tc>
          <w:tcPr>
            <w:tcW w:w="720" w:type="dxa"/>
            <w:shd w:val="clear" w:color="auto" w:fill="auto"/>
            <w:vAlign w:val="center"/>
          </w:tcPr>
          <w:p w:rsidR="00A50E21" w:rsidRPr="00A50E21" w:rsidRDefault="00A50E21" w:rsidP="00A50E21">
            <w:pPr>
              <w:widowControl/>
              <w:autoSpaceDE/>
              <w:autoSpaceDN/>
              <w:adjustRightInd/>
              <w:jc w:val="center"/>
              <w:rPr>
                <w:sz w:val="12"/>
                <w:szCs w:val="12"/>
              </w:rPr>
            </w:pPr>
            <w:r w:rsidRPr="00A50E21">
              <w:rPr>
                <w:sz w:val="12"/>
                <w:szCs w:val="12"/>
              </w:rPr>
              <w:t>№ п/п</w:t>
            </w:r>
          </w:p>
        </w:tc>
        <w:tc>
          <w:tcPr>
            <w:tcW w:w="5517" w:type="dxa"/>
            <w:shd w:val="clear" w:color="auto" w:fill="auto"/>
            <w:vAlign w:val="center"/>
          </w:tcPr>
          <w:p w:rsidR="00A50E21" w:rsidRPr="00A50E21" w:rsidRDefault="00A50E21" w:rsidP="00A50E21">
            <w:pPr>
              <w:widowControl/>
              <w:autoSpaceDE/>
              <w:autoSpaceDN/>
              <w:adjustRightInd/>
              <w:ind w:left="-316"/>
              <w:jc w:val="center"/>
              <w:rPr>
                <w:sz w:val="12"/>
                <w:szCs w:val="12"/>
              </w:rPr>
            </w:pPr>
            <w:r w:rsidRPr="00A50E21">
              <w:rPr>
                <w:sz w:val="12"/>
                <w:szCs w:val="12"/>
              </w:rPr>
              <w:t>Наименование котельной</w:t>
            </w:r>
          </w:p>
        </w:tc>
        <w:tc>
          <w:tcPr>
            <w:tcW w:w="1843" w:type="dxa"/>
            <w:shd w:val="clear" w:color="auto" w:fill="auto"/>
            <w:vAlign w:val="center"/>
          </w:tcPr>
          <w:p w:rsidR="00A50E21" w:rsidRPr="00A50E21" w:rsidRDefault="00A50E21" w:rsidP="00A50E21">
            <w:pPr>
              <w:widowControl/>
              <w:autoSpaceDE/>
              <w:autoSpaceDN/>
              <w:adjustRightInd/>
              <w:jc w:val="center"/>
              <w:rPr>
                <w:sz w:val="12"/>
                <w:szCs w:val="12"/>
              </w:rPr>
            </w:pPr>
            <w:r w:rsidRPr="00A50E21">
              <w:rPr>
                <w:sz w:val="12"/>
                <w:szCs w:val="12"/>
              </w:rPr>
              <w:t>Установленная мощность, Гкал/ч</w:t>
            </w:r>
          </w:p>
        </w:tc>
        <w:tc>
          <w:tcPr>
            <w:tcW w:w="1843" w:type="dxa"/>
            <w:shd w:val="clear" w:color="auto" w:fill="auto"/>
            <w:vAlign w:val="center"/>
          </w:tcPr>
          <w:p w:rsidR="00A50E21" w:rsidRPr="00A50E21" w:rsidRDefault="00A50E21" w:rsidP="00A50E21">
            <w:pPr>
              <w:widowControl/>
              <w:autoSpaceDE/>
              <w:autoSpaceDN/>
              <w:adjustRightInd/>
              <w:jc w:val="center"/>
              <w:rPr>
                <w:sz w:val="12"/>
                <w:szCs w:val="12"/>
              </w:rPr>
            </w:pPr>
            <w:r w:rsidRPr="00A50E21">
              <w:rPr>
                <w:sz w:val="12"/>
                <w:szCs w:val="12"/>
              </w:rPr>
              <w:t>Подключенная нагрузка, Гкал/ч</w:t>
            </w:r>
          </w:p>
        </w:tc>
      </w:tr>
      <w:tr w:rsidR="00A50E21" w:rsidRPr="00A50E21" w:rsidTr="005B6523">
        <w:trPr>
          <w:jc w:val="center"/>
        </w:trPr>
        <w:tc>
          <w:tcPr>
            <w:tcW w:w="720" w:type="dxa"/>
            <w:shd w:val="clear" w:color="auto" w:fill="auto"/>
          </w:tcPr>
          <w:p w:rsidR="00A50E21" w:rsidRPr="00A50E21" w:rsidRDefault="00A50E21" w:rsidP="00A50E21">
            <w:pPr>
              <w:widowControl/>
              <w:autoSpaceDE/>
              <w:autoSpaceDN/>
              <w:adjustRightInd/>
              <w:jc w:val="center"/>
              <w:rPr>
                <w:sz w:val="12"/>
                <w:szCs w:val="12"/>
              </w:rPr>
            </w:pPr>
            <w:r w:rsidRPr="00A50E21">
              <w:rPr>
                <w:sz w:val="12"/>
                <w:szCs w:val="12"/>
              </w:rPr>
              <w:t>1</w:t>
            </w:r>
          </w:p>
        </w:tc>
        <w:tc>
          <w:tcPr>
            <w:tcW w:w="5517" w:type="dxa"/>
            <w:shd w:val="clear" w:color="auto" w:fill="auto"/>
            <w:vAlign w:val="center"/>
          </w:tcPr>
          <w:p w:rsidR="00A50E21" w:rsidRPr="00A50E21" w:rsidRDefault="00A50E21" w:rsidP="00A50E21">
            <w:pPr>
              <w:widowControl/>
              <w:autoSpaceDE/>
              <w:autoSpaceDN/>
              <w:adjustRightInd/>
              <w:rPr>
                <w:sz w:val="12"/>
                <w:szCs w:val="12"/>
              </w:rPr>
            </w:pPr>
            <w:r w:rsidRPr="00A50E21">
              <w:rPr>
                <w:sz w:val="12"/>
                <w:szCs w:val="12"/>
              </w:rPr>
              <w:t>Котельная ООО «Газпром Теплоэнерго Киров»</w:t>
            </w:r>
          </w:p>
        </w:tc>
        <w:tc>
          <w:tcPr>
            <w:tcW w:w="1843" w:type="dxa"/>
            <w:shd w:val="clear" w:color="auto" w:fill="auto"/>
          </w:tcPr>
          <w:p w:rsidR="00A50E21" w:rsidRPr="00A50E21" w:rsidRDefault="00A50E21" w:rsidP="00A50E21">
            <w:pPr>
              <w:widowControl/>
              <w:jc w:val="center"/>
              <w:rPr>
                <w:sz w:val="12"/>
                <w:szCs w:val="12"/>
              </w:rPr>
            </w:pPr>
            <w:r w:rsidRPr="00A50E21">
              <w:rPr>
                <w:sz w:val="12"/>
                <w:szCs w:val="12"/>
              </w:rPr>
              <w:t>22,2</w:t>
            </w:r>
          </w:p>
        </w:tc>
        <w:tc>
          <w:tcPr>
            <w:tcW w:w="1843" w:type="dxa"/>
            <w:shd w:val="clear" w:color="auto" w:fill="auto"/>
          </w:tcPr>
          <w:p w:rsidR="00A50E21" w:rsidRPr="00A50E21" w:rsidRDefault="00A50E21" w:rsidP="00A50E21">
            <w:pPr>
              <w:widowControl/>
              <w:jc w:val="center"/>
              <w:rPr>
                <w:sz w:val="12"/>
                <w:szCs w:val="12"/>
              </w:rPr>
            </w:pPr>
            <w:r w:rsidRPr="00A50E21">
              <w:rPr>
                <w:sz w:val="12"/>
                <w:szCs w:val="12"/>
              </w:rPr>
              <w:t>18,642</w:t>
            </w:r>
          </w:p>
        </w:tc>
      </w:tr>
    </w:tbl>
    <w:p w:rsidR="0082158A" w:rsidRDefault="0082158A" w:rsidP="0082158A">
      <w:pPr>
        <w:widowControl/>
        <w:tabs>
          <w:tab w:val="left" w:pos="9308"/>
        </w:tabs>
        <w:autoSpaceDE/>
        <w:autoSpaceDN/>
        <w:adjustRightInd/>
        <w:ind w:right="-81"/>
        <w:jc w:val="center"/>
        <w:rPr>
          <w:sz w:val="12"/>
          <w:szCs w:val="12"/>
        </w:rPr>
      </w:pPr>
    </w:p>
    <w:sectPr w:rsidR="0082158A" w:rsidSect="00CD4162">
      <w:headerReference w:type="default" r:id="rId13"/>
      <w:footerReference w:type="default" r:id="rId14"/>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B0" w:rsidRDefault="00FA1CB0" w:rsidP="00D40C66">
      <w:r>
        <w:separator/>
      </w:r>
    </w:p>
  </w:endnote>
  <w:endnote w:type="continuationSeparator" w:id="0">
    <w:p w:rsidR="00FA1CB0" w:rsidRDefault="00FA1CB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E21" w:rsidRDefault="00A50E21">
    <w:pPr>
      <w:pStyle w:val="ad"/>
    </w:pPr>
  </w:p>
  <w:p w:rsidR="00A50E21" w:rsidRDefault="00A50E2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D71" w:rsidRPr="00616DE0" w:rsidRDefault="00076D71">
    <w:pPr>
      <w:pStyle w:val="ad"/>
      <w:rPr>
        <w:i/>
        <w:sz w:val="12"/>
      </w:rPr>
    </w:pPr>
  </w:p>
  <w:p w:rsidR="00076D71" w:rsidRDefault="00076D71">
    <w:pPr>
      <w:pStyle w:val="ad"/>
      <w:rPr>
        <w:i/>
        <w:sz w:val="16"/>
      </w:rPr>
    </w:pPr>
    <w:r w:rsidRPr="00A711BD">
      <w:rPr>
        <w:i/>
        <w:sz w:val="16"/>
      </w:rPr>
      <w:t>Информационный бюллетень №</w:t>
    </w:r>
    <w:r>
      <w:rPr>
        <w:i/>
        <w:sz w:val="16"/>
      </w:rPr>
      <w:t xml:space="preserve"> 58</w:t>
    </w:r>
    <w:r w:rsidRPr="00A711BD">
      <w:rPr>
        <w:i/>
        <w:sz w:val="16"/>
      </w:rPr>
      <w:t>(</w:t>
    </w:r>
    <w:r>
      <w:rPr>
        <w:i/>
        <w:sz w:val="16"/>
      </w:rPr>
      <w:t>117</w:t>
    </w:r>
    <w:r w:rsidRPr="00A711BD">
      <w:rPr>
        <w:i/>
        <w:sz w:val="16"/>
      </w:rPr>
      <w:t>)</w:t>
    </w:r>
  </w:p>
  <w:p w:rsidR="00076D71" w:rsidRPr="00A711BD" w:rsidRDefault="00076D71">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B0" w:rsidRDefault="00FA1CB0" w:rsidP="00D40C66">
      <w:r>
        <w:separator/>
      </w:r>
    </w:p>
  </w:footnote>
  <w:footnote w:type="continuationSeparator" w:id="0">
    <w:p w:rsidR="00FA1CB0" w:rsidRDefault="00FA1CB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076D71" w:rsidRPr="007B1733" w:rsidRDefault="00076D71">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A50E21">
          <w:rPr>
            <w:noProof/>
            <w:sz w:val="16"/>
          </w:rPr>
          <w:t>15</w:t>
        </w:r>
        <w:r w:rsidRPr="007B1733">
          <w:rPr>
            <w:sz w:val="16"/>
          </w:rPr>
          <w:fldChar w:fldCharType="end"/>
        </w:r>
      </w:p>
    </w:sdtContent>
  </w:sdt>
  <w:p w:rsidR="00076D71" w:rsidRDefault="00076D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1C20B1B"/>
    <w:multiLevelType w:val="hybridMultilevel"/>
    <w:tmpl w:val="47A27926"/>
    <w:lvl w:ilvl="0" w:tplc="103E9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970B09"/>
    <w:multiLevelType w:val="multilevel"/>
    <w:tmpl w:val="1826E804"/>
    <w:lvl w:ilvl="0">
      <w:start w:val="1"/>
      <w:numFmt w:val="decimal"/>
      <w:suff w:val="nothing"/>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9FE06DD"/>
    <w:multiLevelType w:val="hybridMultilevel"/>
    <w:tmpl w:val="BDA26508"/>
    <w:lvl w:ilvl="0" w:tplc="96D85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1744EEC"/>
    <w:multiLevelType w:val="hybridMultilevel"/>
    <w:tmpl w:val="4B904206"/>
    <w:lvl w:ilvl="0" w:tplc="D85CF53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BAB1F94"/>
    <w:multiLevelType w:val="hybridMultilevel"/>
    <w:tmpl w:val="DBA62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7093DD8"/>
    <w:multiLevelType w:val="hybridMultilevel"/>
    <w:tmpl w:val="47A27926"/>
    <w:lvl w:ilvl="0" w:tplc="103E9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275E2"/>
    <w:multiLevelType w:val="singleLevel"/>
    <w:tmpl w:val="FCA4C50E"/>
    <w:lvl w:ilvl="0">
      <w:start w:val="1"/>
      <w:numFmt w:val="decimal"/>
      <w:pStyle w:val="a2"/>
      <w:lvlText w:val="%1."/>
      <w:lvlJc w:val="left"/>
      <w:pPr>
        <w:tabs>
          <w:tab w:val="num" w:pos="1080"/>
        </w:tabs>
        <w:ind w:left="1080" w:hanging="360"/>
      </w:pPr>
    </w:lvl>
  </w:abstractNum>
  <w:abstractNum w:abstractNumId="16">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7">
    <w:nsid w:val="3C44400A"/>
    <w:multiLevelType w:val="hybridMultilevel"/>
    <w:tmpl w:val="1E4CD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6C486C"/>
    <w:multiLevelType w:val="hybridMultilevel"/>
    <w:tmpl w:val="04D01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603136"/>
    <w:multiLevelType w:val="multilevel"/>
    <w:tmpl w:val="21A62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6186139F"/>
    <w:multiLevelType w:val="hybridMultilevel"/>
    <w:tmpl w:val="04C09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513EDD"/>
    <w:multiLevelType w:val="hybridMultilevel"/>
    <w:tmpl w:val="3BFC9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3F73A4"/>
    <w:multiLevelType w:val="hybridMultilevel"/>
    <w:tmpl w:val="41B4F9F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5"/>
  </w:num>
  <w:num w:numId="5">
    <w:abstractNumId w:val="8"/>
  </w:num>
  <w:num w:numId="6">
    <w:abstractNumId w:val="13"/>
  </w:num>
  <w:num w:numId="7">
    <w:abstractNumId w:val="16"/>
  </w:num>
  <w:num w:numId="8">
    <w:abstractNumId w:val="21"/>
  </w:num>
  <w:num w:numId="9">
    <w:abstractNumId w:val="12"/>
  </w:num>
  <w:num w:numId="10">
    <w:abstractNumId w:val="7"/>
  </w:num>
  <w:num w:numId="11">
    <w:abstractNumId w:val="11"/>
  </w:num>
  <w:num w:numId="12">
    <w:abstractNumId w:val="14"/>
  </w:num>
  <w:num w:numId="13">
    <w:abstractNumId w:val="18"/>
  </w:num>
  <w:num w:numId="14">
    <w:abstractNumId w:val="9"/>
  </w:num>
  <w:num w:numId="15">
    <w:abstractNumId w:val="17"/>
  </w:num>
  <w:num w:numId="16">
    <w:abstractNumId w:val="23"/>
  </w:num>
  <w:num w:numId="17">
    <w:abstractNumId w:val="24"/>
  </w:num>
  <w:num w:numId="18">
    <w:abstractNumId w:val="6"/>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ocumentProtection w:edit="readOnly" w:enforcement="1" w:cryptProviderType="rsaFull" w:cryptAlgorithmClass="hash" w:cryptAlgorithmType="typeAny" w:cryptAlgorithmSid="4" w:cryptSpinCount="100000" w:hash="k2kyj6itl+N/0xSXiTqmgv4oXms=" w:salt="62k3nSoKy+L/JgqgOTJ1AA=="/>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D71"/>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4C2A"/>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1C1"/>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58A"/>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5F1B"/>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4D5C"/>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67E4"/>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0E21"/>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39B"/>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4FF"/>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4D1C"/>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4E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B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rsid w:val="00A50E21"/>
  </w:style>
  <w:style w:type="table" w:customStyle="1" w:styleId="3080">
    <w:name w:val="Сетка таблицы308"/>
    <w:basedOn w:val="a7"/>
    <w:next w:val="af4"/>
    <w:uiPriority w:val="59"/>
    <w:rsid w:val="00A50E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Полужирный;Курсив"/>
    <w:rsid w:val="00A50E21"/>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7f1">
    <w:name w:val="Основной текст (7)_"/>
    <w:link w:val="7f2"/>
    <w:rsid w:val="00A50E21"/>
    <w:rPr>
      <w:b/>
      <w:bCs/>
      <w:spacing w:val="1"/>
      <w:shd w:val="clear" w:color="auto" w:fill="FFFFFF"/>
    </w:rPr>
  </w:style>
  <w:style w:type="paragraph" w:customStyle="1" w:styleId="7f2">
    <w:name w:val="Основной текст (7)"/>
    <w:basedOn w:val="a5"/>
    <w:link w:val="7f1"/>
    <w:rsid w:val="00A50E21"/>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11pt0pt">
    <w:name w:val="Основной текст + 11 pt;Курсив;Интервал 0 pt"/>
    <w:rsid w:val="00A50E21"/>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rsid w:val="00A50E21"/>
  </w:style>
  <w:style w:type="table" w:customStyle="1" w:styleId="3080">
    <w:name w:val="Сетка таблицы308"/>
    <w:basedOn w:val="a7"/>
    <w:next w:val="af4"/>
    <w:uiPriority w:val="59"/>
    <w:rsid w:val="00A50E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Полужирный;Курсив"/>
    <w:rsid w:val="00A50E21"/>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7f1">
    <w:name w:val="Основной текст (7)_"/>
    <w:link w:val="7f2"/>
    <w:rsid w:val="00A50E21"/>
    <w:rPr>
      <w:b/>
      <w:bCs/>
      <w:spacing w:val="1"/>
      <w:shd w:val="clear" w:color="auto" w:fill="FFFFFF"/>
    </w:rPr>
  </w:style>
  <w:style w:type="paragraph" w:customStyle="1" w:styleId="7f2">
    <w:name w:val="Основной текст (7)"/>
    <w:basedOn w:val="a5"/>
    <w:link w:val="7f1"/>
    <w:rsid w:val="00A50E21"/>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11pt0pt">
    <w:name w:val="Основной текст + 11 pt;Курсив;Интервал 0 pt"/>
    <w:rsid w:val="00A50E21"/>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68774139">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slob.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C339-1A46-4CD0-8872-04D7487A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5324</Words>
  <Characters>30352</Characters>
  <Application>Microsoft Office Word</Application>
  <DocSecurity>8</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23</cp:revision>
  <cp:lastPrinted>2020-09-30T10:12:00Z</cp:lastPrinted>
  <dcterms:created xsi:type="dcterms:W3CDTF">2023-12-29T05:06:00Z</dcterms:created>
  <dcterms:modified xsi:type="dcterms:W3CDTF">2024-03-18T13:02:00Z</dcterms:modified>
</cp:coreProperties>
</file>