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967C7A">
        <w:rPr>
          <w:b/>
          <w:sz w:val="28"/>
          <w:szCs w:val="28"/>
          <w:highlight w:val="yellow"/>
        </w:rPr>
        <w:t>80</w:t>
      </w:r>
      <w:r w:rsidRPr="00E910A9">
        <w:rPr>
          <w:b/>
          <w:sz w:val="28"/>
          <w:szCs w:val="28"/>
          <w:highlight w:val="yellow"/>
        </w:rPr>
        <w:t>(</w:t>
      </w:r>
      <w:r w:rsidR="00C74003">
        <w:rPr>
          <w:b/>
          <w:sz w:val="28"/>
          <w:szCs w:val="28"/>
        </w:rPr>
        <w:t>1</w:t>
      </w:r>
      <w:r w:rsidR="007C351E">
        <w:rPr>
          <w:b/>
          <w:sz w:val="28"/>
          <w:szCs w:val="28"/>
        </w:rPr>
        <w:t>3</w:t>
      </w:r>
      <w:r w:rsidR="00967C7A">
        <w:rPr>
          <w:b/>
          <w:sz w:val="28"/>
          <w:szCs w:val="28"/>
        </w:rPr>
        <w:t>9</w:t>
      </w:r>
      <w:r w:rsidRPr="001B011E">
        <w:rPr>
          <w:b/>
          <w:sz w:val="28"/>
          <w:szCs w:val="28"/>
        </w:rPr>
        <w:t>)</w:t>
      </w:r>
    </w:p>
    <w:p w:rsidR="00A75E30" w:rsidRPr="005776C0" w:rsidRDefault="00967C7A" w:rsidP="00197F9E">
      <w:pPr>
        <w:jc w:val="center"/>
        <w:rPr>
          <w:b/>
          <w:sz w:val="24"/>
          <w:szCs w:val="24"/>
        </w:rPr>
      </w:pPr>
      <w:r>
        <w:rPr>
          <w:b/>
          <w:sz w:val="28"/>
          <w:szCs w:val="28"/>
          <w:highlight w:val="yellow"/>
        </w:rPr>
        <w:t>27</w:t>
      </w:r>
      <w:r w:rsidR="007A29B3">
        <w:rPr>
          <w:b/>
          <w:sz w:val="28"/>
          <w:szCs w:val="28"/>
          <w:highlight w:val="yellow"/>
        </w:rPr>
        <w:t>.</w:t>
      </w:r>
      <w:r w:rsidR="00F812B6">
        <w:rPr>
          <w:b/>
          <w:sz w:val="28"/>
          <w:szCs w:val="28"/>
          <w:highlight w:val="yellow"/>
        </w:rPr>
        <w:t>0</w:t>
      </w:r>
      <w:r w:rsidR="00933FCE">
        <w:rPr>
          <w:b/>
          <w:sz w:val="28"/>
          <w:szCs w:val="28"/>
          <w:highlight w:val="yellow"/>
        </w:rPr>
        <w:t>6</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967C7A" w:rsidP="00967C7A">
            <w:pPr>
              <w:ind w:left="-21"/>
              <w:jc w:val="both"/>
              <w:rPr>
                <w:sz w:val="12"/>
                <w:szCs w:val="12"/>
              </w:rPr>
            </w:pPr>
            <w:r w:rsidRPr="00967C7A">
              <w:rPr>
                <w:sz w:val="12"/>
                <w:szCs w:val="12"/>
              </w:rPr>
              <w:t>Информационное сообщ</w:t>
            </w:r>
            <w:r>
              <w:rPr>
                <w:sz w:val="12"/>
                <w:szCs w:val="12"/>
              </w:rPr>
              <w:t xml:space="preserve">ение </w:t>
            </w:r>
            <w:r w:rsidRPr="00967C7A">
              <w:rPr>
                <w:sz w:val="12"/>
                <w:szCs w:val="12"/>
              </w:rPr>
              <w:t>территориальной избиратель</w:t>
            </w:r>
            <w:r>
              <w:rPr>
                <w:sz w:val="12"/>
                <w:szCs w:val="12"/>
              </w:rPr>
              <w:t xml:space="preserve">ной комиссии Слободского района </w:t>
            </w:r>
            <w:r w:rsidRPr="00967C7A">
              <w:rPr>
                <w:sz w:val="12"/>
                <w:szCs w:val="12"/>
              </w:rPr>
              <w:t>о приеме предложений по к</w:t>
            </w:r>
            <w:r>
              <w:rPr>
                <w:sz w:val="12"/>
                <w:szCs w:val="12"/>
              </w:rPr>
              <w:t xml:space="preserve">андидатурам для дополнительного </w:t>
            </w:r>
            <w:r w:rsidRPr="00967C7A">
              <w:rPr>
                <w:sz w:val="12"/>
                <w:szCs w:val="12"/>
              </w:rPr>
              <w:t>зачисления в резерв составов участковых комиссий  № 929- № 930 Слободского района</w:t>
            </w:r>
            <w:r w:rsidR="00CF4E51">
              <w:rPr>
                <w:sz w:val="12"/>
                <w:szCs w:val="12"/>
              </w:rPr>
              <w:t>;</w:t>
            </w:r>
          </w:p>
        </w:tc>
        <w:tc>
          <w:tcPr>
            <w:tcW w:w="280" w:type="dxa"/>
          </w:tcPr>
          <w:p w:rsidR="00A0663C" w:rsidRDefault="007C351E" w:rsidP="0067184D">
            <w:pPr>
              <w:ind w:left="-72" w:right="2"/>
              <w:rPr>
                <w:sz w:val="12"/>
                <w:szCs w:val="12"/>
              </w:rPr>
            </w:pPr>
            <w:r>
              <w:rPr>
                <w:sz w:val="12"/>
                <w:szCs w:val="12"/>
              </w:rPr>
              <w:t>2</w:t>
            </w:r>
          </w:p>
        </w:tc>
      </w:tr>
      <w:tr w:rsidR="00CF4E51" w:rsidRPr="00052F7D" w:rsidTr="008878B1">
        <w:trPr>
          <w:trHeight w:val="20"/>
          <w:tblCellSpacing w:w="20" w:type="dxa"/>
          <w:jc w:val="center"/>
        </w:trPr>
        <w:tc>
          <w:tcPr>
            <w:tcW w:w="236" w:type="dxa"/>
            <w:shd w:val="clear" w:color="auto" w:fill="auto"/>
          </w:tcPr>
          <w:p w:rsidR="00CF4E51" w:rsidRDefault="00CF4E51" w:rsidP="0067184D">
            <w:pPr>
              <w:ind w:left="-109" w:right="2"/>
              <w:jc w:val="right"/>
              <w:rPr>
                <w:sz w:val="12"/>
                <w:szCs w:val="12"/>
              </w:rPr>
            </w:pPr>
            <w:r>
              <w:rPr>
                <w:sz w:val="12"/>
                <w:szCs w:val="12"/>
              </w:rPr>
              <w:t>2</w:t>
            </w:r>
          </w:p>
        </w:tc>
        <w:tc>
          <w:tcPr>
            <w:tcW w:w="9485" w:type="dxa"/>
            <w:shd w:val="clear" w:color="auto" w:fill="auto"/>
          </w:tcPr>
          <w:p w:rsidR="00CF4E51" w:rsidRPr="00967C7A" w:rsidRDefault="00CF4E51" w:rsidP="00CF4E51">
            <w:pPr>
              <w:ind w:left="-21"/>
              <w:jc w:val="both"/>
              <w:rPr>
                <w:sz w:val="12"/>
                <w:szCs w:val="12"/>
              </w:rPr>
            </w:pPr>
            <w:r>
              <w:rPr>
                <w:sz w:val="12"/>
                <w:szCs w:val="12"/>
                <w:lang w:eastAsia="en-US"/>
              </w:rPr>
              <w:t>П</w:t>
            </w:r>
            <w:r w:rsidRPr="00CF4E51">
              <w:rPr>
                <w:sz w:val="12"/>
                <w:szCs w:val="12"/>
                <w:lang w:eastAsia="en-US"/>
              </w:rPr>
              <w:t xml:space="preserve">остановление администрации слободского района от 10.06.2024 № 814 </w:t>
            </w:r>
            <w:r>
              <w:rPr>
                <w:sz w:val="12"/>
                <w:szCs w:val="12"/>
              </w:rPr>
              <w:t xml:space="preserve">«О </w:t>
            </w:r>
            <w:r w:rsidRPr="00CF4E51">
              <w:rPr>
                <w:sz w:val="12"/>
                <w:szCs w:val="12"/>
              </w:rPr>
              <w:t xml:space="preserve"> внесении изменений в постановление администрации слободского района от 28.10.2022 № 1445</w:t>
            </w:r>
            <w:r>
              <w:rPr>
                <w:sz w:val="12"/>
                <w:szCs w:val="12"/>
              </w:rPr>
              <w:t>».</w:t>
            </w:r>
            <w:bookmarkStart w:id="0" w:name="_GoBack"/>
            <w:bookmarkEnd w:id="0"/>
          </w:p>
        </w:tc>
        <w:tc>
          <w:tcPr>
            <w:tcW w:w="280" w:type="dxa"/>
          </w:tcPr>
          <w:p w:rsidR="00CF4E51" w:rsidRDefault="00CF4E51" w:rsidP="0067184D">
            <w:pPr>
              <w:ind w:left="-72" w:right="2"/>
              <w:rPr>
                <w:sz w:val="12"/>
                <w:szCs w:val="12"/>
              </w:rPr>
            </w:pPr>
            <w:r>
              <w:rPr>
                <w:sz w:val="12"/>
                <w:szCs w:val="12"/>
              </w:rPr>
              <w:t>3</w:t>
            </w:r>
          </w:p>
        </w:tc>
      </w:tr>
    </w:tbl>
    <w:p w:rsidR="00AA1FE3" w:rsidRPr="000D614F" w:rsidRDefault="00AA1FE3" w:rsidP="000D614F">
      <w:pPr>
        <w:widowControl/>
        <w:autoSpaceDE/>
        <w:autoSpaceDN/>
        <w:adjustRightInd/>
        <w:ind w:firstLine="708"/>
        <w:jc w:val="center"/>
        <w:rPr>
          <w:b/>
          <w:bCs/>
          <w:sz w:val="12"/>
          <w:szCs w:val="12"/>
        </w:rPr>
      </w:pPr>
    </w:p>
    <w:p w:rsidR="004B2742" w:rsidRPr="004B2742" w:rsidRDefault="004B2742" w:rsidP="004B2742">
      <w:pPr>
        <w:widowControl/>
        <w:autoSpaceDE/>
        <w:autoSpaceDN/>
        <w:adjustRightInd/>
        <w:jc w:val="center"/>
        <w:rPr>
          <w:sz w:val="24"/>
          <w:szCs w:val="24"/>
        </w:rPr>
      </w:pPr>
      <w:r>
        <w:rPr>
          <w:noProof/>
          <w:sz w:val="24"/>
          <w:szCs w:val="24"/>
        </w:rPr>
        <w:drawing>
          <wp:inline distT="0" distB="0" distL="0" distR="0">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B2742" w:rsidRPr="004B2742" w:rsidRDefault="004B2742" w:rsidP="004B2742">
      <w:pPr>
        <w:widowControl/>
        <w:autoSpaceDE/>
        <w:autoSpaceDN/>
        <w:adjustRightInd/>
        <w:jc w:val="center"/>
        <w:rPr>
          <w:sz w:val="36"/>
          <w:szCs w:val="24"/>
        </w:rPr>
      </w:pPr>
    </w:p>
    <w:tbl>
      <w:tblPr>
        <w:tblW w:w="0" w:type="auto"/>
        <w:tblInd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tblGrid>
      <w:tr w:rsidR="00967C7A" w:rsidRPr="00967C7A" w:rsidTr="00144875">
        <w:tc>
          <w:tcPr>
            <w:tcW w:w="4326" w:type="dxa"/>
            <w:tcBorders>
              <w:top w:val="nil"/>
              <w:left w:val="nil"/>
              <w:bottom w:val="nil"/>
              <w:right w:val="nil"/>
            </w:tcBorders>
            <w:shd w:val="clear" w:color="auto" w:fill="auto"/>
          </w:tcPr>
          <w:p w:rsidR="00967C7A" w:rsidRPr="00967C7A" w:rsidRDefault="00967C7A" w:rsidP="00967C7A">
            <w:pPr>
              <w:widowControl/>
              <w:rPr>
                <w:rFonts w:eastAsia="Calibri"/>
                <w:color w:val="000000"/>
                <w:sz w:val="12"/>
                <w:szCs w:val="12"/>
                <w:lang w:eastAsia="en-US"/>
              </w:rPr>
            </w:pPr>
            <w:r w:rsidRPr="00967C7A">
              <w:rPr>
                <w:rFonts w:eastAsia="Calibri"/>
                <w:color w:val="000000"/>
                <w:sz w:val="12"/>
                <w:szCs w:val="12"/>
                <w:lang w:eastAsia="en-US"/>
              </w:rPr>
              <w:t>УТВЕРЖДЕНО</w:t>
            </w:r>
          </w:p>
          <w:p w:rsidR="00967C7A" w:rsidRPr="00967C7A" w:rsidRDefault="00967C7A" w:rsidP="00967C7A">
            <w:pPr>
              <w:widowControl/>
              <w:rPr>
                <w:rFonts w:eastAsia="Calibri"/>
                <w:color w:val="000000"/>
                <w:sz w:val="12"/>
                <w:szCs w:val="12"/>
                <w:lang w:eastAsia="en-US"/>
              </w:rPr>
            </w:pPr>
          </w:p>
          <w:p w:rsidR="00967C7A" w:rsidRPr="00967C7A" w:rsidRDefault="00967C7A" w:rsidP="00967C7A">
            <w:pPr>
              <w:widowControl/>
              <w:rPr>
                <w:rFonts w:eastAsia="Calibri"/>
                <w:color w:val="000000"/>
                <w:sz w:val="12"/>
                <w:szCs w:val="12"/>
                <w:lang w:eastAsia="en-US"/>
              </w:rPr>
            </w:pPr>
            <w:r w:rsidRPr="00967C7A">
              <w:rPr>
                <w:rFonts w:eastAsia="Calibri"/>
                <w:color w:val="000000"/>
                <w:sz w:val="12"/>
                <w:szCs w:val="12"/>
                <w:lang w:eastAsia="en-US"/>
              </w:rPr>
              <w:t>постановлением территориальной избирательной комиссии Слободского района</w:t>
            </w:r>
          </w:p>
          <w:p w:rsidR="00967C7A" w:rsidRPr="00967C7A" w:rsidRDefault="00967C7A" w:rsidP="00967C7A">
            <w:pPr>
              <w:widowControl/>
              <w:rPr>
                <w:rFonts w:eastAsia="Calibri"/>
                <w:color w:val="000000"/>
                <w:sz w:val="12"/>
                <w:szCs w:val="12"/>
                <w:lang w:eastAsia="en-US"/>
              </w:rPr>
            </w:pPr>
            <w:r w:rsidRPr="00967C7A">
              <w:rPr>
                <w:rFonts w:eastAsia="Calibri"/>
                <w:color w:val="000000"/>
                <w:sz w:val="12"/>
                <w:szCs w:val="12"/>
                <w:lang w:eastAsia="en-US"/>
              </w:rPr>
              <w:t>от  26.06.2024     № 86/590</w:t>
            </w:r>
          </w:p>
        </w:tc>
      </w:tr>
    </w:tbl>
    <w:p w:rsidR="00967C7A" w:rsidRPr="00967C7A" w:rsidRDefault="00967C7A" w:rsidP="00967C7A">
      <w:pPr>
        <w:widowControl/>
        <w:ind w:left="5245"/>
        <w:rPr>
          <w:rFonts w:eastAsia="Calibri"/>
          <w:color w:val="000000"/>
          <w:sz w:val="12"/>
          <w:szCs w:val="12"/>
          <w:lang w:eastAsia="en-US"/>
        </w:rPr>
      </w:pPr>
    </w:p>
    <w:p w:rsidR="00967C7A" w:rsidRPr="00967C7A" w:rsidRDefault="00967C7A" w:rsidP="00967C7A">
      <w:pPr>
        <w:widowControl/>
        <w:jc w:val="center"/>
        <w:rPr>
          <w:rFonts w:eastAsia="Calibri"/>
          <w:b/>
          <w:bCs/>
          <w:color w:val="000000"/>
          <w:sz w:val="12"/>
          <w:szCs w:val="12"/>
          <w:lang w:eastAsia="en-US"/>
        </w:rPr>
      </w:pPr>
    </w:p>
    <w:p w:rsidR="00967C7A" w:rsidRPr="00967C7A" w:rsidRDefault="00967C7A" w:rsidP="00967C7A">
      <w:pPr>
        <w:widowControl/>
        <w:jc w:val="center"/>
        <w:rPr>
          <w:rFonts w:eastAsia="Calibri"/>
          <w:b/>
          <w:bCs/>
          <w:color w:val="000000"/>
          <w:sz w:val="12"/>
          <w:szCs w:val="12"/>
          <w:lang w:eastAsia="en-US"/>
        </w:rPr>
      </w:pPr>
      <w:r w:rsidRPr="00967C7A">
        <w:rPr>
          <w:rFonts w:eastAsia="Calibri"/>
          <w:b/>
          <w:bCs/>
          <w:color w:val="000000"/>
          <w:sz w:val="12"/>
          <w:szCs w:val="12"/>
          <w:lang w:eastAsia="en-US"/>
        </w:rPr>
        <w:t>Информационное сообщение</w:t>
      </w:r>
      <w:r w:rsidRPr="00967C7A">
        <w:rPr>
          <w:rFonts w:eastAsia="Calibri"/>
          <w:b/>
          <w:bCs/>
          <w:color w:val="000000"/>
          <w:sz w:val="12"/>
          <w:szCs w:val="12"/>
          <w:lang w:eastAsia="en-US"/>
        </w:rPr>
        <w:br/>
        <w:t>территориальной избирательной комиссии Слободского района</w:t>
      </w:r>
    </w:p>
    <w:p w:rsidR="00967C7A" w:rsidRPr="00967C7A" w:rsidRDefault="00967C7A" w:rsidP="00967C7A">
      <w:pPr>
        <w:widowControl/>
        <w:jc w:val="center"/>
        <w:rPr>
          <w:rFonts w:eastAsia="Calibri"/>
          <w:b/>
          <w:bCs/>
          <w:color w:val="000000"/>
          <w:sz w:val="12"/>
          <w:szCs w:val="12"/>
          <w:lang w:eastAsia="en-US"/>
        </w:rPr>
      </w:pPr>
      <w:r w:rsidRPr="00967C7A">
        <w:rPr>
          <w:rFonts w:eastAsia="Calibri"/>
          <w:b/>
          <w:bCs/>
          <w:color w:val="000000"/>
          <w:sz w:val="12"/>
          <w:szCs w:val="12"/>
          <w:lang w:eastAsia="en-US"/>
        </w:rPr>
        <w:t>о приеме предложений по кандидатурам для дополнительного</w:t>
      </w:r>
      <w:r w:rsidRPr="00967C7A">
        <w:rPr>
          <w:rFonts w:eastAsia="Calibri"/>
          <w:b/>
          <w:bCs/>
          <w:color w:val="000000"/>
          <w:sz w:val="12"/>
          <w:szCs w:val="12"/>
          <w:lang w:eastAsia="en-US"/>
        </w:rPr>
        <w:br/>
        <w:t>зачисления в резерв составов участковых комиссий  № 929- № 930 Слободского района</w:t>
      </w:r>
    </w:p>
    <w:p w:rsidR="00967C7A" w:rsidRPr="00967C7A" w:rsidRDefault="00967C7A" w:rsidP="00967C7A">
      <w:pPr>
        <w:widowControl/>
        <w:tabs>
          <w:tab w:val="left" w:pos="8145"/>
        </w:tabs>
        <w:rPr>
          <w:rFonts w:eastAsia="Calibri"/>
          <w:color w:val="000000"/>
          <w:sz w:val="12"/>
          <w:szCs w:val="12"/>
          <w:lang w:eastAsia="en-US"/>
        </w:rPr>
      </w:pPr>
      <w:r w:rsidRPr="00967C7A">
        <w:rPr>
          <w:rFonts w:eastAsia="Calibri"/>
          <w:color w:val="000000"/>
          <w:sz w:val="12"/>
          <w:szCs w:val="12"/>
          <w:lang w:eastAsia="en-US"/>
        </w:rPr>
        <w:tab/>
      </w:r>
    </w:p>
    <w:p w:rsidR="00967C7A" w:rsidRPr="00967C7A" w:rsidRDefault="00967C7A" w:rsidP="00967C7A">
      <w:pPr>
        <w:widowControl/>
        <w:autoSpaceDE/>
        <w:autoSpaceDN/>
        <w:adjustRightInd/>
        <w:ind w:firstLine="709"/>
        <w:jc w:val="both"/>
        <w:rPr>
          <w:rFonts w:eastAsia="Calibri"/>
          <w:sz w:val="12"/>
          <w:szCs w:val="12"/>
          <w:lang w:eastAsia="en-US"/>
        </w:rPr>
      </w:pPr>
      <w:proofErr w:type="gramStart"/>
      <w:r w:rsidRPr="00967C7A">
        <w:rPr>
          <w:rFonts w:eastAsia="Calibri"/>
          <w:sz w:val="12"/>
          <w:szCs w:val="12"/>
          <w:lang w:eastAsia="en-US"/>
        </w:rPr>
        <w:t xml:space="preserve">Руководствуясь ст. 27 Федерального закона «Об основных гарантиях избирательных прав и права на участие в референдуме граждан Российской Федерации», п. 12 Порядка формирования резерва составов участковых комиссий и назначении нового члена участковой избирательной комиссии из резерва составов участковых комиссий, утвержденного постановлением Центральной избирательной комиссии Российской Федерации от 05.12.2012 № 152/1137-6, территориальная избирательная комиссия </w:t>
      </w:r>
      <w:r w:rsidRPr="00967C7A">
        <w:rPr>
          <w:rFonts w:eastAsia="Calibri"/>
          <w:bCs/>
          <w:sz w:val="12"/>
          <w:szCs w:val="12"/>
          <w:lang w:eastAsia="en-US"/>
        </w:rPr>
        <w:t>Слободского района</w:t>
      </w:r>
      <w:r w:rsidRPr="00967C7A">
        <w:rPr>
          <w:rFonts w:eastAsia="Calibri"/>
          <w:sz w:val="12"/>
          <w:szCs w:val="12"/>
          <w:lang w:eastAsia="en-US"/>
        </w:rPr>
        <w:t xml:space="preserve"> объявляет прием предложений по кандидатурам</w:t>
      </w:r>
      <w:proofErr w:type="gramEnd"/>
      <w:r w:rsidRPr="00967C7A">
        <w:rPr>
          <w:rFonts w:eastAsia="Calibri"/>
          <w:sz w:val="12"/>
          <w:szCs w:val="12"/>
          <w:lang w:eastAsia="en-US"/>
        </w:rPr>
        <w:t xml:space="preserve"> для дополнительного зачисления в резерв составов участковых комиссий № 929 - № 930 Слободского района.</w:t>
      </w:r>
    </w:p>
    <w:p w:rsidR="00967C7A" w:rsidRPr="00967C7A" w:rsidRDefault="00967C7A" w:rsidP="00967C7A">
      <w:pPr>
        <w:widowControl/>
        <w:ind w:firstLine="709"/>
        <w:jc w:val="both"/>
        <w:rPr>
          <w:rFonts w:eastAsia="Calibri"/>
          <w:color w:val="000000"/>
          <w:sz w:val="12"/>
          <w:szCs w:val="12"/>
          <w:lang w:eastAsia="en-US"/>
        </w:rPr>
      </w:pPr>
      <w:r w:rsidRPr="00967C7A">
        <w:rPr>
          <w:rFonts w:eastAsia="Calibri"/>
          <w:color w:val="000000"/>
          <w:sz w:val="12"/>
          <w:szCs w:val="12"/>
          <w:lang w:eastAsia="en-US"/>
        </w:rPr>
        <w:t>Вносить предложения для дополнительного зачисления в резерв составов участковых комиссий имеют право:</w:t>
      </w:r>
    </w:p>
    <w:p w:rsidR="00967C7A" w:rsidRPr="00967C7A" w:rsidRDefault="00967C7A" w:rsidP="00967C7A">
      <w:pPr>
        <w:adjustRightInd/>
        <w:spacing w:line="276" w:lineRule="auto"/>
        <w:ind w:firstLine="709"/>
        <w:jc w:val="both"/>
        <w:rPr>
          <w:sz w:val="12"/>
          <w:szCs w:val="12"/>
        </w:rPr>
      </w:pPr>
      <w:r w:rsidRPr="00967C7A">
        <w:rPr>
          <w:sz w:val="12"/>
          <w:szCs w:val="12"/>
        </w:rPr>
        <w:t xml:space="preserve">1. Политические партии, а также региональные отделения и иные структурные подразделения политических партий в случае, если уставом политической партии им делегировано право самостоятельно </w:t>
      </w:r>
      <w:proofErr w:type="gramStart"/>
      <w:r w:rsidRPr="00967C7A">
        <w:rPr>
          <w:sz w:val="12"/>
          <w:szCs w:val="12"/>
        </w:rPr>
        <w:t>принимать</w:t>
      </w:r>
      <w:proofErr w:type="gramEnd"/>
      <w:r w:rsidRPr="00967C7A">
        <w:rPr>
          <w:sz w:val="12"/>
          <w:szCs w:val="12"/>
        </w:rPr>
        <w:t xml:space="preserve"> участие в решении вопросов, связанных с выборами на соответствующей территории, либо если право вносить предложения по кандидатурам им делегировано полномочным (руководящим) органом политической партии;</w:t>
      </w:r>
    </w:p>
    <w:p w:rsidR="00967C7A" w:rsidRPr="00967C7A" w:rsidRDefault="00967C7A" w:rsidP="00967C7A">
      <w:pPr>
        <w:adjustRightInd/>
        <w:spacing w:line="276" w:lineRule="auto"/>
        <w:ind w:firstLine="709"/>
        <w:jc w:val="both"/>
        <w:rPr>
          <w:sz w:val="12"/>
          <w:szCs w:val="12"/>
        </w:rPr>
      </w:pPr>
      <w:r w:rsidRPr="00967C7A">
        <w:rPr>
          <w:sz w:val="12"/>
          <w:szCs w:val="12"/>
        </w:rPr>
        <w:t>2. Иные общественные объединения, а также региональные отделения и иные структурные подразделения общественных объединений (если это не противоречит уставу общественного объединения), в том числе общественные объединения инвалидов, созданные в любой организационно-правовой форме в соответствии с федеральным законодательством, регулирующим деятельность общественных объединений;</w:t>
      </w:r>
    </w:p>
    <w:p w:rsidR="00967C7A" w:rsidRPr="00967C7A" w:rsidRDefault="00967C7A" w:rsidP="00967C7A">
      <w:pPr>
        <w:adjustRightInd/>
        <w:spacing w:line="276" w:lineRule="auto"/>
        <w:ind w:firstLine="709"/>
        <w:jc w:val="both"/>
        <w:rPr>
          <w:sz w:val="12"/>
          <w:szCs w:val="12"/>
        </w:rPr>
      </w:pPr>
      <w:r w:rsidRPr="00967C7A">
        <w:rPr>
          <w:sz w:val="12"/>
          <w:szCs w:val="12"/>
        </w:rPr>
        <w:t>3. Собрания избирателей по месту жительства, работы, службы, учебы;</w:t>
      </w:r>
    </w:p>
    <w:p w:rsidR="00967C7A" w:rsidRPr="00967C7A" w:rsidRDefault="00967C7A" w:rsidP="00967C7A">
      <w:pPr>
        <w:adjustRightInd/>
        <w:spacing w:line="276" w:lineRule="auto"/>
        <w:ind w:firstLine="709"/>
        <w:jc w:val="both"/>
        <w:rPr>
          <w:sz w:val="12"/>
          <w:szCs w:val="12"/>
        </w:rPr>
      </w:pPr>
      <w:r w:rsidRPr="00967C7A">
        <w:rPr>
          <w:sz w:val="12"/>
          <w:szCs w:val="12"/>
        </w:rPr>
        <w:t>4. Представительные органы муниципальных образований.</w:t>
      </w:r>
    </w:p>
    <w:p w:rsidR="00967C7A" w:rsidRPr="00967C7A" w:rsidRDefault="00967C7A" w:rsidP="00967C7A">
      <w:pPr>
        <w:widowControl/>
        <w:jc w:val="center"/>
        <w:outlineLvl w:val="1"/>
        <w:rPr>
          <w:rFonts w:eastAsia="Calibri"/>
          <w:b/>
          <w:sz w:val="12"/>
          <w:szCs w:val="12"/>
          <w:lang w:eastAsia="en-US"/>
        </w:rPr>
      </w:pPr>
    </w:p>
    <w:p w:rsidR="00967C7A" w:rsidRPr="00967C7A" w:rsidRDefault="00967C7A" w:rsidP="00967C7A">
      <w:pPr>
        <w:widowControl/>
        <w:jc w:val="center"/>
        <w:outlineLvl w:val="1"/>
        <w:rPr>
          <w:rFonts w:eastAsia="Calibri"/>
          <w:b/>
          <w:sz w:val="12"/>
          <w:szCs w:val="12"/>
          <w:lang w:eastAsia="en-US"/>
        </w:rPr>
      </w:pPr>
      <w:r w:rsidRPr="00967C7A">
        <w:rPr>
          <w:rFonts w:eastAsia="Calibri"/>
          <w:b/>
          <w:sz w:val="12"/>
          <w:szCs w:val="12"/>
          <w:lang w:eastAsia="en-US"/>
        </w:rPr>
        <w:t xml:space="preserve">Для политических партий, их региональных отделений, </w:t>
      </w:r>
    </w:p>
    <w:p w:rsidR="00967C7A" w:rsidRPr="00967C7A" w:rsidRDefault="00967C7A" w:rsidP="00967C7A">
      <w:pPr>
        <w:widowControl/>
        <w:jc w:val="center"/>
        <w:outlineLvl w:val="1"/>
        <w:rPr>
          <w:rFonts w:eastAsia="Calibri"/>
          <w:b/>
          <w:sz w:val="12"/>
          <w:szCs w:val="12"/>
          <w:lang w:eastAsia="en-US"/>
        </w:rPr>
      </w:pPr>
      <w:r w:rsidRPr="00967C7A">
        <w:rPr>
          <w:rFonts w:eastAsia="Calibri"/>
          <w:b/>
          <w:sz w:val="12"/>
          <w:szCs w:val="12"/>
          <w:lang w:eastAsia="en-US"/>
        </w:rPr>
        <w:t>иных структурных подразделений</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комиссий, оформленное в соответствии с требованиями устава политической партии.</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2. </w:t>
      </w:r>
      <w:proofErr w:type="gramStart"/>
      <w:r w:rsidRPr="00967C7A">
        <w:rPr>
          <w:rFonts w:eastAsia="Calibri"/>
          <w:sz w:val="12"/>
          <w:szCs w:val="12"/>
          <w:lang w:eastAsia="en-US"/>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уполномоченного органа политической партии о делегировании региональному отделению, иному структурному подразделению политической партии полномочий по внесению предложений о кандидатурах в резерв составов участковых комиссий, оформленное в соответствии с требованиями устава.</w:t>
      </w:r>
      <w:proofErr w:type="gramEnd"/>
    </w:p>
    <w:p w:rsidR="00967C7A" w:rsidRPr="00967C7A" w:rsidRDefault="00967C7A" w:rsidP="00967C7A">
      <w:pPr>
        <w:widowControl/>
        <w:jc w:val="center"/>
        <w:outlineLvl w:val="1"/>
        <w:rPr>
          <w:rFonts w:eastAsia="Calibri"/>
          <w:b/>
          <w:sz w:val="12"/>
          <w:szCs w:val="12"/>
          <w:lang w:eastAsia="en-US"/>
        </w:rPr>
      </w:pPr>
    </w:p>
    <w:p w:rsidR="00967C7A" w:rsidRPr="00967C7A" w:rsidRDefault="00967C7A" w:rsidP="00967C7A">
      <w:pPr>
        <w:widowControl/>
        <w:jc w:val="center"/>
        <w:outlineLvl w:val="1"/>
        <w:rPr>
          <w:rFonts w:eastAsia="Calibri"/>
          <w:b/>
          <w:sz w:val="12"/>
          <w:szCs w:val="12"/>
          <w:lang w:eastAsia="en-US"/>
        </w:rPr>
      </w:pPr>
      <w:r w:rsidRPr="00967C7A">
        <w:rPr>
          <w:rFonts w:eastAsia="Calibri"/>
          <w:b/>
          <w:sz w:val="12"/>
          <w:szCs w:val="12"/>
          <w:lang w:eastAsia="en-US"/>
        </w:rPr>
        <w:t>Для иных общественных объединений</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2. </w:t>
      </w:r>
      <w:proofErr w:type="gramStart"/>
      <w:r w:rsidRPr="00967C7A">
        <w:rPr>
          <w:rFonts w:eastAsia="Calibri"/>
          <w:sz w:val="12"/>
          <w:szCs w:val="12"/>
          <w:lang w:eastAsia="en-US"/>
        </w:rPr>
        <w:t>Решение полномочного (руководящего или иного) органа общественного объединения о внесении предложения о кандидатурах в резерв составов участковых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967C7A" w:rsidRPr="00967C7A" w:rsidRDefault="00967C7A" w:rsidP="00967C7A">
      <w:pPr>
        <w:widowControl/>
        <w:autoSpaceDE/>
        <w:autoSpaceDN/>
        <w:adjustRightInd/>
        <w:ind w:firstLine="709"/>
        <w:jc w:val="both"/>
        <w:rPr>
          <w:rFonts w:eastAsia="Calibri"/>
          <w:spacing w:val="-2"/>
          <w:sz w:val="12"/>
          <w:szCs w:val="12"/>
          <w:lang w:eastAsia="en-US"/>
        </w:rPr>
      </w:pPr>
      <w:r w:rsidRPr="00967C7A">
        <w:rPr>
          <w:rFonts w:eastAsia="Calibri"/>
          <w:spacing w:val="-2"/>
          <w:sz w:val="12"/>
          <w:szCs w:val="12"/>
          <w:lang w:eastAsia="en-US"/>
        </w:rPr>
        <w:t>3. </w:t>
      </w:r>
      <w:proofErr w:type="gramStart"/>
      <w:r w:rsidRPr="00967C7A">
        <w:rPr>
          <w:rFonts w:eastAsia="Calibri"/>
          <w:spacing w:val="-2"/>
          <w:sz w:val="12"/>
          <w:szCs w:val="12"/>
          <w:lang w:eastAsia="en-US"/>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r:id="rId11" w:history="1">
        <w:r w:rsidRPr="00967C7A">
          <w:rPr>
            <w:rFonts w:eastAsia="Calibri"/>
            <w:spacing w:val="-2"/>
            <w:sz w:val="12"/>
            <w:szCs w:val="12"/>
            <w:lang w:eastAsia="en-US"/>
          </w:rPr>
          <w:t>пункте 2</w:t>
        </w:r>
      </w:hyperlink>
      <w:r w:rsidRPr="00967C7A">
        <w:rPr>
          <w:rFonts w:eastAsia="Calibri"/>
          <w:spacing w:val="-2"/>
          <w:sz w:val="12"/>
          <w:szCs w:val="12"/>
          <w:lang w:eastAsia="en-US"/>
        </w:rPr>
        <w:t xml:space="preserve"> вопрос не урегулирован, – решение уполномоченного органа общественного объединения о делегировании полномочий по внесению предложений о кандидатурах в резерв составов участковых комиссий и решение органа, которому делегированы эти полномочия, о внесении предложений в резерв составов участковых комиссий.</w:t>
      </w:r>
      <w:proofErr w:type="gramEnd"/>
    </w:p>
    <w:p w:rsidR="00967C7A" w:rsidRPr="00967C7A" w:rsidRDefault="00967C7A" w:rsidP="00967C7A">
      <w:pPr>
        <w:widowControl/>
        <w:autoSpaceDE/>
        <w:autoSpaceDN/>
        <w:adjustRightInd/>
        <w:ind w:firstLine="709"/>
        <w:jc w:val="both"/>
        <w:rPr>
          <w:rFonts w:eastAsia="Calibri"/>
          <w:spacing w:val="-2"/>
          <w:sz w:val="12"/>
          <w:szCs w:val="12"/>
          <w:lang w:eastAsia="en-US"/>
        </w:rPr>
      </w:pPr>
    </w:p>
    <w:p w:rsidR="00967C7A" w:rsidRPr="00967C7A" w:rsidRDefault="00967C7A" w:rsidP="00967C7A">
      <w:pPr>
        <w:widowControl/>
        <w:jc w:val="center"/>
        <w:outlineLvl w:val="1"/>
        <w:rPr>
          <w:rFonts w:eastAsia="Calibri"/>
          <w:b/>
          <w:sz w:val="12"/>
          <w:szCs w:val="12"/>
          <w:lang w:eastAsia="en-US"/>
        </w:rPr>
      </w:pPr>
      <w:r w:rsidRPr="00967C7A">
        <w:rPr>
          <w:rFonts w:eastAsia="Calibri"/>
          <w:b/>
          <w:sz w:val="12"/>
          <w:szCs w:val="12"/>
          <w:lang w:eastAsia="en-US"/>
        </w:rPr>
        <w:t>Для иных субъектов права внесения кандидатур</w:t>
      </w:r>
    </w:p>
    <w:p w:rsidR="00967C7A" w:rsidRPr="00967C7A" w:rsidRDefault="00967C7A" w:rsidP="00967C7A">
      <w:pPr>
        <w:widowControl/>
        <w:jc w:val="center"/>
        <w:outlineLvl w:val="1"/>
        <w:rPr>
          <w:rFonts w:eastAsia="Calibri"/>
          <w:b/>
          <w:sz w:val="12"/>
          <w:szCs w:val="12"/>
          <w:lang w:eastAsia="en-US"/>
        </w:rPr>
      </w:pPr>
      <w:r w:rsidRPr="00967C7A">
        <w:rPr>
          <w:rFonts w:eastAsia="Calibri"/>
          <w:b/>
          <w:sz w:val="12"/>
          <w:szCs w:val="12"/>
          <w:lang w:eastAsia="en-US"/>
        </w:rPr>
        <w:t>в резерв составов участковых комиссий</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Решение представительного органа муниципального образования, протокол собрания избирателей по месту жительства, работы, службы, учебы.</w:t>
      </w:r>
    </w:p>
    <w:p w:rsidR="00967C7A" w:rsidRPr="00967C7A" w:rsidRDefault="00967C7A" w:rsidP="00967C7A">
      <w:pPr>
        <w:widowControl/>
        <w:autoSpaceDE/>
        <w:autoSpaceDN/>
        <w:adjustRightInd/>
        <w:ind w:firstLine="709"/>
        <w:jc w:val="both"/>
        <w:rPr>
          <w:rFonts w:eastAsia="Calibri"/>
          <w:sz w:val="12"/>
          <w:szCs w:val="12"/>
          <w:lang w:eastAsia="en-US"/>
        </w:rPr>
      </w:pPr>
    </w:p>
    <w:p w:rsidR="00967C7A" w:rsidRPr="00967C7A" w:rsidRDefault="00967C7A" w:rsidP="00967C7A">
      <w:pPr>
        <w:widowControl/>
        <w:autoSpaceDE/>
        <w:autoSpaceDN/>
        <w:adjustRightInd/>
        <w:ind w:firstLine="709"/>
        <w:jc w:val="both"/>
        <w:rPr>
          <w:rFonts w:eastAsia="Calibri"/>
          <w:b/>
          <w:sz w:val="12"/>
          <w:szCs w:val="12"/>
          <w:lang w:eastAsia="en-US"/>
        </w:rPr>
      </w:pPr>
      <w:r w:rsidRPr="00967C7A">
        <w:rPr>
          <w:rFonts w:eastAsia="Calibri"/>
          <w:b/>
          <w:sz w:val="12"/>
          <w:szCs w:val="12"/>
          <w:lang w:eastAsia="en-US"/>
        </w:rPr>
        <w:t>Кроме того, всеми субъектами права внесения кандидатур должны быть представлены:</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 xml:space="preserve">1.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w:t>
      </w:r>
    </w:p>
    <w:p w:rsidR="00967C7A" w:rsidRPr="00967C7A" w:rsidRDefault="00967C7A" w:rsidP="00967C7A">
      <w:pPr>
        <w:widowControl/>
        <w:autoSpaceDE/>
        <w:autoSpaceDN/>
        <w:adjustRightInd/>
        <w:ind w:firstLine="709"/>
        <w:jc w:val="both"/>
        <w:rPr>
          <w:rFonts w:eastAsia="Calibri"/>
          <w:sz w:val="12"/>
          <w:szCs w:val="12"/>
          <w:lang w:eastAsia="en-US"/>
        </w:rPr>
      </w:pPr>
      <w:r w:rsidRPr="00967C7A">
        <w:rPr>
          <w:rFonts w:eastAsia="Calibri"/>
          <w:sz w:val="12"/>
          <w:szCs w:val="12"/>
          <w:lang w:eastAsia="en-US"/>
        </w:rPr>
        <w:t>2.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967C7A" w:rsidRPr="00967C7A" w:rsidRDefault="00967C7A" w:rsidP="00967C7A">
      <w:pPr>
        <w:widowControl/>
        <w:autoSpaceDE/>
        <w:autoSpaceDN/>
        <w:adjustRightInd/>
        <w:ind w:firstLine="709"/>
        <w:jc w:val="both"/>
        <w:rPr>
          <w:rFonts w:eastAsia="Calibri"/>
          <w:bCs/>
          <w:spacing w:val="2"/>
          <w:sz w:val="12"/>
          <w:szCs w:val="12"/>
          <w:lang w:eastAsia="en-US"/>
        </w:rPr>
      </w:pPr>
      <w:proofErr w:type="gramStart"/>
      <w:r w:rsidRPr="00967C7A">
        <w:rPr>
          <w:sz w:val="12"/>
          <w:szCs w:val="12"/>
        </w:rPr>
        <w:t>В резерв составов участковых комиссий не зачисляются кандидатуры,</w:t>
      </w:r>
      <w:r w:rsidRPr="00967C7A">
        <w:rPr>
          <w:rFonts w:eastAsia="Calibri"/>
          <w:bCs/>
          <w:sz w:val="12"/>
          <w:szCs w:val="12"/>
          <w:lang w:eastAsia="en-US"/>
        </w:rPr>
        <w:t xml:space="preserve"> не соответствующие требованиям, установленным пунктом 1 статьи 29 </w:t>
      </w:r>
      <w:r w:rsidRPr="00967C7A">
        <w:rPr>
          <w:rFonts w:eastAsia="Calibri"/>
          <w:bCs/>
          <w:sz w:val="12"/>
          <w:szCs w:val="12"/>
          <w:lang w:eastAsia="en-US"/>
        </w:rPr>
        <w:br/>
      </w:r>
      <w:r w:rsidRPr="00967C7A">
        <w:rPr>
          <w:rFonts w:eastAsia="Calibri"/>
          <w:sz w:val="12"/>
          <w:szCs w:val="12"/>
          <w:lang w:eastAsia="en-US"/>
        </w:rPr>
        <w:t>(за исключением подпунктов «ж», «з», «и», «к» и «л») Федерального закона</w:t>
      </w:r>
      <w:r w:rsidRPr="00967C7A">
        <w:rPr>
          <w:rFonts w:eastAsia="Calibri"/>
          <w:sz w:val="12"/>
          <w:szCs w:val="12"/>
          <w:lang w:eastAsia="en-US"/>
        </w:rPr>
        <w:br/>
        <w:t xml:space="preserve">«Об основных гарантиях избирательных прав и права на участие в референдуме граждан Российской Федерации», а также кандидатуры, в отношении которых </w:t>
      </w:r>
      <w:r w:rsidRPr="00967C7A">
        <w:rPr>
          <w:rFonts w:eastAsia="Calibri"/>
          <w:spacing w:val="2"/>
          <w:sz w:val="12"/>
          <w:szCs w:val="12"/>
          <w:lang w:eastAsia="en-US"/>
        </w:rPr>
        <w:t>отсутствуют документы, необходимые для зачисления в резерв составов участковых комиссий</w:t>
      </w:r>
      <w:r w:rsidRPr="00967C7A">
        <w:rPr>
          <w:rFonts w:eastAsia="Calibri"/>
          <w:bCs/>
          <w:spacing w:val="2"/>
          <w:sz w:val="12"/>
          <w:szCs w:val="12"/>
          <w:lang w:eastAsia="en-US"/>
        </w:rPr>
        <w:t>.</w:t>
      </w:r>
      <w:proofErr w:type="gramEnd"/>
    </w:p>
    <w:p w:rsidR="00967C7A" w:rsidRPr="00967C7A" w:rsidRDefault="00967C7A" w:rsidP="00967C7A">
      <w:pPr>
        <w:widowControl/>
        <w:autoSpaceDE/>
        <w:autoSpaceDN/>
        <w:adjustRightInd/>
        <w:ind w:firstLine="720"/>
        <w:jc w:val="both"/>
        <w:rPr>
          <w:rFonts w:eastAsia="Calibri"/>
          <w:sz w:val="12"/>
          <w:szCs w:val="12"/>
          <w:lang w:eastAsia="en-US"/>
        </w:rPr>
      </w:pPr>
      <w:proofErr w:type="gramStart"/>
      <w:r w:rsidRPr="00967C7A">
        <w:rPr>
          <w:rFonts w:eastAsia="Calibri"/>
          <w:sz w:val="12"/>
          <w:szCs w:val="12"/>
          <w:lang w:eastAsia="en-US"/>
        </w:rPr>
        <w:t xml:space="preserve">Прием документов в резерв составов участковых комиссий  осуществляется территориальной избирательной комиссией Слободского района  в период </w:t>
      </w:r>
      <w:r w:rsidRPr="00967C7A">
        <w:rPr>
          <w:rFonts w:eastAsia="Calibri"/>
          <w:b/>
          <w:sz w:val="12"/>
          <w:szCs w:val="12"/>
          <w:lang w:eastAsia="en-US"/>
        </w:rPr>
        <w:t>с 19 июля 2024 года по 08 августа 2024 года</w:t>
      </w:r>
      <w:r w:rsidRPr="00967C7A">
        <w:rPr>
          <w:rFonts w:eastAsia="Calibri"/>
          <w:sz w:val="12"/>
          <w:szCs w:val="12"/>
          <w:lang w:eastAsia="en-US"/>
        </w:rPr>
        <w:t xml:space="preserve"> по адресу:      г. Слободской, ул. Советская, д.86, каб.218, 220 с 15.00 до 18.00 (в рабочие дни), в выходные дни - по предварительному согласованию, контактный телефон: 8(83362) 4-12-54, 4-14-47. </w:t>
      </w:r>
      <w:proofErr w:type="gramEnd"/>
    </w:p>
    <w:p w:rsidR="00967C7A" w:rsidRPr="00967C7A" w:rsidRDefault="00967C7A" w:rsidP="00967C7A">
      <w:pPr>
        <w:widowControl/>
        <w:autoSpaceDE/>
        <w:autoSpaceDN/>
        <w:adjustRightInd/>
        <w:ind w:left="360"/>
        <w:jc w:val="right"/>
        <w:rPr>
          <w:rFonts w:eastAsia="Calibri"/>
          <w:sz w:val="12"/>
          <w:szCs w:val="12"/>
          <w:lang w:eastAsia="en-US"/>
        </w:rPr>
      </w:pPr>
    </w:p>
    <w:p w:rsidR="00967C7A" w:rsidRPr="00967C7A" w:rsidRDefault="00967C7A" w:rsidP="00967C7A">
      <w:pPr>
        <w:widowControl/>
        <w:autoSpaceDE/>
        <w:autoSpaceDN/>
        <w:adjustRightInd/>
        <w:jc w:val="both"/>
        <w:rPr>
          <w:rFonts w:eastAsia="Calibri"/>
          <w:sz w:val="12"/>
          <w:szCs w:val="12"/>
          <w:lang w:eastAsia="en-US"/>
        </w:rPr>
      </w:pPr>
    </w:p>
    <w:p w:rsidR="00967C7A" w:rsidRPr="00967C7A" w:rsidRDefault="00967C7A" w:rsidP="00967C7A">
      <w:pPr>
        <w:widowControl/>
        <w:autoSpaceDE/>
        <w:autoSpaceDN/>
        <w:adjustRightInd/>
        <w:spacing w:after="200" w:line="276" w:lineRule="auto"/>
        <w:ind w:left="5245"/>
        <w:rPr>
          <w:rFonts w:eastAsia="Calibri"/>
          <w:sz w:val="12"/>
          <w:szCs w:val="12"/>
          <w:lang w:eastAsia="en-US"/>
        </w:rPr>
      </w:pPr>
      <w:r w:rsidRPr="00967C7A">
        <w:rPr>
          <w:rFonts w:eastAsia="Calibri"/>
          <w:sz w:val="12"/>
          <w:szCs w:val="12"/>
          <w:lang w:eastAsia="en-US"/>
        </w:rPr>
        <w:t>Территориальная  избирательная комиссия Слободского района</w:t>
      </w:r>
    </w:p>
    <w:p w:rsidR="00CF4E51" w:rsidRDefault="00CF4E51" w:rsidP="00967C7A">
      <w:pPr>
        <w:widowControl/>
        <w:autoSpaceDE/>
        <w:autoSpaceDN/>
        <w:adjustRightInd/>
        <w:spacing w:line="360" w:lineRule="auto"/>
        <w:ind w:left="-142"/>
        <w:jc w:val="center"/>
        <w:rPr>
          <w:bCs/>
          <w:sz w:val="12"/>
          <w:szCs w:val="12"/>
        </w:rPr>
      </w:pPr>
      <w:r>
        <w:rPr>
          <w:bCs/>
          <w:sz w:val="12"/>
          <w:szCs w:val="12"/>
        </w:rPr>
        <w:t>____________________________________________________________________________</w:t>
      </w:r>
    </w:p>
    <w:p w:rsidR="00CF4E51" w:rsidRDefault="00CF4E51" w:rsidP="00CF4E51">
      <w:pPr>
        <w:rPr>
          <w:sz w:val="12"/>
          <w:szCs w:val="12"/>
        </w:rPr>
      </w:pPr>
    </w:p>
    <w:p w:rsidR="00CF4E51" w:rsidRPr="00CF4E51" w:rsidRDefault="00CF4E51" w:rsidP="00CF4E51">
      <w:pPr>
        <w:tabs>
          <w:tab w:val="left" w:pos="6237"/>
        </w:tabs>
        <w:ind w:right="-81"/>
        <w:jc w:val="center"/>
        <w:rPr>
          <w:sz w:val="12"/>
          <w:szCs w:val="12"/>
          <w:lang w:val="en-US"/>
        </w:rPr>
      </w:pPr>
      <w:r w:rsidRPr="00CF4E51">
        <w:rPr>
          <w:noProof/>
          <w:sz w:val="12"/>
          <w:szCs w:val="12"/>
        </w:rPr>
        <w:lastRenderedPageBreak/>
        <w:drawing>
          <wp:inline distT="0" distB="0" distL="0" distR="0" wp14:anchorId="20B46929" wp14:editId="44331DBD">
            <wp:extent cx="590550" cy="762000"/>
            <wp:effectExtent l="0" t="0" r="0" b="0"/>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CF4E51" w:rsidRDefault="00CF4E51" w:rsidP="00CF4E51">
      <w:pPr>
        <w:widowControl/>
        <w:autoSpaceDE/>
        <w:autoSpaceDN/>
        <w:adjustRightInd/>
        <w:ind w:right="-81"/>
        <w:jc w:val="center"/>
        <w:rPr>
          <w:sz w:val="12"/>
          <w:szCs w:val="12"/>
        </w:rPr>
      </w:pPr>
    </w:p>
    <w:p w:rsidR="00CF4E51" w:rsidRPr="00CF4E51" w:rsidRDefault="00CF4E51" w:rsidP="00CF4E51">
      <w:pPr>
        <w:widowControl/>
        <w:autoSpaceDE/>
        <w:autoSpaceDN/>
        <w:adjustRightInd/>
        <w:ind w:right="-81"/>
        <w:jc w:val="center"/>
        <w:rPr>
          <w:sz w:val="12"/>
          <w:szCs w:val="12"/>
        </w:rPr>
      </w:pPr>
    </w:p>
    <w:p w:rsidR="00CF4E51" w:rsidRPr="00CF4E51" w:rsidRDefault="00CF4E51" w:rsidP="00CF4E51">
      <w:pPr>
        <w:widowControl/>
        <w:autoSpaceDE/>
        <w:autoSpaceDN/>
        <w:adjustRightInd/>
        <w:spacing w:line="360" w:lineRule="auto"/>
        <w:ind w:right="-79"/>
        <w:jc w:val="center"/>
        <w:outlineLvl w:val="0"/>
        <w:rPr>
          <w:b/>
          <w:caps/>
          <w:sz w:val="12"/>
          <w:szCs w:val="12"/>
        </w:rPr>
      </w:pPr>
      <w:r w:rsidRPr="00CF4E51">
        <w:rPr>
          <w:b/>
          <w:caps/>
          <w:sz w:val="12"/>
          <w:szCs w:val="12"/>
        </w:rPr>
        <w:t>администрация слободского МУНИЦИПАЛЬНОГО района</w:t>
      </w:r>
    </w:p>
    <w:p w:rsidR="00CF4E51" w:rsidRPr="00CF4E51" w:rsidRDefault="00CF4E51" w:rsidP="00CF4E51">
      <w:pPr>
        <w:widowControl/>
        <w:autoSpaceDE/>
        <w:autoSpaceDN/>
        <w:adjustRightInd/>
        <w:spacing w:line="360" w:lineRule="auto"/>
        <w:ind w:right="-79"/>
        <w:jc w:val="center"/>
        <w:outlineLvl w:val="0"/>
        <w:rPr>
          <w:b/>
          <w:caps/>
          <w:sz w:val="12"/>
          <w:szCs w:val="12"/>
        </w:rPr>
      </w:pPr>
      <w:r w:rsidRPr="00CF4E51">
        <w:rPr>
          <w:b/>
          <w:caps/>
          <w:sz w:val="12"/>
          <w:szCs w:val="12"/>
        </w:rPr>
        <w:t>КИРОВСКОЙ ОБЛАСТИ</w:t>
      </w:r>
    </w:p>
    <w:p w:rsidR="00CF4E51" w:rsidRPr="00CF4E51" w:rsidRDefault="00CF4E51" w:rsidP="00CF4E51">
      <w:pPr>
        <w:widowControl/>
        <w:autoSpaceDE/>
        <w:autoSpaceDN/>
        <w:adjustRightInd/>
        <w:spacing w:line="360" w:lineRule="auto"/>
        <w:ind w:right="-79"/>
        <w:jc w:val="center"/>
        <w:outlineLvl w:val="0"/>
        <w:rPr>
          <w:b/>
          <w:caps/>
          <w:sz w:val="12"/>
          <w:szCs w:val="12"/>
        </w:rPr>
      </w:pPr>
    </w:p>
    <w:p w:rsidR="00CF4E51" w:rsidRPr="00CF4E51" w:rsidRDefault="00CF4E51" w:rsidP="00CF4E51">
      <w:pPr>
        <w:widowControl/>
        <w:autoSpaceDE/>
        <w:autoSpaceDN/>
        <w:adjustRightInd/>
        <w:spacing w:line="360" w:lineRule="auto"/>
        <w:ind w:right="-79"/>
        <w:jc w:val="center"/>
        <w:outlineLvl w:val="0"/>
        <w:rPr>
          <w:b/>
          <w:caps/>
          <w:sz w:val="12"/>
          <w:szCs w:val="12"/>
        </w:rPr>
      </w:pPr>
      <w:r w:rsidRPr="00CF4E51">
        <w:rPr>
          <w:b/>
          <w:caps/>
          <w:sz w:val="12"/>
          <w:szCs w:val="12"/>
        </w:rPr>
        <w:t>ПОСТАНОВЛЕНИЕ</w:t>
      </w:r>
    </w:p>
    <w:tbl>
      <w:tblPr>
        <w:tblW w:w="0" w:type="auto"/>
        <w:tblLook w:val="01E0" w:firstRow="1" w:lastRow="1" w:firstColumn="1" w:lastColumn="1" w:noHBand="0" w:noVBand="0"/>
      </w:tblPr>
      <w:tblGrid>
        <w:gridCol w:w="2213"/>
        <w:gridCol w:w="5604"/>
        <w:gridCol w:w="1754"/>
      </w:tblGrid>
      <w:tr w:rsidR="00CF4E51" w:rsidRPr="00CF4E51" w:rsidTr="00144875">
        <w:trPr>
          <w:trHeight w:val="193"/>
        </w:trPr>
        <w:tc>
          <w:tcPr>
            <w:tcW w:w="2223" w:type="dxa"/>
            <w:tcBorders>
              <w:bottom w:val="single" w:sz="4" w:space="0" w:color="auto"/>
            </w:tcBorders>
          </w:tcPr>
          <w:p w:rsidR="00CF4E51" w:rsidRPr="00CF4E51" w:rsidRDefault="00CF4E51" w:rsidP="00CF4E51">
            <w:pPr>
              <w:widowControl/>
              <w:autoSpaceDE/>
              <w:autoSpaceDN/>
              <w:adjustRightInd/>
              <w:ind w:right="-79"/>
              <w:jc w:val="center"/>
              <w:rPr>
                <w:caps/>
                <w:sz w:val="12"/>
                <w:szCs w:val="12"/>
              </w:rPr>
            </w:pPr>
            <w:r w:rsidRPr="00CF4E51">
              <w:rPr>
                <w:caps/>
                <w:sz w:val="12"/>
                <w:szCs w:val="12"/>
              </w:rPr>
              <w:t>25.06.2024</w:t>
            </w:r>
          </w:p>
        </w:tc>
        <w:tc>
          <w:tcPr>
            <w:tcW w:w="5640" w:type="dxa"/>
          </w:tcPr>
          <w:p w:rsidR="00CF4E51" w:rsidRPr="00CF4E51" w:rsidRDefault="00CF4E51" w:rsidP="00CF4E51">
            <w:pPr>
              <w:widowControl/>
              <w:autoSpaceDE/>
              <w:autoSpaceDN/>
              <w:adjustRightInd/>
              <w:ind w:right="-79"/>
              <w:jc w:val="right"/>
              <w:rPr>
                <w:b/>
                <w:caps/>
                <w:sz w:val="12"/>
                <w:szCs w:val="12"/>
              </w:rPr>
            </w:pPr>
            <w:r w:rsidRPr="00CF4E51">
              <w:rPr>
                <w:caps/>
                <w:sz w:val="12"/>
                <w:szCs w:val="12"/>
              </w:rPr>
              <w:t>№</w:t>
            </w:r>
          </w:p>
        </w:tc>
        <w:tc>
          <w:tcPr>
            <w:tcW w:w="1764" w:type="dxa"/>
            <w:tcBorders>
              <w:bottom w:val="single" w:sz="4" w:space="0" w:color="auto"/>
            </w:tcBorders>
          </w:tcPr>
          <w:p w:rsidR="00CF4E51" w:rsidRPr="00CF4E51" w:rsidRDefault="00CF4E51" w:rsidP="00CF4E51">
            <w:pPr>
              <w:widowControl/>
              <w:autoSpaceDE/>
              <w:autoSpaceDN/>
              <w:adjustRightInd/>
              <w:ind w:right="-79"/>
              <w:jc w:val="center"/>
              <w:rPr>
                <w:caps/>
                <w:sz w:val="12"/>
                <w:szCs w:val="12"/>
              </w:rPr>
            </w:pPr>
            <w:r w:rsidRPr="00CF4E51">
              <w:rPr>
                <w:caps/>
                <w:sz w:val="12"/>
                <w:szCs w:val="12"/>
              </w:rPr>
              <w:t>877</w:t>
            </w:r>
          </w:p>
        </w:tc>
      </w:tr>
    </w:tbl>
    <w:p w:rsidR="00CF4E51" w:rsidRPr="00CF4E51" w:rsidRDefault="00CF4E51" w:rsidP="00CF4E51">
      <w:pPr>
        <w:widowControl/>
        <w:autoSpaceDE/>
        <w:autoSpaceDN/>
        <w:adjustRightInd/>
        <w:ind w:right="-81"/>
        <w:jc w:val="center"/>
        <w:rPr>
          <w:sz w:val="12"/>
          <w:szCs w:val="12"/>
        </w:rPr>
      </w:pPr>
      <w:r w:rsidRPr="00CF4E51">
        <w:rPr>
          <w:sz w:val="12"/>
          <w:szCs w:val="12"/>
        </w:rPr>
        <w:t>г. Слободской</w:t>
      </w:r>
    </w:p>
    <w:p w:rsidR="00CF4E51" w:rsidRPr="00CF4E51" w:rsidRDefault="00CF4E51" w:rsidP="00CF4E51">
      <w:pPr>
        <w:widowControl/>
        <w:autoSpaceDE/>
        <w:autoSpaceDN/>
        <w:adjustRightInd/>
        <w:ind w:right="-81" w:firstLine="720"/>
        <w:jc w:val="center"/>
        <w:rPr>
          <w:sz w:val="12"/>
          <w:szCs w:val="12"/>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CF4E51" w:rsidRPr="00CF4E51" w:rsidTr="00144875">
        <w:trPr>
          <w:jc w:val="center"/>
        </w:trPr>
        <w:tc>
          <w:tcPr>
            <w:tcW w:w="7200" w:type="dxa"/>
            <w:tcBorders>
              <w:top w:val="nil"/>
              <w:left w:val="nil"/>
              <w:bottom w:val="nil"/>
              <w:right w:val="nil"/>
            </w:tcBorders>
          </w:tcPr>
          <w:p w:rsidR="00CF4E51" w:rsidRPr="00CF4E51" w:rsidRDefault="00CF4E51" w:rsidP="00CF4E51">
            <w:pPr>
              <w:widowControl/>
              <w:autoSpaceDE/>
              <w:autoSpaceDN/>
              <w:adjustRightInd/>
              <w:jc w:val="center"/>
              <w:rPr>
                <w:b/>
                <w:sz w:val="12"/>
                <w:szCs w:val="12"/>
              </w:rPr>
            </w:pPr>
            <w:r w:rsidRPr="00CF4E51">
              <w:rPr>
                <w:b/>
                <w:sz w:val="12"/>
                <w:szCs w:val="12"/>
              </w:rPr>
              <w:t xml:space="preserve">О внесении изменений в постановление администрации Слободского района </w:t>
            </w:r>
          </w:p>
          <w:p w:rsidR="00CF4E51" w:rsidRPr="00CF4E51" w:rsidRDefault="00CF4E51" w:rsidP="00CF4E51">
            <w:pPr>
              <w:widowControl/>
              <w:autoSpaceDE/>
              <w:autoSpaceDN/>
              <w:adjustRightInd/>
              <w:jc w:val="center"/>
              <w:rPr>
                <w:b/>
                <w:bCs/>
                <w:sz w:val="12"/>
                <w:szCs w:val="12"/>
                <w:vertAlign w:val="superscript"/>
              </w:rPr>
            </w:pPr>
            <w:r w:rsidRPr="00CF4E51">
              <w:rPr>
                <w:b/>
                <w:sz w:val="12"/>
                <w:szCs w:val="12"/>
              </w:rPr>
              <w:t>от 28.10.2022 № 1445</w:t>
            </w:r>
          </w:p>
        </w:tc>
      </w:tr>
    </w:tbl>
    <w:p w:rsidR="00CF4E51" w:rsidRPr="00CF4E51" w:rsidRDefault="00CF4E51" w:rsidP="00CF4E51">
      <w:pPr>
        <w:widowControl/>
        <w:autoSpaceDE/>
        <w:autoSpaceDN/>
        <w:adjustRightInd/>
        <w:rPr>
          <w:sz w:val="12"/>
          <w:szCs w:val="12"/>
        </w:rPr>
      </w:pPr>
    </w:p>
    <w:p w:rsidR="00CF4E51" w:rsidRPr="00CF4E51" w:rsidRDefault="00CF4E51" w:rsidP="00CF4E51">
      <w:pPr>
        <w:widowControl/>
        <w:autoSpaceDE/>
        <w:autoSpaceDN/>
        <w:adjustRightInd/>
        <w:jc w:val="both"/>
        <w:rPr>
          <w:sz w:val="12"/>
          <w:szCs w:val="12"/>
        </w:rPr>
      </w:pPr>
      <w:r w:rsidRPr="00CF4E51">
        <w:rPr>
          <w:sz w:val="12"/>
          <w:szCs w:val="12"/>
        </w:rPr>
        <w:tab/>
      </w:r>
    </w:p>
    <w:p w:rsidR="00CF4E51" w:rsidRPr="00CF4E51" w:rsidRDefault="00CF4E51" w:rsidP="00CF4E51">
      <w:pPr>
        <w:widowControl/>
        <w:spacing w:line="360" w:lineRule="auto"/>
        <w:ind w:firstLine="709"/>
        <w:jc w:val="both"/>
        <w:rPr>
          <w:sz w:val="12"/>
          <w:szCs w:val="12"/>
        </w:rPr>
      </w:pPr>
      <w:r w:rsidRPr="00CF4E51">
        <w:rPr>
          <w:sz w:val="12"/>
          <w:szCs w:val="12"/>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w:t>
      </w:r>
      <w:r w:rsidRPr="00CF4E51">
        <w:rPr>
          <w:rFonts w:eastAsia="Calibri"/>
          <w:sz w:val="12"/>
          <w:szCs w:val="12"/>
          <w:lang w:eastAsia="en-US"/>
        </w:rPr>
        <w:t xml:space="preserve"> Администрация Слободского района </w:t>
      </w:r>
      <w:r w:rsidRPr="00CF4E51">
        <w:rPr>
          <w:bCs/>
          <w:sz w:val="12"/>
          <w:szCs w:val="12"/>
        </w:rPr>
        <w:t>ПОСТАНОВЛЯЕТ:</w:t>
      </w:r>
    </w:p>
    <w:p w:rsidR="00CF4E51" w:rsidRPr="00CF4E51" w:rsidRDefault="00CF4E51" w:rsidP="00CF4E51">
      <w:pPr>
        <w:widowControl/>
        <w:numPr>
          <w:ilvl w:val="0"/>
          <w:numId w:val="11"/>
        </w:numPr>
        <w:tabs>
          <w:tab w:val="left" w:pos="993"/>
        </w:tabs>
        <w:autoSpaceDE/>
        <w:autoSpaceDN/>
        <w:adjustRightInd/>
        <w:spacing w:line="360" w:lineRule="auto"/>
        <w:ind w:firstLine="709"/>
        <w:jc w:val="both"/>
        <w:rPr>
          <w:sz w:val="12"/>
          <w:szCs w:val="12"/>
        </w:rPr>
      </w:pPr>
      <w:r w:rsidRPr="00CF4E51">
        <w:rPr>
          <w:sz w:val="12"/>
          <w:szCs w:val="12"/>
        </w:rPr>
        <w:t>Утвердить изменения в Положение о порядке оформления бесхозяйного имущества в собственность муниципального образования Слободской муниципальный  район Кировской области утвержденное постановлением администрации Слободского района от 28.10.2022 № 1445 согласно приложению.</w:t>
      </w:r>
    </w:p>
    <w:p w:rsidR="00CF4E51" w:rsidRPr="00CF4E51" w:rsidRDefault="00CF4E51" w:rsidP="00CF4E51">
      <w:pPr>
        <w:widowControl/>
        <w:numPr>
          <w:ilvl w:val="0"/>
          <w:numId w:val="11"/>
        </w:numPr>
        <w:tabs>
          <w:tab w:val="left" w:pos="993"/>
        </w:tabs>
        <w:autoSpaceDE/>
        <w:autoSpaceDN/>
        <w:adjustRightInd/>
        <w:spacing w:line="360" w:lineRule="auto"/>
        <w:ind w:firstLine="709"/>
        <w:jc w:val="both"/>
        <w:rPr>
          <w:sz w:val="12"/>
          <w:szCs w:val="12"/>
        </w:rPr>
      </w:pPr>
      <w:r w:rsidRPr="00CF4E51">
        <w:rPr>
          <w:sz w:val="12"/>
          <w:szCs w:val="12"/>
        </w:rPr>
        <w:t xml:space="preserve"> Опубликовать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CF4E51" w:rsidRPr="00CF4E51" w:rsidRDefault="00CF4E51" w:rsidP="00CF4E51">
      <w:pPr>
        <w:widowControl/>
        <w:tabs>
          <w:tab w:val="left" w:pos="993"/>
        </w:tabs>
        <w:spacing w:line="360" w:lineRule="auto"/>
        <w:ind w:left="709"/>
        <w:jc w:val="both"/>
        <w:rPr>
          <w:sz w:val="12"/>
          <w:szCs w:val="12"/>
        </w:rPr>
      </w:pPr>
    </w:p>
    <w:p w:rsidR="00CF4E51" w:rsidRPr="00CF4E51" w:rsidRDefault="00CF4E51" w:rsidP="00CF4E51">
      <w:pPr>
        <w:widowControl/>
        <w:pBdr>
          <w:bottom w:val="single" w:sz="4" w:space="1" w:color="auto"/>
        </w:pBdr>
        <w:tabs>
          <w:tab w:val="left" w:pos="7380"/>
        </w:tabs>
        <w:autoSpaceDE/>
        <w:autoSpaceDN/>
        <w:adjustRightInd/>
        <w:jc w:val="both"/>
        <w:rPr>
          <w:sz w:val="12"/>
          <w:szCs w:val="12"/>
        </w:rPr>
      </w:pPr>
      <w:r w:rsidRPr="00CF4E51">
        <w:rPr>
          <w:sz w:val="12"/>
          <w:szCs w:val="12"/>
        </w:rPr>
        <w:t>Глава Слободского района</w:t>
      </w:r>
      <w:r w:rsidRPr="00CF4E51">
        <w:rPr>
          <w:sz w:val="12"/>
          <w:szCs w:val="12"/>
        </w:rPr>
        <w:tab/>
        <w:t xml:space="preserve"> А.И. Костылев</w:t>
      </w:r>
    </w:p>
    <w:p w:rsidR="004B2742" w:rsidRDefault="004B2742" w:rsidP="00CF4E51">
      <w:pPr>
        <w:tabs>
          <w:tab w:val="left" w:pos="2940"/>
        </w:tabs>
        <w:rPr>
          <w:sz w:val="12"/>
          <w:szCs w:val="12"/>
        </w:rPr>
      </w:pPr>
    </w:p>
    <w:p w:rsidR="00CF4E51" w:rsidRPr="00CF4E51" w:rsidRDefault="00CF4E51" w:rsidP="00CF4E51">
      <w:pPr>
        <w:widowControl/>
        <w:autoSpaceDE/>
        <w:autoSpaceDN/>
        <w:adjustRightInd/>
        <w:ind w:left="5245"/>
        <w:rPr>
          <w:sz w:val="12"/>
          <w:szCs w:val="12"/>
        </w:rPr>
      </w:pPr>
      <w:r w:rsidRPr="00CF4E51">
        <w:rPr>
          <w:sz w:val="12"/>
          <w:szCs w:val="12"/>
        </w:rPr>
        <w:t xml:space="preserve">Приложение </w:t>
      </w:r>
    </w:p>
    <w:p w:rsidR="00CF4E51" w:rsidRPr="00CF4E51" w:rsidRDefault="00CF4E51" w:rsidP="00CF4E51">
      <w:pPr>
        <w:widowControl/>
        <w:autoSpaceDE/>
        <w:autoSpaceDN/>
        <w:adjustRightInd/>
        <w:ind w:left="5245"/>
        <w:rPr>
          <w:sz w:val="12"/>
          <w:szCs w:val="12"/>
        </w:rPr>
      </w:pPr>
    </w:p>
    <w:p w:rsidR="00CF4E51" w:rsidRPr="00CF4E51" w:rsidRDefault="00CF4E51" w:rsidP="00CF4E51">
      <w:pPr>
        <w:widowControl/>
        <w:autoSpaceDE/>
        <w:autoSpaceDN/>
        <w:adjustRightInd/>
        <w:ind w:left="5245"/>
        <w:rPr>
          <w:sz w:val="12"/>
          <w:szCs w:val="12"/>
        </w:rPr>
      </w:pPr>
      <w:r w:rsidRPr="00CF4E51">
        <w:rPr>
          <w:sz w:val="12"/>
          <w:szCs w:val="12"/>
        </w:rPr>
        <w:t>УТВЕРЖДЕНЫ</w:t>
      </w:r>
    </w:p>
    <w:p w:rsidR="00CF4E51" w:rsidRPr="00CF4E51" w:rsidRDefault="00CF4E51" w:rsidP="00CF4E51">
      <w:pPr>
        <w:widowControl/>
        <w:autoSpaceDE/>
        <w:autoSpaceDN/>
        <w:adjustRightInd/>
        <w:ind w:left="5245"/>
        <w:rPr>
          <w:sz w:val="12"/>
          <w:szCs w:val="12"/>
        </w:rPr>
      </w:pPr>
    </w:p>
    <w:p w:rsidR="00CF4E51" w:rsidRPr="00CF4E51" w:rsidRDefault="00CF4E51" w:rsidP="00CF4E51">
      <w:pPr>
        <w:widowControl/>
        <w:autoSpaceDE/>
        <w:autoSpaceDN/>
        <w:adjustRightInd/>
        <w:ind w:left="5245"/>
        <w:rPr>
          <w:sz w:val="12"/>
          <w:szCs w:val="12"/>
        </w:rPr>
      </w:pPr>
      <w:r w:rsidRPr="00CF4E51">
        <w:rPr>
          <w:sz w:val="12"/>
          <w:szCs w:val="12"/>
        </w:rPr>
        <w:t>постановлением администрации Слободского района</w:t>
      </w:r>
    </w:p>
    <w:p w:rsidR="00CF4E51" w:rsidRPr="00CF4E51" w:rsidRDefault="00CF4E51" w:rsidP="00CF4E51">
      <w:pPr>
        <w:widowControl/>
        <w:autoSpaceDE/>
        <w:autoSpaceDN/>
        <w:adjustRightInd/>
        <w:ind w:left="5245"/>
        <w:rPr>
          <w:sz w:val="12"/>
          <w:szCs w:val="12"/>
        </w:rPr>
      </w:pPr>
      <w:r w:rsidRPr="00CF4E51">
        <w:rPr>
          <w:sz w:val="12"/>
          <w:szCs w:val="12"/>
        </w:rPr>
        <w:t xml:space="preserve">от 25.06.2024 № 877  </w:t>
      </w:r>
    </w:p>
    <w:p w:rsidR="00CF4E51" w:rsidRPr="00CF4E51" w:rsidRDefault="00CF4E51" w:rsidP="00CF4E51">
      <w:pPr>
        <w:widowControl/>
        <w:autoSpaceDE/>
        <w:autoSpaceDN/>
        <w:adjustRightInd/>
        <w:jc w:val="center"/>
        <w:rPr>
          <w:rFonts w:eastAsia="Calibri"/>
          <w:b/>
          <w:sz w:val="12"/>
          <w:szCs w:val="12"/>
          <w:lang w:eastAsia="en-US"/>
        </w:rPr>
      </w:pPr>
    </w:p>
    <w:p w:rsidR="00CF4E51" w:rsidRPr="00CF4E51" w:rsidRDefault="00CF4E51" w:rsidP="00CF4E51">
      <w:pPr>
        <w:widowControl/>
        <w:autoSpaceDE/>
        <w:autoSpaceDN/>
        <w:adjustRightInd/>
        <w:jc w:val="center"/>
        <w:rPr>
          <w:rFonts w:eastAsia="Calibri"/>
          <w:b/>
          <w:sz w:val="12"/>
          <w:szCs w:val="12"/>
          <w:lang w:eastAsia="en-US"/>
        </w:rPr>
      </w:pPr>
    </w:p>
    <w:p w:rsidR="00CF4E51" w:rsidRPr="00CF4E51" w:rsidRDefault="00CF4E51" w:rsidP="00CF4E51">
      <w:pPr>
        <w:widowControl/>
        <w:autoSpaceDE/>
        <w:autoSpaceDN/>
        <w:adjustRightInd/>
        <w:jc w:val="center"/>
        <w:rPr>
          <w:sz w:val="12"/>
          <w:szCs w:val="12"/>
        </w:rPr>
      </w:pPr>
      <w:r w:rsidRPr="00CF4E51">
        <w:rPr>
          <w:sz w:val="12"/>
          <w:szCs w:val="12"/>
        </w:rPr>
        <w:t xml:space="preserve">ИЗМЕНЕНИЯ </w:t>
      </w:r>
    </w:p>
    <w:p w:rsidR="00CF4E51" w:rsidRPr="00CF4E51" w:rsidRDefault="00CF4E51" w:rsidP="00CF4E51">
      <w:pPr>
        <w:widowControl/>
        <w:autoSpaceDE/>
        <w:autoSpaceDN/>
        <w:adjustRightInd/>
        <w:jc w:val="center"/>
        <w:rPr>
          <w:rFonts w:eastAsia="Calibri"/>
          <w:b/>
          <w:sz w:val="12"/>
          <w:szCs w:val="12"/>
          <w:lang w:eastAsia="en-US"/>
        </w:rPr>
      </w:pPr>
      <w:r w:rsidRPr="00CF4E51">
        <w:rPr>
          <w:sz w:val="12"/>
          <w:szCs w:val="12"/>
        </w:rPr>
        <w:t>в Положение о порядке оформления бесхозяйного имущества в собственность муниципального образования Слободской муниципальный  район Кировской области утвержденное постановлением администрации Слободского района от 28.10.2022 № 1445</w:t>
      </w:r>
    </w:p>
    <w:p w:rsidR="00CF4E51" w:rsidRPr="00CF4E51" w:rsidRDefault="00CF4E51" w:rsidP="00CF4E51">
      <w:pPr>
        <w:widowControl/>
        <w:autoSpaceDE/>
        <w:autoSpaceDN/>
        <w:adjustRightInd/>
        <w:jc w:val="center"/>
        <w:rPr>
          <w:rFonts w:eastAsia="Calibri"/>
          <w:b/>
          <w:sz w:val="12"/>
          <w:szCs w:val="12"/>
          <w:lang w:eastAsia="en-US"/>
        </w:rPr>
      </w:pPr>
    </w:p>
    <w:p w:rsidR="00CF4E51" w:rsidRPr="00CF4E51" w:rsidRDefault="00CF4E51" w:rsidP="00CF4E51">
      <w:pPr>
        <w:adjustRightInd/>
        <w:spacing w:line="360" w:lineRule="auto"/>
        <w:ind w:firstLine="709"/>
        <w:jc w:val="both"/>
        <w:rPr>
          <w:sz w:val="12"/>
          <w:szCs w:val="12"/>
        </w:rPr>
      </w:pPr>
      <w:r w:rsidRPr="00CF4E51">
        <w:rPr>
          <w:sz w:val="12"/>
          <w:szCs w:val="12"/>
        </w:rPr>
        <w:t>1. Раздел 4. «Учет бесхозяйных объектов недвижимого имущества в реестре выявленного бесхозяйного недвижимого имущества» дополнить пунктом 4.3. следующего содержания:</w:t>
      </w:r>
    </w:p>
    <w:p w:rsidR="00CF4E51" w:rsidRPr="00CF4E51" w:rsidRDefault="00CF4E51" w:rsidP="00CF4E51">
      <w:pPr>
        <w:adjustRightInd/>
        <w:spacing w:line="360" w:lineRule="auto"/>
        <w:ind w:firstLine="709"/>
        <w:jc w:val="both"/>
        <w:rPr>
          <w:sz w:val="12"/>
          <w:szCs w:val="12"/>
        </w:rPr>
      </w:pPr>
      <w:r w:rsidRPr="00CF4E51">
        <w:rPr>
          <w:sz w:val="12"/>
          <w:szCs w:val="12"/>
        </w:rPr>
        <w:t xml:space="preserve">«4.3. Администрация Слободского района вправе осуществлять ремонт и содержание бесхозяйного имущества </w:t>
      </w:r>
      <w:proofErr w:type="gramStart"/>
      <w:r w:rsidRPr="00CF4E51">
        <w:rPr>
          <w:sz w:val="12"/>
          <w:szCs w:val="12"/>
        </w:rPr>
        <w:t>за счет средств местного бюджета Слободского района с момента издания постановления администрации Слободского района о мерах по признанию права муниципальной собственности на бесхозяйный объект</w:t>
      </w:r>
      <w:proofErr w:type="gramEnd"/>
      <w:r w:rsidRPr="00CF4E51">
        <w:rPr>
          <w:sz w:val="12"/>
          <w:szCs w:val="12"/>
        </w:rPr>
        <w:t>.».</w:t>
      </w:r>
    </w:p>
    <w:p w:rsidR="00CF4E51" w:rsidRPr="00CF4E51" w:rsidRDefault="00CF4E51" w:rsidP="00CF4E51">
      <w:pPr>
        <w:adjustRightInd/>
        <w:spacing w:line="360" w:lineRule="auto"/>
        <w:ind w:firstLine="709"/>
        <w:jc w:val="both"/>
        <w:rPr>
          <w:sz w:val="12"/>
          <w:szCs w:val="12"/>
        </w:rPr>
      </w:pPr>
      <w:r w:rsidRPr="00CF4E51">
        <w:rPr>
          <w:sz w:val="12"/>
          <w:szCs w:val="12"/>
        </w:rPr>
        <w:t xml:space="preserve">2. В разделе 5 «Переход бесхозяйного недвижимого имущества в муниципальную собственность» пункт 5.2. изложить в следующей редакции: </w:t>
      </w:r>
    </w:p>
    <w:p w:rsidR="00CF4E51" w:rsidRPr="00CF4E51" w:rsidRDefault="00CF4E51" w:rsidP="00CF4E51">
      <w:pPr>
        <w:tabs>
          <w:tab w:val="left" w:pos="1134"/>
        </w:tabs>
        <w:adjustRightInd/>
        <w:spacing w:line="360" w:lineRule="auto"/>
        <w:ind w:firstLine="709"/>
        <w:jc w:val="both"/>
        <w:rPr>
          <w:sz w:val="12"/>
          <w:szCs w:val="12"/>
        </w:rPr>
      </w:pPr>
      <w:r w:rsidRPr="00CF4E51">
        <w:rPr>
          <w:sz w:val="12"/>
          <w:szCs w:val="12"/>
        </w:rPr>
        <w:t xml:space="preserve">«5.2. </w:t>
      </w:r>
      <w:proofErr w:type="gramStart"/>
      <w:r w:rsidRPr="00CF4E51">
        <w:rPr>
          <w:sz w:val="12"/>
          <w:szCs w:val="12"/>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в качестве бесхозяйного на учет администрация Слободского района готовит и направляет пакет документов для обращения в суд с заявлением о признании права собственности муниципального образования Слободской муниципальный район Кировской области на этот</w:t>
      </w:r>
      <w:proofErr w:type="gramEnd"/>
      <w:r w:rsidRPr="00CF4E51">
        <w:rPr>
          <w:sz w:val="12"/>
          <w:szCs w:val="12"/>
        </w:rPr>
        <w:t xml:space="preserve">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Start"/>
      <w:r w:rsidRPr="00CF4E51">
        <w:rPr>
          <w:sz w:val="12"/>
          <w:szCs w:val="12"/>
        </w:rPr>
        <w:t>.».</w:t>
      </w:r>
      <w:proofErr w:type="gramEnd"/>
    </w:p>
    <w:p w:rsidR="00CF4E51" w:rsidRPr="00CF4E51" w:rsidRDefault="00CF4E51" w:rsidP="00CF4E51">
      <w:pPr>
        <w:tabs>
          <w:tab w:val="left" w:pos="2940"/>
        </w:tabs>
        <w:jc w:val="center"/>
        <w:rPr>
          <w:sz w:val="12"/>
          <w:szCs w:val="12"/>
        </w:rPr>
      </w:pPr>
      <w:r w:rsidRPr="00CF4E51">
        <w:rPr>
          <w:sz w:val="12"/>
          <w:szCs w:val="12"/>
        </w:rPr>
        <w:t>_______</w:t>
      </w:r>
    </w:p>
    <w:sectPr w:rsidR="00CF4E51" w:rsidRPr="00CF4E51" w:rsidSect="00A05B1F">
      <w:headerReference w:type="default"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E8" w:rsidRDefault="001242E8" w:rsidP="00D40C66">
      <w:r>
        <w:separator/>
      </w:r>
    </w:p>
  </w:endnote>
  <w:endnote w:type="continuationSeparator" w:id="0">
    <w:p w:rsidR="001242E8" w:rsidRDefault="001242E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w:t>
    </w:r>
    <w:r w:rsidR="00967C7A">
      <w:rPr>
        <w:i/>
        <w:sz w:val="16"/>
      </w:rPr>
      <w:t>80</w:t>
    </w:r>
    <w:r w:rsidRPr="00A711BD">
      <w:rPr>
        <w:i/>
        <w:sz w:val="16"/>
      </w:rPr>
      <w:t>(</w:t>
    </w:r>
    <w:r>
      <w:rPr>
        <w:i/>
        <w:sz w:val="16"/>
      </w:rPr>
      <w:t>13</w:t>
    </w:r>
    <w:r w:rsidR="00967C7A">
      <w:rPr>
        <w:i/>
        <w:sz w:val="16"/>
      </w:rPr>
      <w:t>9</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E8" w:rsidRDefault="001242E8" w:rsidP="00D40C66">
      <w:r>
        <w:separator/>
      </w:r>
    </w:p>
  </w:footnote>
  <w:footnote w:type="continuationSeparator" w:id="0">
    <w:p w:rsidR="001242E8" w:rsidRDefault="001242E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F4E51">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AF3E17"/>
    <w:multiLevelType w:val="hybridMultilevel"/>
    <w:tmpl w:val="93F0CA02"/>
    <w:lvl w:ilvl="0" w:tplc="C33C8E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9"/>
  </w:num>
  <w:num w:numId="7">
    <w:abstractNumId w:val="11"/>
  </w:num>
  <w:num w:numId="8">
    <w:abstractNumId w:val="1"/>
    <w:lvlOverride w:ilvl="0">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Djhmugou2OcDYp8Z8l5O6ZLqrg=" w:salt="8It4Y98lZhMiXLPEdF+uo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2E8"/>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74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C7A"/>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DFC"/>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4E51"/>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B27BCF48931AE156E24486E6F8F35D6B23B3414D5EB53740A5985125CC50CBBCEA6672284553LAcC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F9C9-52DE-4C88-970D-BF039463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3</Pages>
  <Words>1405</Words>
  <Characters>8013</Characters>
  <Application>Microsoft Office Word</Application>
  <DocSecurity>8</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57</cp:revision>
  <cp:lastPrinted>2020-09-30T10:12:00Z</cp:lastPrinted>
  <dcterms:created xsi:type="dcterms:W3CDTF">2023-12-29T05:06:00Z</dcterms:created>
  <dcterms:modified xsi:type="dcterms:W3CDTF">2024-06-27T06:24:00Z</dcterms:modified>
</cp:coreProperties>
</file>