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bookmarkStart w:id="0" w:name="_GoBack"/>
      <w:bookmarkEnd w:id="0"/>
    </w:p>
    <w:p w:rsidR="00A75E30" w:rsidRDefault="00A75E30" w:rsidP="00A75E30">
      <w:pPr>
        <w:tabs>
          <w:tab w:val="left" w:pos="0"/>
        </w:tabs>
        <w:jc w:val="center"/>
      </w:pPr>
      <w:r>
        <w:rPr>
          <w:noProof/>
        </w:rPr>
        <w:drawing>
          <wp:inline distT="0" distB="0" distL="0" distR="0" wp14:anchorId="3AE3BA34" wp14:editId="4D6B2439">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EE2504">
        <w:rPr>
          <w:b/>
          <w:sz w:val="28"/>
          <w:szCs w:val="28"/>
          <w:highlight w:val="yellow"/>
        </w:rPr>
        <w:t>9</w:t>
      </w:r>
      <w:r w:rsidR="00235329">
        <w:rPr>
          <w:b/>
          <w:sz w:val="28"/>
          <w:szCs w:val="28"/>
          <w:highlight w:val="yellow"/>
        </w:rPr>
        <w:t>5</w:t>
      </w:r>
      <w:r w:rsidRPr="00E910A9">
        <w:rPr>
          <w:b/>
          <w:sz w:val="28"/>
          <w:szCs w:val="28"/>
          <w:highlight w:val="yellow"/>
        </w:rPr>
        <w:t>(</w:t>
      </w:r>
      <w:r w:rsidR="00E72242">
        <w:rPr>
          <w:b/>
          <w:sz w:val="28"/>
          <w:szCs w:val="28"/>
        </w:rPr>
        <w:t>1</w:t>
      </w:r>
      <w:r w:rsidR="00902549">
        <w:rPr>
          <w:b/>
          <w:sz w:val="28"/>
          <w:szCs w:val="28"/>
        </w:rPr>
        <w:t>5</w:t>
      </w:r>
      <w:r w:rsidR="00235329">
        <w:rPr>
          <w:b/>
          <w:sz w:val="28"/>
          <w:szCs w:val="28"/>
        </w:rPr>
        <w:t>4</w:t>
      </w:r>
      <w:r w:rsidRPr="001B011E">
        <w:rPr>
          <w:b/>
          <w:sz w:val="28"/>
          <w:szCs w:val="28"/>
        </w:rPr>
        <w:t>)</w:t>
      </w:r>
    </w:p>
    <w:p w:rsidR="00A75E30" w:rsidRPr="005776C0" w:rsidRDefault="003023CE" w:rsidP="00197F9E">
      <w:pPr>
        <w:jc w:val="center"/>
        <w:rPr>
          <w:b/>
          <w:sz w:val="24"/>
          <w:szCs w:val="24"/>
        </w:rPr>
      </w:pPr>
      <w:r>
        <w:rPr>
          <w:b/>
          <w:sz w:val="28"/>
          <w:szCs w:val="28"/>
          <w:highlight w:val="yellow"/>
        </w:rPr>
        <w:t>1</w:t>
      </w:r>
      <w:r w:rsidR="00235329">
        <w:rPr>
          <w:b/>
          <w:sz w:val="28"/>
          <w:szCs w:val="28"/>
          <w:highlight w:val="yellow"/>
        </w:rPr>
        <w:t>6</w:t>
      </w:r>
      <w:r w:rsidR="007B0AF2">
        <w:rPr>
          <w:b/>
          <w:sz w:val="28"/>
          <w:szCs w:val="28"/>
          <w:highlight w:val="yellow"/>
        </w:rPr>
        <w:t>.</w:t>
      </w:r>
      <w:r w:rsidR="00F812B6">
        <w:rPr>
          <w:b/>
          <w:sz w:val="28"/>
          <w:szCs w:val="28"/>
          <w:highlight w:val="yellow"/>
        </w:rPr>
        <w:t>0</w:t>
      </w:r>
      <w:r>
        <w:rPr>
          <w:b/>
          <w:sz w:val="28"/>
          <w:szCs w:val="28"/>
          <w:highlight w:val="yellow"/>
        </w:rPr>
        <w:t>9</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F812B6">
        <w:rPr>
          <w:b/>
          <w:sz w:val="28"/>
          <w:szCs w:val="28"/>
        </w:rPr>
        <w:t>4</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00A05B1F">
        <w:t>5-05-86</w:t>
      </w:r>
      <w:r w:rsidRPr="005776C0">
        <w:t xml:space="preserve">). </w:t>
      </w:r>
    </w:p>
    <w:p w:rsidR="00A75E30" w:rsidRPr="005776C0" w:rsidRDefault="00A75E30" w:rsidP="00A75E30">
      <w:pPr>
        <w:jc w:val="both"/>
      </w:pPr>
    </w:p>
    <w:p w:rsidR="00A75E30" w:rsidRPr="005776C0" w:rsidRDefault="00A75E30" w:rsidP="00A75E30">
      <w:pPr>
        <w:jc w:val="both"/>
      </w:pPr>
      <w:r w:rsidRPr="0031484F">
        <w:rPr>
          <w:b/>
        </w:rPr>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EE2504" w:rsidRPr="00052F7D" w:rsidTr="008878B1">
        <w:trPr>
          <w:trHeight w:val="20"/>
          <w:tblCellSpacing w:w="20" w:type="dxa"/>
          <w:jc w:val="center"/>
        </w:trPr>
        <w:tc>
          <w:tcPr>
            <w:tcW w:w="236" w:type="dxa"/>
            <w:shd w:val="clear" w:color="auto" w:fill="auto"/>
          </w:tcPr>
          <w:p w:rsidR="00EE2504" w:rsidRDefault="003023CE" w:rsidP="0067184D">
            <w:pPr>
              <w:ind w:left="-109" w:right="2"/>
              <w:jc w:val="right"/>
              <w:rPr>
                <w:sz w:val="12"/>
                <w:szCs w:val="12"/>
              </w:rPr>
            </w:pPr>
            <w:r>
              <w:rPr>
                <w:sz w:val="12"/>
                <w:szCs w:val="12"/>
              </w:rPr>
              <w:t>1</w:t>
            </w:r>
          </w:p>
        </w:tc>
        <w:tc>
          <w:tcPr>
            <w:tcW w:w="9485" w:type="dxa"/>
            <w:shd w:val="clear" w:color="auto" w:fill="auto"/>
          </w:tcPr>
          <w:p w:rsidR="00EE2504" w:rsidRPr="00235329" w:rsidRDefault="00235329" w:rsidP="003023CE">
            <w:pPr>
              <w:rPr>
                <w:b/>
                <w:bCs/>
                <w:sz w:val="12"/>
                <w:szCs w:val="12"/>
              </w:rPr>
            </w:pPr>
            <w:r w:rsidRPr="00235329">
              <w:rPr>
                <w:bCs/>
                <w:sz w:val="12"/>
                <w:szCs w:val="12"/>
              </w:rPr>
              <w:t>Постановление администрации Слободского района от 16.09.2024 № 1340 «Об утверждении прогноза социально-экономического развития муниципального образования Слободской муниципальный район Кировской области на 2025 год и плановый период 2026 и 2027 годов».</w:t>
            </w:r>
          </w:p>
        </w:tc>
        <w:tc>
          <w:tcPr>
            <w:tcW w:w="280" w:type="dxa"/>
          </w:tcPr>
          <w:p w:rsidR="00EE2504" w:rsidRDefault="003023CE" w:rsidP="0067184D">
            <w:pPr>
              <w:ind w:left="-72" w:right="2"/>
              <w:rPr>
                <w:sz w:val="12"/>
                <w:szCs w:val="12"/>
              </w:rPr>
            </w:pPr>
            <w:r>
              <w:rPr>
                <w:sz w:val="12"/>
                <w:szCs w:val="12"/>
              </w:rPr>
              <w:t>2</w:t>
            </w:r>
          </w:p>
        </w:tc>
      </w:tr>
    </w:tbl>
    <w:p w:rsidR="004127D6" w:rsidRDefault="004127D6" w:rsidP="00902549">
      <w:pPr>
        <w:widowControl/>
        <w:autoSpaceDE/>
        <w:autoSpaceDN/>
        <w:adjustRightInd/>
        <w:ind w:firstLine="708"/>
        <w:jc w:val="both"/>
      </w:pPr>
    </w:p>
    <w:p w:rsidR="003023CE" w:rsidRDefault="003023CE" w:rsidP="00902549">
      <w:pPr>
        <w:widowControl/>
        <w:autoSpaceDE/>
        <w:autoSpaceDN/>
        <w:adjustRightInd/>
        <w:ind w:firstLine="708"/>
        <w:jc w:val="both"/>
      </w:pPr>
    </w:p>
    <w:p w:rsidR="003023CE" w:rsidRDefault="003023CE" w:rsidP="00902549">
      <w:pPr>
        <w:widowControl/>
        <w:autoSpaceDE/>
        <w:autoSpaceDN/>
        <w:adjustRightInd/>
        <w:ind w:firstLine="708"/>
        <w:jc w:val="both"/>
      </w:pPr>
    </w:p>
    <w:p w:rsidR="00235329" w:rsidRPr="00235329" w:rsidRDefault="00235329" w:rsidP="00235329">
      <w:pPr>
        <w:widowControl/>
        <w:autoSpaceDE/>
        <w:autoSpaceDN/>
        <w:adjustRightInd/>
        <w:jc w:val="center"/>
        <w:rPr>
          <w:sz w:val="24"/>
          <w:szCs w:val="24"/>
        </w:rPr>
      </w:pPr>
      <w:r>
        <w:rPr>
          <w:noProof/>
          <w:sz w:val="24"/>
          <w:szCs w:val="24"/>
        </w:rPr>
        <w:drawing>
          <wp:inline distT="0" distB="0" distL="0" distR="0" wp14:anchorId="2259758D" wp14:editId="5CFF69B4">
            <wp:extent cx="556895" cy="723265"/>
            <wp:effectExtent l="0" t="0" r="0" b="635"/>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6895" cy="723265"/>
                    </a:xfrm>
                    <a:prstGeom prst="rect">
                      <a:avLst/>
                    </a:prstGeom>
                    <a:noFill/>
                    <a:ln>
                      <a:noFill/>
                    </a:ln>
                  </pic:spPr>
                </pic:pic>
              </a:graphicData>
            </a:graphic>
          </wp:inline>
        </w:drawing>
      </w:r>
    </w:p>
    <w:p w:rsidR="00235329" w:rsidRPr="00235329" w:rsidRDefault="00235329" w:rsidP="00235329">
      <w:pPr>
        <w:widowControl/>
        <w:autoSpaceDE/>
        <w:autoSpaceDN/>
        <w:adjustRightInd/>
        <w:jc w:val="center"/>
        <w:rPr>
          <w:sz w:val="36"/>
          <w:szCs w:val="24"/>
        </w:rPr>
      </w:pPr>
    </w:p>
    <w:p w:rsidR="00235329" w:rsidRPr="00235329" w:rsidRDefault="00235329" w:rsidP="00235329">
      <w:pPr>
        <w:widowControl/>
        <w:autoSpaceDE/>
        <w:autoSpaceDN/>
        <w:adjustRightInd/>
        <w:spacing w:line="360" w:lineRule="auto"/>
        <w:jc w:val="center"/>
        <w:rPr>
          <w:b/>
          <w:sz w:val="28"/>
          <w:szCs w:val="28"/>
        </w:rPr>
      </w:pPr>
      <w:r w:rsidRPr="00235329">
        <w:rPr>
          <w:b/>
          <w:sz w:val="28"/>
          <w:szCs w:val="28"/>
        </w:rPr>
        <w:t>АДМИНИСТРАЦИЯ СЛОБОДСКОГО МУНИЦИПАЛЬНОГО РАЙОНА</w:t>
      </w:r>
    </w:p>
    <w:p w:rsidR="00235329" w:rsidRPr="00235329" w:rsidRDefault="00235329" w:rsidP="00235329">
      <w:pPr>
        <w:widowControl/>
        <w:autoSpaceDE/>
        <w:autoSpaceDN/>
        <w:adjustRightInd/>
        <w:spacing w:line="480" w:lineRule="auto"/>
        <w:jc w:val="center"/>
        <w:rPr>
          <w:b/>
          <w:sz w:val="28"/>
          <w:szCs w:val="28"/>
        </w:rPr>
      </w:pPr>
      <w:r w:rsidRPr="00235329">
        <w:rPr>
          <w:b/>
          <w:sz w:val="28"/>
          <w:szCs w:val="28"/>
        </w:rPr>
        <w:t>КИРОВСКОЙ ОБЛАСТИ</w:t>
      </w:r>
    </w:p>
    <w:p w:rsidR="00235329" w:rsidRPr="00235329" w:rsidRDefault="00235329" w:rsidP="00235329">
      <w:pPr>
        <w:widowControl/>
        <w:autoSpaceDE/>
        <w:autoSpaceDN/>
        <w:adjustRightInd/>
        <w:spacing w:line="480" w:lineRule="auto"/>
        <w:jc w:val="center"/>
        <w:rPr>
          <w:b/>
          <w:sz w:val="32"/>
          <w:szCs w:val="32"/>
        </w:rPr>
      </w:pPr>
      <w:r w:rsidRPr="00235329">
        <w:rPr>
          <w:b/>
          <w:sz w:val="32"/>
          <w:szCs w:val="32"/>
        </w:rPr>
        <w:t>ПОСТАНОВЛЕНИЕ</w:t>
      </w:r>
    </w:p>
    <w:p w:rsidR="00235329" w:rsidRPr="00235329" w:rsidRDefault="00235329" w:rsidP="00235329">
      <w:pPr>
        <w:widowControl/>
        <w:autoSpaceDE/>
        <w:autoSpaceDN/>
        <w:adjustRightInd/>
        <w:jc w:val="center"/>
        <w:rPr>
          <w:b/>
          <w:sz w:val="28"/>
          <w:szCs w:val="28"/>
        </w:rPr>
      </w:pPr>
    </w:p>
    <w:tbl>
      <w:tblPr>
        <w:tblW w:w="0" w:type="auto"/>
        <w:tblLook w:val="01E0" w:firstRow="1" w:lastRow="1" w:firstColumn="1" w:lastColumn="1" w:noHBand="0" w:noVBand="0"/>
      </w:tblPr>
      <w:tblGrid>
        <w:gridCol w:w="2247"/>
        <w:gridCol w:w="5645"/>
        <w:gridCol w:w="1679"/>
      </w:tblGrid>
      <w:tr w:rsidR="00235329" w:rsidRPr="00235329" w:rsidTr="00235329">
        <w:tc>
          <w:tcPr>
            <w:tcW w:w="2268" w:type="dxa"/>
            <w:tcBorders>
              <w:bottom w:val="single" w:sz="4" w:space="0" w:color="auto"/>
            </w:tcBorders>
          </w:tcPr>
          <w:p w:rsidR="00235329" w:rsidRPr="00235329" w:rsidRDefault="00235329" w:rsidP="00235329">
            <w:pPr>
              <w:widowControl/>
              <w:tabs>
                <w:tab w:val="left" w:pos="615"/>
              </w:tabs>
              <w:autoSpaceDE/>
              <w:autoSpaceDN/>
              <w:adjustRightInd/>
              <w:rPr>
                <w:sz w:val="24"/>
                <w:szCs w:val="24"/>
              </w:rPr>
            </w:pPr>
            <w:r w:rsidRPr="00235329">
              <w:rPr>
                <w:sz w:val="24"/>
                <w:szCs w:val="24"/>
              </w:rPr>
              <w:t>16.09.2024</w:t>
            </w:r>
          </w:p>
        </w:tc>
        <w:tc>
          <w:tcPr>
            <w:tcW w:w="5760" w:type="dxa"/>
          </w:tcPr>
          <w:p w:rsidR="00235329" w:rsidRPr="00235329" w:rsidRDefault="00235329" w:rsidP="00235329">
            <w:pPr>
              <w:widowControl/>
              <w:autoSpaceDE/>
              <w:autoSpaceDN/>
              <w:adjustRightInd/>
              <w:jc w:val="right"/>
              <w:rPr>
                <w:sz w:val="24"/>
                <w:szCs w:val="24"/>
              </w:rPr>
            </w:pPr>
            <w:r w:rsidRPr="00235329">
              <w:rPr>
                <w:sz w:val="24"/>
                <w:szCs w:val="24"/>
              </w:rPr>
              <w:t>№</w:t>
            </w:r>
          </w:p>
        </w:tc>
        <w:tc>
          <w:tcPr>
            <w:tcW w:w="1701" w:type="dxa"/>
            <w:tcBorders>
              <w:bottom w:val="single" w:sz="4" w:space="0" w:color="auto"/>
            </w:tcBorders>
          </w:tcPr>
          <w:p w:rsidR="00235329" w:rsidRPr="00235329" w:rsidRDefault="00235329" w:rsidP="00235329">
            <w:pPr>
              <w:widowControl/>
              <w:autoSpaceDE/>
              <w:autoSpaceDN/>
              <w:adjustRightInd/>
              <w:rPr>
                <w:sz w:val="24"/>
                <w:szCs w:val="24"/>
              </w:rPr>
            </w:pPr>
            <w:r w:rsidRPr="00235329">
              <w:rPr>
                <w:sz w:val="24"/>
                <w:szCs w:val="24"/>
              </w:rPr>
              <w:t>1340</w:t>
            </w:r>
          </w:p>
        </w:tc>
      </w:tr>
    </w:tbl>
    <w:p w:rsidR="00235329" w:rsidRPr="00235329" w:rsidRDefault="00235329" w:rsidP="00235329">
      <w:pPr>
        <w:widowControl/>
        <w:autoSpaceDE/>
        <w:autoSpaceDN/>
        <w:adjustRightInd/>
        <w:jc w:val="center"/>
        <w:rPr>
          <w:sz w:val="28"/>
          <w:szCs w:val="28"/>
        </w:rPr>
      </w:pPr>
      <w:r w:rsidRPr="00235329">
        <w:rPr>
          <w:sz w:val="28"/>
          <w:szCs w:val="28"/>
        </w:rPr>
        <w:t>г. Слободской</w:t>
      </w:r>
    </w:p>
    <w:p w:rsidR="00235329" w:rsidRPr="00235329" w:rsidRDefault="00235329" w:rsidP="00235329">
      <w:pPr>
        <w:widowControl/>
        <w:autoSpaceDE/>
        <w:autoSpaceDN/>
        <w:adjustRightInd/>
        <w:jc w:val="center"/>
        <w:rPr>
          <w:sz w:val="28"/>
          <w:szCs w:val="28"/>
        </w:rPr>
      </w:pPr>
    </w:p>
    <w:p w:rsidR="00235329" w:rsidRPr="00235329" w:rsidRDefault="00235329" w:rsidP="00235329">
      <w:pPr>
        <w:widowControl/>
        <w:autoSpaceDE/>
        <w:autoSpaceDN/>
        <w:adjustRightInd/>
        <w:jc w:val="center"/>
        <w:rPr>
          <w:sz w:val="28"/>
          <w:szCs w:val="28"/>
        </w:rPr>
      </w:pPr>
    </w:p>
    <w:tbl>
      <w:tblPr>
        <w:tblW w:w="0" w:type="auto"/>
        <w:jc w:val="center"/>
        <w:tblInd w:w="820" w:type="dxa"/>
        <w:tblLook w:val="01E0" w:firstRow="1" w:lastRow="1" w:firstColumn="1" w:lastColumn="1" w:noHBand="0" w:noVBand="0"/>
      </w:tblPr>
      <w:tblGrid>
        <w:gridCol w:w="7570"/>
      </w:tblGrid>
      <w:tr w:rsidR="00235329" w:rsidRPr="00235329" w:rsidTr="00235329">
        <w:trPr>
          <w:jc w:val="center"/>
        </w:trPr>
        <w:tc>
          <w:tcPr>
            <w:tcW w:w="7570" w:type="dxa"/>
            <w:vAlign w:val="center"/>
          </w:tcPr>
          <w:p w:rsidR="00235329" w:rsidRPr="00235329" w:rsidRDefault="00235329" w:rsidP="00235329">
            <w:pPr>
              <w:widowControl/>
              <w:shd w:val="clear" w:color="auto" w:fill="FFFFFF"/>
              <w:autoSpaceDE/>
              <w:autoSpaceDN/>
              <w:adjustRightInd/>
              <w:jc w:val="center"/>
              <w:rPr>
                <w:b/>
                <w:sz w:val="28"/>
                <w:szCs w:val="28"/>
              </w:rPr>
            </w:pPr>
            <w:r w:rsidRPr="00235329">
              <w:rPr>
                <w:b/>
                <w:bCs/>
                <w:sz w:val="28"/>
                <w:szCs w:val="28"/>
              </w:rPr>
              <w:t xml:space="preserve">Об утверждении прогноза социально-экономического развития муниципального </w:t>
            </w:r>
            <w:r w:rsidRPr="00235329">
              <w:rPr>
                <w:b/>
                <w:sz w:val="28"/>
                <w:szCs w:val="28"/>
              </w:rPr>
              <w:t>образования Слободской муниципальный район Кировской области</w:t>
            </w:r>
            <w:r w:rsidRPr="00235329">
              <w:rPr>
                <w:b/>
                <w:bCs/>
                <w:sz w:val="28"/>
                <w:szCs w:val="28"/>
              </w:rPr>
              <w:t xml:space="preserve"> на 2025 год и плановый период 2026 и 2027 годов</w:t>
            </w:r>
          </w:p>
          <w:p w:rsidR="00235329" w:rsidRPr="00235329" w:rsidRDefault="00235329" w:rsidP="00235329">
            <w:pPr>
              <w:widowControl/>
              <w:shd w:val="clear" w:color="auto" w:fill="FFFFFF"/>
              <w:autoSpaceDE/>
              <w:autoSpaceDN/>
              <w:adjustRightInd/>
              <w:spacing w:line="322" w:lineRule="exact"/>
              <w:ind w:right="336"/>
              <w:jc w:val="center"/>
              <w:rPr>
                <w:b/>
                <w:sz w:val="28"/>
                <w:szCs w:val="28"/>
              </w:rPr>
            </w:pPr>
          </w:p>
          <w:p w:rsidR="00235329" w:rsidRPr="00235329" w:rsidRDefault="00235329" w:rsidP="00235329">
            <w:pPr>
              <w:widowControl/>
              <w:shd w:val="clear" w:color="auto" w:fill="FFFFFF"/>
              <w:autoSpaceDE/>
              <w:autoSpaceDN/>
              <w:adjustRightInd/>
              <w:spacing w:line="322" w:lineRule="exact"/>
              <w:ind w:right="336"/>
              <w:jc w:val="center"/>
              <w:rPr>
                <w:b/>
                <w:sz w:val="28"/>
                <w:szCs w:val="28"/>
              </w:rPr>
            </w:pPr>
          </w:p>
        </w:tc>
      </w:tr>
    </w:tbl>
    <w:p w:rsidR="00235329" w:rsidRPr="00235329" w:rsidRDefault="00235329" w:rsidP="00235329">
      <w:pPr>
        <w:widowControl/>
        <w:autoSpaceDE/>
        <w:autoSpaceDN/>
        <w:adjustRightInd/>
        <w:rPr>
          <w:sz w:val="40"/>
          <w:szCs w:val="40"/>
        </w:rPr>
      </w:pPr>
      <w:r w:rsidRPr="00235329">
        <w:rPr>
          <w:sz w:val="40"/>
          <w:szCs w:val="40"/>
        </w:rPr>
        <w:t xml:space="preserve"> </w:t>
      </w:r>
    </w:p>
    <w:p w:rsidR="00235329" w:rsidRPr="00235329" w:rsidRDefault="00235329" w:rsidP="00235329">
      <w:pPr>
        <w:widowControl/>
        <w:autoSpaceDE/>
        <w:autoSpaceDN/>
        <w:adjustRightInd/>
        <w:spacing w:line="360" w:lineRule="auto"/>
        <w:ind w:firstLine="708"/>
        <w:jc w:val="both"/>
        <w:rPr>
          <w:sz w:val="28"/>
          <w:szCs w:val="28"/>
        </w:rPr>
      </w:pPr>
      <w:proofErr w:type="gramStart"/>
      <w:r w:rsidRPr="00235329">
        <w:rPr>
          <w:bCs/>
          <w:sz w:val="28"/>
          <w:szCs w:val="28"/>
        </w:rPr>
        <w:t>В соответствии со статьей 173 Бюджетного кодекса Российской Федерации  от  31.07.1998 № 145-ФЗ,  Решением Слободской районной Думы от 18.12.2018 № 33/315 «Об утверждении Положения о бюджетном процессе в Слободском районе», во исполнение постановлений администрации Слободского района от 07.08.2018 № 1177 «</w:t>
      </w:r>
      <w:r w:rsidRPr="00235329">
        <w:rPr>
          <w:sz w:val="28"/>
          <w:szCs w:val="28"/>
        </w:rPr>
        <w:t xml:space="preserve">Об утверждении Порядка разработки, корректировки, осуществления мониторинга и контроля реализации прогноза социально-экономического развития муниципального </w:t>
      </w:r>
      <w:r w:rsidRPr="00235329">
        <w:rPr>
          <w:sz w:val="28"/>
          <w:szCs w:val="28"/>
        </w:rPr>
        <w:lastRenderedPageBreak/>
        <w:t>образования Слободской муниципальный район Кировской области на среднесрочный</w:t>
      </w:r>
      <w:proofErr w:type="gramEnd"/>
      <w:r w:rsidRPr="00235329">
        <w:rPr>
          <w:sz w:val="28"/>
          <w:szCs w:val="28"/>
        </w:rPr>
        <w:t xml:space="preserve"> период</w:t>
      </w:r>
      <w:r w:rsidRPr="00235329">
        <w:rPr>
          <w:bCs/>
          <w:sz w:val="28"/>
          <w:szCs w:val="28"/>
        </w:rPr>
        <w:t xml:space="preserve">», </w:t>
      </w:r>
      <w:r w:rsidRPr="00235329">
        <w:rPr>
          <w:sz w:val="28"/>
          <w:szCs w:val="28"/>
        </w:rPr>
        <w:t xml:space="preserve">от 28.05.2020 № 610 </w:t>
      </w:r>
      <w:r w:rsidRPr="00235329">
        <w:rPr>
          <w:bCs/>
          <w:sz w:val="28"/>
          <w:szCs w:val="28"/>
        </w:rPr>
        <w:t xml:space="preserve">«Об утверждении Порядка составления проекта районного бюджета на очередной финансовый год и плановый период» </w:t>
      </w:r>
      <w:r w:rsidRPr="00235329">
        <w:rPr>
          <w:sz w:val="28"/>
          <w:szCs w:val="28"/>
        </w:rPr>
        <w:t>Администрация Слободского района ПОСТАНОВЛЯЕТ:</w:t>
      </w:r>
    </w:p>
    <w:p w:rsidR="00235329" w:rsidRPr="00235329" w:rsidRDefault="00235329" w:rsidP="00235329">
      <w:pPr>
        <w:widowControl/>
        <w:numPr>
          <w:ilvl w:val="0"/>
          <w:numId w:val="11"/>
        </w:numPr>
        <w:tabs>
          <w:tab w:val="left" w:pos="1418"/>
        </w:tabs>
        <w:autoSpaceDE/>
        <w:autoSpaceDN/>
        <w:adjustRightInd/>
        <w:spacing w:line="360" w:lineRule="auto"/>
        <w:ind w:left="0" w:firstLine="709"/>
        <w:jc w:val="both"/>
        <w:rPr>
          <w:sz w:val="28"/>
          <w:szCs w:val="28"/>
        </w:rPr>
      </w:pPr>
      <w:r w:rsidRPr="00235329">
        <w:rPr>
          <w:sz w:val="28"/>
          <w:szCs w:val="28"/>
        </w:rPr>
        <w:t>Утвердить прогноз социально - экономического развития муниципального образования Слободской муниципальный район Кировской области на 2025 год и на плановый период 2026 и 2027 годов, согласно приложению.</w:t>
      </w:r>
    </w:p>
    <w:p w:rsidR="00235329" w:rsidRPr="00235329" w:rsidRDefault="00235329" w:rsidP="00235329">
      <w:pPr>
        <w:widowControl/>
        <w:tabs>
          <w:tab w:val="left" w:pos="1418"/>
        </w:tabs>
        <w:autoSpaceDE/>
        <w:autoSpaceDN/>
        <w:adjustRightInd/>
        <w:spacing w:line="360" w:lineRule="auto"/>
        <w:ind w:firstLine="709"/>
        <w:jc w:val="both"/>
        <w:rPr>
          <w:color w:val="000000"/>
          <w:sz w:val="28"/>
          <w:szCs w:val="28"/>
        </w:rPr>
      </w:pPr>
      <w:r w:rsidRPr="00235329">
        <w:rPr>
          <w:sz w:val="28"/>
          <w:szCs w:val="28"/>
        </w:rPr>
        <w:t xml:space="preserve">2.      Опубликовать постановление в информационном бюллетене </w:t>
      </w:r>
      <w:proofErr w:type="gramStart"/>
      <w:r w:rsidRPr="00235329">
        <w:rPr>
          <w:sz w:val="28"/>
          <w:szCs w:val="28"/>
        </w:rPr>
        <w:t xml:space="preserve">органов местного самоуправления </w:t>
      </w:r>
      <w:r w:rsidRPr="00235329">
        <w:rPr>
          <w:color w:val="000000"/>
          <w:sz w:val="28"/>
          <w:szCs w:val="28"/>
        </w:rPr>
        <w:t xml:space="preserve">муниципального образования </w:t>
      </w:r>
      <w:r w:rsidRPr="00235329">
        <w:rPr>
          <w:sz w:val="28"/>
          <w:szCs w:val="28"/>
        </w:rPr>
        <w:t>Слободского муниципального района Кировской области</w:t>
      </w:r>
      <w:proofErr w:type="gramEnd"/>
      <w:r w:rsidRPr="00235329">
        <w:rPr>
          <w:color w:val="000000"/>
          <w:sz w:val="28"/>
          <w:szCs w:val="28"/>
        </w:rPr>
        <w:t xml:space="preserve"> и в информационно-телекоммуникационной сети «Интернет». </w:t>
      </w:r>
    </w:p>
    <w:p w:rsidR="00235329" w:rsidRPr="00235329" w:rsidRDefault="00235329" w:rsidP="00235329">
      <w:pPr>
        <w:widowControl/>
        <w:tabs>
          <w:tab w:val="left" w:pos="1418"/>
        </w:tabs>
        <w:autoSpaceDE/>
        <w:autoSpaceDN/>
        <w:adjustRightInd/>
        <w:spacing w:line="360" w:lineRule="auto"/>
        <w:ind w:firstLine="709"/>
        <w:jc w:val="both"/>
        <w:rPr>
          <w:sz w:val="28"/>
          <w:szCs w:val="28"/>
        </w:rPr>
      </w:pPr>
      <w:r w:rsidRPr="00235329">
        <w:rPr>
          <w:color w:val="000000"/>
          <w:sz w:val="28"/>
          <w:szCs w:val="28"/>
        </w:rPr>
        <w:t xml:space="preserve">3. </w:t>
      </w:r>
      <w:r w:rsidRPr="00235329">
        <w:rPr>
          <w:color w:val="000000"/>
          <w:sz w:val="28"/>
          <w:szCs w:val="28"/>
        </w:rPr>
        <w:tab/>
      </w:r>
      <w:proofErr w:type="gramStart"/>
      <w:r w:rsidRPr="00235329">
        <w:rPr>
          <w:sz w:val="28"/>
          <w:szCs w:val="28"/>
        </w:rPr>
        <w:t>Контроль за</w:t>
      </w:r>
      <w:proofErr w:type="gramEnd"/>
      <w:r w:rsidRPr="00235329">
        <w:rPr>
          <w:sz w:val="28"/>
          <w:szCs w:val="28"/>
        </w:rPr>
        <w:t xml:space="preserve"> исполнением постановления возложить на заместителя главы администрации района по экономическому развитию, </w:t>
      </w:r>
      <w:proofErr w:type="spellStart"/>
      <w:r w:rsidRPr="00235329">
        <w:rPr>
          <w:sz w:val="28"/>
          <w:szCs w:val="28"/>
        </w:rPr>
        <w:t>имущественно</w:t>
      </w:r>
      <w:proofErr w:type="spellEnd"/>
      <w:r w:rsidRPr="00235329">
        <w:rPr>
          <w:sz w:val="28"/>
          <w:szCs w:val="28"/>
        </w:rPr>
        <w:t xml:space="preserve"> – земельным вопросам и поддержке сельхозпроизводства Татаурову О.В.</w:t>
      </w:r>
    </w:p>
    <w:p w:rsidR="00235329" w:rsidRPr="00235329" w:rsidRDefault="00235329" w:rsidP="00235329">
      <w:pPr>
        <w:widowControl/>
        <w:autoSpaceDE/>
        <w:autoSpaceDN/>
        <w:adjustRightInd/>
        <w:jc w:val="both"/>
        <w:rPr>
          <w:sz w:val="28"/>
          <w:szCs w:val="28"/>
        </w:rPr>
      </w:pPr>
    </w:p>
    <w:p w:rsidR="00235329" w:rsidRPr="00235329" w:rsidRDefault="00235329" w:rsidP="00235329">
      <w:pPr>
        <w:widowControl/>
        <w:autoSpaceDE/>
        <w:autoSpaceDN/>
        <w:adjustRightInd/>
        <w:jc w:val="both"/>
        <w:rPr>
          <w:sz w:val="28"/>
          <w:szCs w:val="28"/>
        </w:rPr>
      </w:pPr>
      <w:r w:rsidRPr="00235329">
        <w:rPr>
          <w:sz w:val="28"/>
          <w:szCs w:val="28"/>
        </w:rPr>
        <w:t>Глава Слободского района</w:t>
      </w:r>
      <w:r w:rsidRPr="00235329">
        <w:rPr>
          <w:sz w:val="28"/>
          <w:szCs w:val="28"/>
        </w:rPr>
        <w:tab/>
      </w:r>
      <w:r w:rsidRPr="00235329">
        <w:rPr>
          <w:sz w:val="28"/>
          <w:szCs w:val="28"/>
        </w:rPr>
        <w:tab/>
      </w:r>
      <w:r w:rsidRPr="00235329">
        <w:rPr>
          <w:sz w:val="28"/>
          <w:szCs w:val="28"/>
        </w:rPr>
        <w:tab/>
      </w:r>
      <w:r w:rsidRPr="00235329">
        <w:rPr>
          <w:sz w:val="28"/>
          <w:szCs w:val="28"/>
        </w:rPr>
        <w:tab/>
      </w:r>
      <w:r w:rsidRPr="00235329">
        <w:rPr>
          <w:sz w:val="28"/>
          <w:szCs w:val="28"/>
        </w:rPr>
        <w:tab/>
      </w:r>
      <w:r w:rsidRPr="00235329">
        <w:rPr>
          <w:sz w:val="28"/>
          <w:szCs w:val="28"/>
        </w:rPr>
        <w:tab/>
        <w:t>А.И. Костылев</w:t>
      </w:r>
    </w:p>
    <w:p w:rsidR="00235329" w:rsidRPr="00235329" w:rsidRDefault="00235329" w:rsidP="00235329">
      <w:pPr>
        <w:widowControl/>
        <w:autoSpaceDE/>
        <w:autoSpaceDN/>
        <w:adjustRightInd/>
        <w:jc w:val="both"/>
        <w:rPr>
          <w:sz w:val="28"/>
          <w:szCs w:val="28"/>
        </w:rPr>
      </w:pPr>
    </w:p>
    <w:p w:rsidR="00235329" w:rsidRPr="00235329" w:rsidRDefault="00235329" w:rsidP="00235329">
      <w:pPr>
        <w:widowControl/>
        <w:autoSpaceDE/>
        <w:autoSpaceDN/>
        <w:adjustRightInd/>
        <w:jc w:val="both"/>
        <w:rPr>
          <w:sz w:val="28"/>
          <w:szCs w:val="28"/>
          <w:u w:val="single"/>
        </w:rPr>
      </w:pPr>
      <w:r w:rsidRPr="00235329">
        <w:rPr>
          <w:sz w:val="28"/>
          <w:szCs w:val="28"/>
          <w:u w:val="single"/>
        </w:rPr>
        <w:t>____________________________________</w:t>
      </w:r>
      <w:r>
        <w:rPr>
          <w:sz w:val="28"/>
          <w:szCs w:val="28"/>
          <w:u w:val="single"/>
        </w:rPr>
        <w:t>_____________________________</w:t>
      </w:r>
    </w:p>
    <w:p w:rsidR="003023CE" w:rsidRDefault="003023CE" w:rsidP="00235329">
      <w:pPr>
        <w:widowControl/>
        <w:autoSpaceDE/>
        <w:autoSpaceDN/>
        <w:adjustRightInd/>
        <w:ind w:firstLine="708"/>
        <w:jc w:val="center"/>
      </w:pPr>
    </w:p>
    <w:tbl>
      <w:tblPr>
        <w:tblW w:w="0" w:type="auto"/>
        <w:tblInd w:w="6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4"/>
      </w:tblGrid>
      <w:tr w:rsidR="00235329" w:rsidRPr="00235329" w:rsidTr="00235329">
        <w:trPr>
          <w:trHeight w:val="3282"/>
        </w:trPr>
        <w:tc>
          <w:tcPr>
            <w:tcW w:w="3214" w:type="dxa"/>
            <w:tcBorders>
              <w:top w:val="nil"/>
              <w:left w:val="nil"/>
              <w:bottom w:val="nil"/>
              <w:right w:val="nil"/>
            </w:tcBorders>
            <w:shd w:val="clear" w:color="auto" w:fill="auto"/>
          </w:tcPr>
          <w:p w:rsidR="00235329" w:rsidRPr="00235329" w:rsidRDefault="00235329" w:rsidP="00235329">
            <w:pPr>
              <w:widowControl/>
              <w:autoSpaceDE/>
              <w:autoSpaceDN/>
              <w:adjustRightInd/>
              <w:rPr>
                <w:sz w:val="24"/>
                <w:szCs w:val="24"/>
              </w:rPr>
            </w:pPr>
            <w:r w:rsidRPr="00235329">
              <w:rPr>
                <w:sz w:val="24"/>
                <w:szCs w:val="24"/>
              </w:rPr>
              <w:t xml:space="preserve">Приложение  </w:t>
            </w:r>
          </w:p>
          <w:p w:rsidR="00235329" w:rsidRPr="00235329" w:rsidRDefault="00235329" w:rsidP="00235329">
            <w:pPr>
              <w:widowControl/>
              <w:autoSpaceDE/>
              <w:autoSpaceDN/>
              <w:adjustRightInd/>
              <w:rPr>
                <w:sz w:val="24"/>
                <w:szCs w:val="24"/>
              </w:rPr>
            </w:pPr>
          </w:p>
          <w:p w:rsidR="00235329" w:rsidRPr="00235329" w:rsidRDefault="00235329" w:rsidP="00235329">
            <w:pPr>
              <w:widowControl/>
              <w:autoSpaceDE/>
              <w:autoSpaceDN/>
              <w:adjustRightInd/>
              <w:rPr>
                <w:sz w:val="24"/>
                <w:szCs w:val="24"/>
              </w:rPr>
            </w:pPr>
            <w:r w:rsidRPr="00235329">
              <w:rPr>
                <w:sz w:val="24"/>
                <w:szCs w:val="24"/>
              </w:rPr>
              <w:t>УТВЕРЖДЕН</w:t>
            </w:r>
          </w:p>
          <w:p w:rsidR="00235329" w:rsidRPr="00235329" w:rsidRDefault="00235329" w:rsidP="00235329">
            <w:pPr>
              <w:widowControl/>
              <w:autoSpaceDE/>
              <w:autoSpaceDN/>
              <w:adjustRightInd/>
              <w:rPr>
                <w:sz w:val="24"/>
                <w:szCs w:val="24"/>
              </w:rPr>
            </w:pPr>
          </w:p>
          <w:p w:rsidR="00235329" w:rsidRPr="00235329" w:rsidRDefault="00235329" w:rsidP="00235329">
            <w:pPr>
              <w:widowControl/>
              <w:autoSpaceDE/>
              <w:autoSpaceDN/>
              <w:adjustRightInd/>
              <w:rPr>
                <w:sz w:val="24"/>
                <w:szCs w:val="24"/>
              </w:rPr>
            </w:pPr>
            <w:r w:rsidRPr="00235329">
              <w:rPr>
                <w:sz w:val="24"/>
                <w:szCs w:val="24"/>
              </w:rPr>
              <w:t xml:space="preserve">постановлением </w:t>
            </w:r>
          </w:p>
          <w:p w:rsidR="00235329" w:rsidRPr="00235329" w:rsidRDefault="00235329" w:rsidP="00235329">
            <w:pPr>
              <w:widowControl/>
              <w:autoSpaceDE/>
              <w:autoSpaceDN/>
              <w:adjustRightInd/>
              <w:rPr>
                <w:sz w:val="24"/>
                <w:szCs w:val="24"/>
              </w:rPr>
            </w:pPr>
            <w:r w:rsidRPr="00235329">
              <w:rPr>
                <w:sz w:val="24"/>
                <w:szCs w:val="24"/>
              </w:rPr>
              <w:t>администрации Слободского района</w:t>
            </w:r>
          </w:p>
          <w:p w:rsidR="00235329" w:rsidRPr="00235329" w:rsidRDefault="00235329" w:rsidP="00235329">
            <w:pPr>
              <w:widowControl/>
              <w:autoSpaceDE/>
              <w:autoSpaceDN/>
              <w:adjustRightInd/>
              <w:rPr>
                <w:sz w:val="24"/>
                <w:szCs w:val="24"/>
              </w:rPr>
            </w:pPr>
            <w:r w:rsidRPr="00235329">
              <w:rPr>
                <w:sz w:val="24"/>
                <w:szCs w:val="24"/>
              </w:rPr>
              <w:t xml:space="preserve">от     16.09.2024     </w:t>
            </w:r>
            <w:r>
              <w:rPr>
                <w:sz w:val="24"/>
                <w:szCs w:val="24"/>
              </w:rPr>
              <w:t xml:space="preserve">    </w:t>
            </w:r>
            <w:r w:rsidRPr="00235329">
              <w:rPr>
                <w:sz w:val="24"/>
                <w:szCs w:val="24"/>
              </w:rPr>
              <w:t>№ 1340</w:t>
            </w:r>
          </w:p>
          <w:p w:rsidR="00235329" w:rsidRPr="00235329" w:rsidRDefault="00235329" w:rsidP="00235329">
            <w:pPr>
              <w:widowControl/>
              <w:autoSpaceDE/>
              <w:autoSpaceDN/>
              <w:adjustRightInd/>
              <w:rPr>
                <w:sz w:val="28"/>
                <w:szCs w:val="28"/>
              </w:rPr>
            </w:pPr>
          </w:p>
        </w:tc>
      </w:tr>
    </w:tbl>
    <w:p w:rsidR="00235329" w:rsidRPr="001412BC" w:rsidRDefault="00235329" w:rsidP="00235329">
      <w:pPr>
        <w:widowControl/>
        <w:autoSpaceDE/>
        <w:autoSpaceDN/>
        <w:adjustRightInd/>
        <w:jc w:val="right"/>
      </w:pPr>
    </w:p>
    <w:p w:rsidR="001412BC" w:rsidRDefault="001412BC" w:rsidP="00235329">
      <w:pPr>
        <w:widowControl/>
        <w:autoSpaceDE/>
        <w:autoSpaceDN/>
        <w:adjustRightInd/>
        <w:jc w:val="center"/>
        <w:rPr>
          <w:b/>
          <w:bCs/>
        </w:rPr>
      </w:pPr>
    </w:p>
    <w:p w:rsidR="001412BC" w:rsidRDefault="001412BC" w:rsidP="00235329">
      <w:pPr>
        <w:widowControl/>
        <w:autoSpaceDE/>
        <w:autoSpaceDN/>
        <w:adjustRightInd/>
        <w:jc w:val="center"/>
        <w:rPr>
          <w:b/>
          <w:bCs/>
        </w:rPr>
      </w:pPr>
    </w:p>
    <w:p w:rsidR="001412BC" w:rsidRDefault="001412BC" w:rsidP="00235329">
      <w:pPr>
        <w:widowControl/>
        <w:autoSpaceDE/>
        <w:autoSpaceDN/>
        <w:adjustRightInd/>
        <w:jc w:val="center"/>
        <w:rPr>
          <w:b/>
          <w:bCs/>
        </w:rPr>
      </w:pPr>
    </w:p>
    <w:p w:rsidR="001412BC" w:rsidRDefault="001412BC" w:rsidP="00235329">
      <w:pPr>
        <w:widowControl/>
        <w:autoSpaceDE/>
        <w:autoSpaceDN/>
        <w:adjustRightInd/>
        <w:jc w:val="center"/>
        <w:rPr>
          <w:b/>
          <w:bCs/>
        </w:rPr>
      </w:pPr>
    </w:p>
    <w:p w:rsidR="001412BC" w:rsidRDefault="001412BC" w:rsidP="00235329">
      <w:pPr>
        <w:widowControl/>
        <w:autoSpaceDE/>
        <w:autoSpaceDN/>
        <w:adjustRightInd/>
        <w:jc w:val="center"/>
        <w:rPr>
          <w:b/>
          <w:bCs/>
        </w:rPr>
      </w:pPr>
    </w:p>
    <w:p w:rsidR="001412BC" w:rsidRDefault="001412BC" w:rsidP="00235329">
      <w:pPr>
        <w:widowControl/>
        <w:autoSpaceDE/>
        <w:autoSpaceDN/>
        <w:adjustRightInd/>
        <w:jc w:val="center"/>
        <w:rPr>
          <w:b/>
          <w:bCs/>
        </w:rPr>
      </w:pPr>
    </w:p>
    <w:p w:rsidR="00235329" w:rsidRPr="001412BC" w:rsidRDefault="00235329" w:rsidP="00235329">
      <w:pPr>
        <w:widowControl/>
        <w:autoSpaceDE/>
        <w:autoSpaceDN/>
        <w:adjustRightInd/>
        <w:jc w:val="center"/>
        <w:rPr>
          <w:b/>
          <w:bCs/>
        </w:rPr>
      </w:pPr>
      <w:r w:rsidRPr="001412BC">
        <w:rPr>
          <w:b/>
          <w:bCs/>
        </w:rPr>
        <w:lastRenderedPageBreak/>
        <w:t xml:space="preserve">Прогноз социально-экономического развития </w:t>
      </w:r>
    </w:p>
    <w:p w:rsidR="00235329" w:rsidRPr="001412BC" w:rsidRDefault="00235329" w:rsidP="00235329">
      <w:pPr>
        <w:widowControl/>
        <w:autoSpaceDE/>
        <w:autoSpaceDN/>
        <w:adjustRightInd/>
        <w:jc w:val="center"/>
        <w:rPr>
          <w:b/>
          <w:bCs/>
        </w:rPr>
      </w:pPr>
      <w:r w:rsidRPr="001412BC">
        <w:rPr>
          <w:b/>
          <w:bCs/>
        </w:rPr>
        <w:t xml:space="preserve">муниципального </w:t>
      </w:r>
      <w:r w:rsidRPr="001412BC">
        <w:rPr>
          <w:b/>
        </w:rPr>
        <w:t>образования Слободской муниципальный район Кировской области</w:t>
      </w:r>
      <w:r w:rsidRPr="001412BC">
        <w:rPr>
          <w:b/>
          <w:bCs/>
        </w:rPr>
        <w:t xml:space="preserve"> </w:t>
      </w:r>
    </w:p>
    <w:p w:rsidR="00235329" w:rsidRPr="001412BC" w:rsidRDefault="00235329" w:rsidP="00235329">
      <w:pPr>
        <w:widowControl/>
        <w:autoSpaceDE/>
        <w:autoSpaceDN/>
        <w:adjustRightInd/>
        <w:jc w:val="center"/>
        <w:rPr>
          <w:b/>
          <w:bCs/>
        </w:rPr>
      </w:pPr>
      <w:r w:rsidRPr="001412BC">
        <w:rPr>
          <w:b/>
          <w:bCs/>
        </w:rPr>
        <w:t>на 2025 год и плановый период 2026 и 2027 годов</w:t>
      </w:r>
    </w:p>
    <w:p w:rsidR="00235329" w:rsidRPr="001412BC" w:rsidRDefault="00235329" w:rsidP="001412BC">
      <w:pPr>
        <w:widowControl/>
        <w:autoSpaceDE/>
        <w:autoSpaceDN/>
        <w:adjustRightInd/>
        <w:ind w:right="-1"/>
        <w:jc w:val="center"/>
        <w:rPr>
          <w:b/>
          <w:bCs/>
        </w:rPr>
      </w:pPr>
    </w:p>
    <w:tbl>
      <w:tblPr>
        <w:tblW w:w="8562" w:type="dxa"/>
        <w:tblInd w:w="-361" w:type="dxa"/>
        <w:tblLook w:val="04A0" w:firstRow="1" w:lastRow="0" w:firstColumn="1" w:lastColumn="0" w:noHBand="0" w:noVBand="1"/>
      </w:tblPr>
      <w:tblGrid>
        <w:gridCol w:w="1451"/>
        <w:gridCol w:w="779"/>
        <w:gridCol w:w="567"/>
        <w:gridCol w:w="567"/>
        <w:gridCol w:w="567"/>
        <w:gridCol w:w="567"/>
        <w:gridCol w:w="567"/>
        <w:gridCol w:w="567"/>
        <w:gridCol w:w="567"/>
        <w:gridCol w:w="567"/>
        <w:gridCol w:w="567"/>
        <w:gridCol w:w="218"/>
        <w:gridCol w:w="218"/>
        <w:gridCol w:w="218"/>
        <w:gridCol w:w="218"/>
        <w:gridCol w:w="218"/>
        <w:gridCol w:w="218"/>
        <w:gridCol w:w="218"/>
        <w:gridCol w:w="218"/>
        <w:gridCol w:w="218"/>
        <w:gridCol w:w="218"/>
        <w:gridCol w:w="419"/>
      </w:tblGrid>
      <w:tr w:rsidR="00235329" w:rsidRPr="001412BC" w:rsidTr="001412BC">
        <w:trPr>
          <w:gridAfter w:val="11"/>
          <w:wAfter w:w="9320" w:type="dxa"/>
          <w:trHeight w:val="225"/>
        </w:trPr>
        <w:tc>
          <w:tcPr>
            <w:tcW w:w="3564" w:type="dxa"/>
            <w:vMerge w:val="restart"/>
            <w:tcBorders>
              <w:top w:val="single" w:sz="4" w:space="0" w:color="000000"/>
              <w:left w:val="single" w:sz="4" w:space="0" w:color="000000"/>
              <w:bottom w:val="single" w:sz="8" w:space="0" w:color="000000"/>
              <w:right w:val="nil"/>
            </w:tcBorders>
            <w:shd w:val="clear" w:color="auto" w:fill="auto"/>
            <w:noWrap/>
            <w:vAlign w:val="center"/>
            <w:hideMark/>
          </w:tcPr>
          <w:p w:rsidR="00235329" w:rsidRPr="001412BC" w:rsidRDefault="00235329" w:rsidP="00235329">
            <w:pPr>
              <w:widowControl/>
              <w:autoSpaceDE/>
              <w:autoSpaceDN/>
              <w:adjustRightInd/>
              <w:jc w:val="center"/>
            </w:pPr>
            <w:r w:rsidRPr="001412BC">
              <w:t>Показатели</w:t>
            </w:r>
          </w:p>
        </w:tc>
        <w:tc>
          <w:tcPr>
            <w:tcW w:w="1796" w:type="dxa"/>
            <w:vMerge w:val="restart"/>
            <w:tcBorders>
              <w:top w:val="single" w:sz="4" w:space="0" w:color="000000"/>
              <w:left w:val="single" w:sz="4" w:space="0" w:color="000000"/>
              <w:bottom w:val="single" w:sz="8" w:space="0" w:color="000000"/>
              <w:right w:val="single" w:sz="4" w:space="0" w:color="000000"/>
            </w:tcBorders>
            <w:shd w:val="clear" w:color="auto" w:fill="auto"/>
            <w:vAlign w:val="center"/>
            <w:hideMark/>
          </w:tcPr>
          <w:p w:rsidR="00235329" w:rsidRPr="001412BC" w:rsidRDefault="00235329" w:rsidP="00235329">
            <w:pPr>
              <w:widowControl/>
              <w:autoSpaceDE/>
              <w:autoSpaceDN/>
              <w:adjustRightInd/>
              <w:jc w:val="center"/>
            </w:pPr>
            <w:r w:rsidRPr="001412BC">
              <w:t>Единица измерения</w:t>
            </w:r>
          </w:p>
        </w:tc>
        <w:tc>
          <w:tcPr>
            <w:tcW w:w="1063" w:type="dxa"/>
            <w:tcBorders>
              <w:top w:val="single" w:sz="4" w:space="0" w:color="000000"/>
              <w:left w:val="nil"/>
              <w:bottom w:val="single" w:sz="4" w:space="0" w:color="000000"/>
              <w:right w:val="single" w:sz="4" w:space="0" w:color="000000"/>
            </w:tcBorders>
            <w:shd w:val="clear" w:color="auto" w:fill="auto"/>
            <w:vAlign w:val="center"/>
            <w:hideMark/>
          </w:tcPr>
          <w:p w:rsidR="00235329" w:rsidRPr="001412BC" w:rsidRDefault="00235329" w:rsidP="00235329">
            <w:pPr>
              <w:widowControl/>
              <w:autoSpaceDE/>
              <w:autoSpaceDN/>
              <w:adjustRightInd/>
              <w:jc w:val="center"/>
            </w:pPr>
            <w:r w:rsidRPr="001412BC">
              <w:t>отчет</w:t>
            </w:r>
          </w:p>
        </w:tc>
        <w:tc>
          <w:tcPr>
            <w:tcW w:w="1063" w:type="dxa"/>
            <w:tcBorders>
              <w:top w:val="single" w:sz="4" w:space="0" w:color="000000"/>
              <w:left w:val="nil"/>
              <w:bottom w:val="single" w:sz="4" w:space="0" w:color="000000"/>
              <w:right w:val="single" w:sz="4" w:space="0" w:color="000000"/>
            </w:tcBorders>
            <w:shd w:val="clear" w:color="auto" w:fill="auto"/>
            <w:vAlign w:val="center"/>
            <w:hideMark/>
          </w:tcPr>
          <w:p w:rsidR="00235329" w:rsidRPr="001412BC" w:rsidRDefault="00235329" w:rsidP="00235329">
            <w:pPr>
              <w:widowControl/>
              <w:autoSpaceDE/>
              <w:autoSpaceDN/>
              <w:adjustRightInd/>
              <w:jc w:val="center"/>
            </w:pPr>
            <w:r w:rsidRPr="001412BC">
              <w:t>отчет</w:t>
            </w:r>
          </w:p>
        </w:tc>
        <w:tc>
          <w:tcPr>
            <w:tcW w:w="1062" w:type="dxa"/>
            <w:tcBorders>
              <w:top w:val="single" w:sz="4" w:space="0" w:color="000000"/>
              <w:left w:val="nil"/>
              <w:bottom w:val="single" w:sz="4" w:space="0" w:color="000000"/>
              <w:right w:val="single" w:sz="4" w:space="0" w:color="000000"/>
            </w:tcBorders>
            <w:shd w:val="clear" w:color="auto" w:fill="auto"/>
            <w:vAlign w:val="center"/>
            <w:hideMark/>
          </w:tcPr>
          <w:p w:rsidR="00235329" w:rsidRPr="001412BC" w:rsidRDefault="00235329" w:rsidP="00235329">
            <w:pPr>
              <w:widowControl/>
              <w:autoSpaceDE/>
              <w:autoSpaceDN/>
              <w:adjustRightInd/>
              <w:jc w:val="center"/>
            </w:pPr>
            <w:r w:rsidRPr="001412BC">
              <w:t>оценка</w:t>
            </w:r>
          </w:p>
        </w:tc>
        <w:tc>
          <w:tcPr>
            <w:tcW w:w="6372" w:type="dxa"/>
            <w:gridSpan w:val="6"/>
            <w:tcBorders>
              <w:top w:val="single" w:sz="4" w:space="0" w:color="000000"/>
              <w:left w:val="nil"/>
              <w:bottom w:val="single" w:sz="4" w:space="0" w:color="000000"/>
              <w:right w:val="single" w:sz="4" w:space="0" w:color="000000"/>
            </w:tcBorders>
            <w:shd w:val="clear" w:color="auto" w:fill="auto"/>
            <w:vAlign w:val="center"/>
            <w:hideMark/>
          </w:tcPr>
          <w:p w:rsidR="00235329" w:rsidRPr="001412BC" w:rsidRDefault="00235329" w:rsidP="00235329">
            <w:pPr>
              <w:widowControl/>
              <w:autoSpaceDE/>
              <w:autoSpaceDN/>
              <w:adjustRightInd/>
              <w:jc w:val="center"/>
            </w:pPr>
            <w:r w:rsidRPr="001412BC">
              <w:t>прогноз</w:t>
            </w:r>
          </w:p>
        </w:tc>
      </w:tr>
      <w:tr w:rsidR="00235329" w:rsidRPr="001412BC" w:rsidTr="001412BC">
        <w:trPr>
          <w:gridAfter w:val="11"/>
          <w:wAfter w:w="9320" w:type="dxa"/>
          <w:trHeight w:val="225"/>
        </w:trPr>
        <w:tc>
          <w:tcPr>
            <w:tcW w:w="3564" w:type="dxa"/>
            <w:vMerge/>
            <w:tcBorders>
              <w:top w:val="single" w:sz="4" w:space="0" w:color="000000"/>
              <w:left w:val="single" w:sz="4" w:space="0" w:color="000000"/>
              <w:bottom w:val="single" w:sz="8" w:space="0" w:color="000000"/>
              <w:right w:val="nil"/>
            </w:tcBorders>
            <w:vAlign w:val="center"/>
            <w:hideMark/>
          </w:tcPr>
          <w:p w:rsidR="00235329" w:rsidRPr="001412BC" w:rsidRDefault="00235329" w:rsidP="00235329">
            <w:pPr>
              <w:widowControl/>
              <w:autoSpaceDE/>
              <w:autoSpaceDN/>
              <w:adjustRightInd/>
            </w:pPr>
          </w:p>
        </w:tc>
        <w:tc>
          <w:tcPr>
            <w:tcW w:w="1796" w:type="dxa"/>
            <w:vMerge/>
            <w:tcBorders>
              <w:top w:val="single" w:sz="4" w:space="0" w:color="000000"/>
              <w:left w:val="single" w:sz="4" w:space="0" w:color="000000"/>
              <w:bottom w:val="single" w:sz="8" w:space="0" w:color="000000"/>
              <w:right w:val="single" w:sz="4" w:space="0" w:color="000000"/>
            </w:tcBorders>
            <w:vAlign w:val="center"/>
            <w:hideMark/>
          </w:tcPr>
          <w:p w:rsidR="00235329" w:rsidRPr="001412BC" w:rsidRDefault="00235329" w:rsidP="00235329">
            <w:pPr>
              <w:widowControl/>
              <w:autoSpaceDE/>
              <w:autoSpaceDN/>
              <w:adjustRightInd/>
            </w:pPr>
          </w:p>
        </w:tc>
        <w:tc>
          <w:tcPr>
            <w:tcW w:w="1063" w:type="dxa"/>
            <w:vMerge w:val="restart"/>
            <w:tcBorders>
              <w:top w:val="nil"/>
              <w:left w:val="single" w:sz="4" w:space="0" w:color="000000"/>
              <w:bottom w:val="single" w:sz="8" w:space="0" w:color="000000"/>
              <w:right w:val="single" w:sz="4" w:space="0" w:color="000000"/>
            </w:tcBorders>
            <w:shd w:val="clear" w:color="auto" w:fill="auto"/>
            <w:noWrap/>
            <w:vAlign w:val="center"/>
            <w:hideMark/>
          </w:tcPr>
          <w:p w:rsidR="00235329" w:rsidRPr="001412BC" w:rsidRDefault="00235329" w:rsidP="00235329">
            <w:pPr>
              <w:widowControl/>
              <w:autoSpaceDE/>
              <w:autoSpaceDN/>
              <w:adjustRightInd/>
              <w:jc w:val="center"/>
            </w:pPr>
            <w:r w:rsidRPr="001412BC">
              <w:t>2022</w:t>
            </w:r>
          </w:p>
        </w:tc>
        <w:tc>
          <w:tcPr>
            <w:tcW w:w="1063" w:type="dxa"/>
            <w:vMerge w:val="restart"/>
            <w:tcBorders>
              <w:top w:val="nil"/>
              <w:left w:val="single" w:sz="4" w:space="0" w:color="000000"/>
              <w:bottom w:val="single" w:sz="8" w:space="0" w:color="000000"/>
              <w:right w:val="single" w:sz="4" w:space="0" w:color="000000"/>
            </w:tcBorders>
            <w:shd w:val="clear" w:color="auto" w:fill="auto"/>
            <w:noWrap/>
            <w:vAlign w:val="center"/>
            <w:hideMark/>
          </w:tcPr>
          <w:p w:rsidR="00235329" w:rsidRPr="001412BC" w:rsidRDefault="00235329" w:rsidP="00235329">
            <w:pPr>
              <w:widowControl/>
              <w:autoSpaceDE/>
              <w:autoSpaceDN/>
              <w:adjustRightInd/>
              <w:jc w:val="center"/>
            </w:pPr>
            <w:r w:rsidRPr="001412BC">
              <w:t>2023</w:t>
            </w:r>
          </w:p>
        </w:tc>
        <w:tc>
          <w:tcPr>
            <w:tcW w:w="1062" w:type="dxa"/>
            <w:vMerge w:val="restart"/>
            <w:tcBorders>
              <w:top w:val="nil"/>
              <w:left w:val="single" w:sz="4" w:space="0" w:color="000000"/>
              <w:bottom w:val="single" w:sz="8" w:space="0" w:color="000000"/>
              <w:right w:val="single" w:sz="4" w:space="0" w:color="000000"/>
            </w:tcBorders>
            <w:shd w:val="clear" w:color="auto" w:fill="auto"/>
            <w:noWrap/>
            <w:vAlign w:val="center"/>
            <w:hideMark/>
          </w:tcPr>
          <w:p w:rsidR="00235329" w:rsidRPr="001412BC" w:rsidRDefault="00235329" w:rsidP="00235329">
            <w:pPr>
              <w:widowControl/>
              <w:autoSpaceDE/>
              <w:autoSpaceDN/>
              <w:adjustRightInd/>
              <w:jc w:val="center"/>
            </w:pPr>
            <w:r w:rsidRPr="001412BC">
              <w:t>2024</w:t>
            </w:r>
          </w:p>
        </w:tc>
        <w:tc>
          <w:tcPr>
            <w:tcW w:w="2124" w:type="dxa"/>
            <w:gridSpan w:val="2"/>
            <w:tcBorders>
              <w:top w:val="single" w:sz="4" w:space="0" w:color="000000"/>
              <w:left w:val="nil"/>
              <w:bottom w:val="single" w:sz="4" w:space="0" w:color="000000"/>
              <w:right w:val="single" w:sz="4" w:space="0" w:color="000000"/>
            </w:tcBorders>
            <w:shd w:val="clear" w:color="auto" w:fill="auto"/>
            <w:vAlign w:val="center"/>
            <w:hideMark/>
          </w:tcPr>
          <w:p w:rsidR="00235329" w:rsidRPr="001412BC" w:rsidRDefault="00235329" w:rsidP="00235329">
            <w:pPr>
              <w:widowControl/>
              <w:autoSpaceDE/>
              <w:autoSpaceDN/>
              <w:adjustRightInd/>
              <w:jc w:val="center"/>
            </w:pPr>
            <w:r w:rsidRPr="001412BC">
              <w:t>2 025</w:t>
            </w:r>
          </w:p>
        </w:tc>
        <w:tc>
          <w:tcPr>
            <w:tcW w:w="2124" w:type="dxa"/>
            <w:gridSpan w:val="2"/>
            <w:tcBorders>
              <w:top w:val="single" w:sz="4" w:space="0" w:color="000000"/>
              <w:left w:val="nil"/>
              <w:bottom w:val="single" w:sz="4" w:space="0" w:color="000000"/>
              <w:right w:val="single" w:sz="4" w:space="0" w:color="000000"/>
            </w:tcBorders>
            <w:shd w:val="clear" w:color="auto" w:fill="auto"/>
            <w:vAlign w:val="center"/>
            <w:hideMark/>
          </w:tcPr>
          <w:p w:rsidR="00235329" w:rsidRPr="001412BC" w:rsidRDefault="00235329" w:rsidP="00235329">
            <w:pPr>
              <w:widowControl/>
              <w:autoSpaceDE/>
              <w:autoSpaceDN/>
              <w:adjustRightInd/>
              <w:jc w:val="center"/>
            </w:pPr>
            <w:r w:rsidRPr="001412BC">
              <w:t>2 026</w:t>
            </w:r>
          </w:p>
        </w:tc>
        <w:tc>
          <w:tcPr>
            <w:tcW w:w="2124" w:type="dxa"/>
            <w:gridSpan w:val="2"/>
            <w:tcBorders>
              <w:top w:val="single" w:sz="4" w:space="0" w:color="000000"/>
              <w:left w:val="nil"/>
              <w:bottom w:val="single" w:sz="4" w:space="0" w:color="000000"/>
              <w:right w:val="single" w:sz="4" w:space="0" w:color="000000"/>
            </w:tcBorders>
            <w:shd w:val="clear" w:color="auto" w:fill="auto"/>
            <w:vAlign w:val="center"/>
            <w:hideMark/>
          </w:tcPr>
          <w:p w:rsidR="00235329" w:rsidRPr="001412BC" w:rsidRDefault="00235329" w:rsidP="00235329">
            <w:pPr>
              <w:widowControl/>
              <w:autoSpaceDE/>
              <w:autoSpaceDN/>
              <w:adjustRightInd/>
              <w:jc w:val="center"/>
            </w:pPr>
            <w:r w:rsidRPr="001412BC">
              <w:t>2 027</w:t>
            </w:r>
          </w:p>
        </w:tc>
      </w:tr>
      <w:tr w:rsidR="00235329" w:rsidRPr="001412BC" w:rsidTr="001412BC">
        <w:trPr>
          <w:gridAfter w:val="11"/>
          <w:wAfter w:w="9320" w:type="dxa"/>
          <w:trHeight w:val="225"/>
        </w:trPr>
        <w:tc>
          <w:tcPr>
            <w:tcW w:w="3564" w:type="dxa"/>
            <w:vMerge/>
            <w:tcBorders>
              <w:top w:val="single" w:sz="4" w:space="0" w:color="000000"/>
              <w:left w:val="single" w:sz="4" w:space="0" w:color="000000"/>
              <w:bottom w:val="single" w:sz="8" w:space="0" w:color="000000"/>
              <w:right w:val="nil"/>
            </w:tcBorders>
            <w:vAlign w:val="center"/>
            <w:hideMark/>
          </w:tcPr>
          <w:p w:rsidR="00235329" w:rsidRPr="001412BC" w:rsidRDefault="00235329" w:rsidP="00235329">
            <w:pPr>
              <w:widowControl/>
              <w:autoSpaceDE/>
              <w:autoSpaceDN/>
              <w:adjustRightInd/>
            </w:pPr>
          </w:p>
        </w:tc>
        <w:tc>
          <w:tcPr>
            <w:tcW w:w="1796" w:type="dxa"/>
            <w:vMerge/>
            <w:tcBorders>
              <w:top w:val="single" w:sz="4" w:space="0" w:color="000000"/>
              <w:left w:val="single" w:sz="4" w:space="0" w:color="000000"/>
              <w:bottom w:val="single" w:sz="8" w:space="0" w:color="000000"/>
              <w:right w:val="single" w:sz="4" w:space="0" w:color="000000"/>
            </w:tcBorders>
            <w:vAlign w:val="center"/>
            <w:hideMark/>
          </w:tcPr>
          <w:p w:rsidR="00235329" w:rsidRPr="001412BC" w:rsidRDefault="00235329" w:rsidP="00235329">
            <w:pPr>
              <w:widowControl/>
              <w:autoSpaceDE/>
              <w:autoSpaceDN/>
              <w:adjustRightInd/>
            </w:pPr>
          </w:p>
        </w:tc>
        <w:tc>
          <w:tcPr>
            <w:tcW w:w="1063" w:type="dxa"/>
            <w:vMerge/>
            <w:tcBorders>
              <w:top w:val="nil"/>
              <w:left w:val="single" w:sz="4" w:space="0" w:color="000000"/>
              <w:bottom w:val="single" w:sz="8" w:space="0" w:color="000000"/>
              <w:right w:val="single" w:sz="4" w:space="0" w:color="000000"/>
            </w:tcBorders>
            <w:vAlign w:val="center"/>
            <w:hideMark/>
          </w:tcPr>
          <w:p w:rsidR="00235329" w:rsidRPr="001412BC" w:rsidRDefault="00235329" w:rsidP="00235329">
            <w:pPr>
              <w:widowControl/>
              <w:autoSpaceDE/>
              <w:autoSpaceDN/>
              <w:adjustRightInd/>
            </w:pPr>
          </w:p>
        </w:tc>
        <w:tc>
          <w:tcPr>
            <w:tcW w:w="1063" w:type="dxa"/>
            <w:vMerge/>
            <w:tcBorders>
              <w:top w:val="nil"/>
              <w:left w:val="single" w:sz="4" w:space="0" w:color="000000"/>
              <w:bottom w:val="single" w:sz="8" w:space="0" w:color="000000"/>
              <w:right w:val="single" w:sz="4" w:space="0" w:color="000000"/>
            </w:tcBorders>
            <w:vAlign w:val="center"/>
            <w:hideMark/>
          </w:tcPr>
          <w:p w:rsidR="00235329" w:rsidRPr="001412BC" w:rsidRDefault="00235329" w:rsidP="00235329">
            <w:pPr>
              <w:widowControl/>
              <w:autoSpaceDE/>
              <w:autoSpaceDN/>
              <w:adjustRightInd/>
            </w:pPr>
          </w:p>
        </w:tc>
        <w:tc>
          <w:tcPr>
            <w:tcW w:w="1062" w:type="dxa"/>
            <w:vMerge/>
            <w:tcBorders>
              <w:top w:val="nil"/>
              <w:left w:val="single" w:sz="4" w:space="0" w:color="000000"/>
              <w:bottom w:val="single" w:sz="8" w:space="0" w:color="000000"/>
              <w:right w:val="single" w:sz="4" w:space="0" w:color="000000"/>
            </w:tcBorders>
            <w:vAlign w:val="center"/>
            <w:hideMark/>
          </w:tcPr>
          <w:p w:rsidR="00235329" w:rsidRPr="001412BC" w:rsidRDefault="00235329" w:rsidP="00235329">
            <w:pPr>
              <w:widowControl/>
              <w:autoSpaceDE/>
              <w:autoSpaceDN/>
              <w:adjustRightInd/>
            </w:pPr>
          </w:p>
        </w:tc>
        <w:tc>
          <w:tcPr>
            <w:tcW w:w="1062" w:type="dxa"/>
            <w:tcBorders>
              <w:top w:val="nil"/>
              <w:left w:val="nil"/>
              <w:bottom w:val="single" w:sz="8" w:space="0" w:color="000000"/>
              <w:right w:val="single" w:sz="4" w:space="0" w:color="000000"/>
            </w:tcBorders>
            <w:shd w:val="clear" w:color="auto" w:fill="auto"/>
            <w:noWrap/>
            <w:vAlign w:val="center"/>
            <w:hideMark/>
          </w:tcPr>
          <w:p w:rsidR="00235329" w:rsidRPr="001412BC" w:rsidRDefault="00235329" w:rsidP="00235329">
            <w:pPr>
              <w:widowControl/>
              <w:autoSpaceDE/>
              <w:autoSpaceDN/>
              <w:adjustRightInd/>
            </w:pPr>
            <w:r w:rsidRPr="001412BC">
              <w:t>вариант 1</w:t>
            </w:r>
          </w:p>
        </w:tc>
        <w:tc>
          <w:tcPr>
            <w:tcW w:w="1062" w:type="dxa"/>
            <w:tcBorders>
              <w:top w:val="nil"/>
              <w:left w:val="nil"/>
              <w:bottom w:val="single" w:sz="8" w:space="0" w:color="000000"/>
              <w:right w:val="nil"/>
            </w:tcBorders>
            <w:shd w:val="clear" w:color="auto" w:fill="auto"/>
            <w:vAlign w:val="center"/>
            <w:hideMark/>
          </w:tcPr>
          <w:p w:rsidR="00235329" w:rsidRPr="001412BC" w:rsidRDefault="00235329" w:rsidP="00235329">
            <w:pPr>
              <w:widowControl/>
              <w:autoSpaceDE/>
              <w:autoSpaceDN/>
              <w:adjustRightInd/>
            </w:pPr>
            <w:r w:rsidRPr="001412BC">
              <w:t>вариант 2</w:t>
            </w:r>
          </w:p>
        </w:tc>
        <w:tc>
          <w:tcPr>
            <w:tcW w:w="1062" w:type="dxa"/>
            <w:tcBorders>
              <w:top w:val="nil"/>
              <w:left w:val="single" w:sz="4" w:space="0" w:color="000000"/>
              <w:bottom w:val="single" w:sz="8" w:space="0" w:color="000000"/>
              <w:right w:val="single" w:sz="4" w:space="0" w:color="000000"/>
            </w:tcBorders>
            <w:shd w:val="clear" w:color="auto" w:fill="auto"/>
            <w:noWrap/>
            <w:vAlign w:val="center"/>
            <w:hideMark/>
          </w:tcPr>
          <w:p w:rsidR="00235329" w:rsidRPr="001412BC" w:rsidRDefault="00235329" w:rsidP="00235329">
            <w:pPr>
              <w:widowControl/>
              <w:autoSpaceDE/>
              <w:autoSpaceDN/>
              <w:adjustRightInd/>
            </w:pPr>
            <w:r w:rsidRPr="001412BC">
              <w:t>вариант 1</w:t>
            </w:r>
          </w:p>
        </w:tc>
        <w:tc>
          <w:tcPr>
            <w:tcW w:w="1062" w:type="dxa"/>
            <w:tcBorders>
              <w:top w:val="nil"/>
              <w:left w:val="nil"/>
              <w:bottom w:val="single" w:sz="8" w:space="0" w:color="000000"/>
              <w:right w:val="nil"/>
            </w:tcBorders>
            <w:shd w:val="clear" w:color="auto" w:fill="auto"/>
            <w:vAlign w:val="center"/>
            <w:hideMark/>
          </w:tcPr>
          <w:p w:rsidR="00235329" w:rsidRPr="001412BC" w:rsidRDefault="00235329" w:rsidP="00235329">
            <w:pPr>
              <w:widowControl/>
              <w:autoSpaceDE/>
              <w:autoSpaceDN/>
              <w:adjustRightInd/>
            </w:pPr>
            <w:r w:rsidRPr="001412BC">
              <w:t>вариант 2</w:t>
            </w:r>
          </w:p>
        </w:tc>
        <w:tc>
          <w:tcPr>
            <w:tcW w:w="1062" w:type="dxa"/>
            <w:tcBorders>
              <w:top w:val="nil"/>
              <w:left w:val="single" w:sz="4" w:space="0" w:color="000000"/>
              <w:bottom w:val="single" w:sz="8" w:space="0" w:color="000000"/>
              <w:right w:val="single" w:sz="4" w:space="0" w:color="000000"/>
            </w:tcBorders>
            <w:shd w:val="clear" w:color="auto" w:fill="auto"/>
            <w:noWrap/>
            <w:vAlign w:val="center"/>
            <w:hideMark/>
          </w:tcPr>
          <w:p w:rsidR="00235329" w:rsidRPr="001412BC" w:rsidRDefault="00235329" w:rsidP="00235329">
            <w:pPr>
              <w:widowControl/>
              <w:autoSpaceDE/>
              <w:autoSpaceDN/>
              <w:adjustRightInd/>
            </w:pPr>
            <w:r w:rsidRPr="001412BC">
              <w:t>вариант 1</w:t>
            </w:r>
          </w:p>
        </w:tc>
        <w:tc>
          <w:tcPr>
            <w:tcW w:w="1062" w:type="dxa"/>
            <w:tcBorders>
              <w:top w:val="nil"/>
              <w:left w:val="nil"/>
              <w:bottom w:val="single" w:sz="8" w:space="0" w:color="000000"/>
              <w:right w:val="single" w:sz="4" w:space="0" w:color="000000"/>
            </w:tcBorders>
            <w:shd w:val="clear" w:color="auto" w:fill="auto"/>
            <w:vAlign w:val="center"/>
            <w:hideMark/>
          </w:tcPr>
          <w:p w:rsidR="00235329" w:rsidRPr="001412BC" w:rsidRDefault="00235329" w:rsidP="00235329">
            <w:pPr>
              <w:widowControl/>
              <w:autoSpaceDE/>
              <w:autoSpaceDN/>
              <w:adjustRightInd/>
            </w:pPr>
            <w:r w:rsidRPr="001412BC">
              <w:t>вариант 2</w:t>
            </w:r>
          </w:p>
        </w:tc>
      </w:tr>
      <w:tr w:rsidR="00235329" w:rsidRPr="001412BC" w:rsidTr="001412BC">
        <w:trPr>
          <w:gridAfter w:val="11"/>
          <w:wAfter w:w="9320" w:type="dxa"/>
          <w:trHeight w:val="300"/>
        </w:trPr>
        <w:tc>
          <w:tcPr>
            <w:tcW w:w="14920"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35329" w:rsidRPr="001412BC" w:rsidRDefault="00235329" w:rsidP="00235329">
            <w:pPr>
              <w:widowControl/>
              <w:autoSpaceDE/>
              <w:autoSpaceDN/>
              <w:adjustRightInd/>
              <w:rPr>
                <w:b/>
                <w:bCs/>
              </w:rPr>
            </w:pPr>
            <w:r w:rsidRPr="001412BC">
              <w:rPr>
                <w:b/>
                <w:bCs/>
              </w:rPr>
              <w:t>1. Население</w:t>
            </w:r>
          </w:p>
        </w:tc>
      </w:tr>
      <w:tr w:rsidR="00235329" w:rsidRPr="001412BC" w:rsidTr="001412BC">
        <w:trPr>
          <w:gridAfter w:val="10"/>
          <w:wAfter w:w="8421" w:type="dxa"/>
          <w:trHeight w:val="240"/>
        </w:trPr>
        <w:tc>
          <w:tcPr>
            <w:tcW w:w="3564" w:type="dxa"/>
            <w:vMerge w:val="restart"/>
            <w:tcBorders>
              <w:top w:val="nil"/>
              <w:left w:val="single" w:sz="4" w:space="0" w:color="000000"/>
              <w:bottom w:val="nil"/>
              <w:right w:val="nil"/>
            </w:tcBorders>
            <w:shd w:val="clear" w:color="auto" w:fill="auto"/>
            <w:vAlign w:val="center"/>
            <w:hideMark/>
          </w:tcPr>
          <w:p w:rsidR="00235329" w:rsidRPr="001412BC" w:rsidRDefault="00235329" w:rsidP="00235329">
            <w:pPr>
              <w:widowControl/>
              <w:numPr>
                <w:ilvl w:val="1"/>
                <w:numId w:val="47"/>
              </w:numPr>
              <w:autoSpaceDE/>
              <w:autoSpaceDN/>
              <w:adjustRightInd/>
              <w:rPr>
                <w:bCs/>
              </w:rPr>
            </w:pPr>
            <w:r w:rsidRPr="001412BC">
              <w:rPr>
                <w:bCs/>
              </w:rPr>
              <w:t>Численность постоянного населения (среднегодовая)</w:t>
            </w:r>
          </w:p>
        </w:tc>
        <w:tc>
          <w:tcPr>
            <w:tcW w:w="1796" w:type="dxa"/>
            <w:tcBorders>
              <w:top w:val="nil"/>
              <w:left w:val="single" w:sz="4" w:space="0" w:color="000000"/>
              <w:bottom w:val="single" w:sz="4" w:space="0" w:color="000000"/>
              <w:right w:val="single" w:sz="4" w:space="0" w:color="000000"/>
            </w:tcBorders>
            <w:shd w:val="clear" w:color="auto" w:fill="auto"/>
            <w:vAlign w:val="center"/>
            <w:hideMark/>
          </w:tcPr>
          <w:p w:rsidR="00235329" w:rsidRPr="001412BC" w:rsidRDefault="00235329" w:rsidP="00235329">
            <w:pPr>
              <w:widowControl/>
              <w:autoSpaceDE/>
              <w:autoSpaceDN/>
              <w:adjustRightInd/>
              <w:jc w:val="center"/>
            </w:pPr>
            <w:r w:rsidRPr="001412BC">
              <w:t>человек</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31958,0</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32017,0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32072,0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32107,0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32115,0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32154,0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32176,0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32214,0</w:t>
            </w:r>
          </w:p>
        </w:tc>
        <w:tc>
          <w:tcPr>
            <w:tcW w:w="1062" w:type="dxa"/>
            <w:tcBorders>
              <w:top w:val="nil"/>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rPr>
                <w:bCs/>
              </w:rPr>
            </w:pPr>
            <w:r w:rsidRPr="001412BC">
              <w:rPr>
                <w:bCs/>
              </w:rPr>
              <w:t>32251,0</w:t>
            </w:r>
          </w:p>
        </w:tc>
        <w:tc>
          <w:tcPr>
            <w:tcW w:w="899" w:type="dxa"/>
            <w:vAlign w:val="center"/>
          </w:tcPr>
          <w:p w:rsidR="00235329" w:rsidRPr="001412BC" w:rsidRDefault="00235329" w:rsidP="00235329">
            <w:pPr>
              <w:widowControl/>
              <w:autoSpaceDE/>
              <w:autoSpaceDN/>
              <w:adjustRightInd/>
              <w:jc w:val="right"/>
              <w:rPr>
                <w:bCs/>
              </w:rPr>
            </w:pPr>
          </w:p>
        </w:tc>
      </w:tr>
      <w:tr w:rsidR="00235329" w:rsidRPr="001412BC" w:rsidTr="001412BC">
        <w:trPr>
          <w:gridAfter w:val="10"/>
          <w:wAfter w:w="8421" w:type="dxa"/>
          <w:trHeight w:val="240"/>
        </w:trPr>
        <w:tc>
          <w:tcPr>
            <w:tcW w:w="3564" w:type="dxa"/>
            <w:vMerge/>
            <w:tcBorders>
              <w:top w:val="nil"/>
              <w:left w:val="single" w:sz="4" w:space="0" w:color="000000"/>
              <w:bottom w:val="nil"/>
              <w:right w:val="nil"/>
            </w:tcBorders>
            <w:shd w:val="clear" w:color="auto" w:fill="auto"/>
            <w:vAlign w:val="center"/>
            <w:hideMark/>
          </w:tcPr>
          <w:p w:rsidR="00235329" w:rsidRPr="001412BC" w:rsidRDefault="00235329" w:rsidP="00235329">
            <w:pPr>
              <w:widowControl/>
              <w:autoSpaceDE/>
              <w:autoSpaceDN/>
              <w:adjustRightInd/>
              <w:rPr>
                <w:bCs/>
              </w:rPr>
            </w:pPr>
          </w:p>
        </w:tc>
        <w:tc>
          <w:tcPr>
            <w:tcW w:w="1796" w:type="dxa"/>
            <w:tcBorders>
              <w:top w:val="nil"/>
              <w:left w:val="single" w:sz="4" w:space="0" w:color="000000"/>
              <w:bottom w:val="nil"/>
              <w:right w:val="nil"/>
            </w:tcBorders>
            <w:shd w:val="clear" w:color="auto" w:fill="auto"/>
            <w:vAlign w:val="center"/>
            <w:hideMark/>
          </w:tcPr>
          <w:p w:rsidR="00235329" w:rsidRPr="001412BC" w:rsidRDefault="00235329" w:rsidP="00235329">
            <w:pPr>
              <w:widowControl/>
              <w:autoSpaceDE/>
              <w:autoSpaceDN/>
              <w:adjustRightInd/>
              <w:jc w:val="center"/>
            </w:pPr>
            <w:proofErr w:type="gramStart"/>
            <w:r w:rsidRPr="001412BC">
              <w:t>в</w:t>
            </w:r>
            <w:proofErr w:type="gramEnd"/>
            <w:r w:rsidRPr="001412BC">
              <w:t xml:space="preserve"> % </w:t>
            </w:r>
            <w:proofErr w:type="gramStart"/>
            <w:r w:rsidRPr="001412BC">
              <w:t>к</w:t>
            </w:r>
            <w:proofErr w:type="gramEnd"/>
            <w:r w:rsidRPr="001412BC">
              <w:t xml:space="preserve"> предыдущему году</w:t>
            </w:r>
          </w:p>
        </w:tc>
        <w:tc>
          <w:tcPr>
            <w:tcW w:w="1063" w:type="dxa"/>
            <w:tcBorders>
              <w:top w:val="nil"/>
              <w:left w:val="single" w:sz="4" w:space="0" w:color="000000"/>
              <w:bottom w:val="nil"/>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0,0</w:t>
            </w:r>
          </w:p>
        </w:tc>
        <w:tc>
          <w:tcPr>
            <w:tcW w:w="1063" w:type="dxa"/>
            <w:tcBorders>
              <w:top w:val="nil"/>
              <w:left w:val="nil"/>
              <w:bottom w:val="nil"/>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100,2</w:t>
            </w:r>
          </w:p>
        </w:tc>
        <w:tc>
          <w:tcPr>
            <w:tcW w:w="1062" w:type="dxa"/>
            <w:tcBorders>
              <w:top w:val="nil"/>
              <w:left w:val="nil"/>
              <w:bottom w:val="nil"/>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100,2</w:t>
            </w:r>
          </w:p>
        </w:tc>
        <w:tc>
          <w:tcPr>
            <w:tcW w:w="1062" w:type="dxa"/>
            <w:tcBorders>
              <w:top w:val="nil"/>
              <w:left w:val="nil"/>
              <w:bottom w:val="nil"/>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100,1</w:t>
            </w:r>
          </w:p>
        </w:tc>
        <w:tc>
          <w:tcPr>
            <w:tcW w:w="1062" w:type="dxa"/>
            <w:tcBorders>
              <w:top w:val="nil"/>
              <w:left w:val="nil"/>
              <w:bottom w:val="nil"/>
              <w:right w:val="nil"/>
            </w:tcBorders>
            <w:shd w:val="clear" w:color="auto" w:fill="auto"/>
            <w:noWrap/>
          </w:tcPr>
          <w:p w:rsidR="00235329" w:rsidRPr="001412BC" w:rsidRDefault="00235329" w:rsidP="00235329">
            <w:pPr>
              <w:widowControl/>
              <w:autoSpaceDE/>
              <w:autoSpaceDN/>
              <w:adjustRightInd/>
              <w:jc w:val="center"/>
            </w:pPr>
            <w:r w:rsidRPr="001412BC">
              <w:t>100,1</w:t>
            </w:r>
          </w:p>
        </w:tc>
        <w:tc>
          <w:tcPr>
            <w:tcW w:w="1062" w:type="dxa"/>
            <w:tcBorders>
              <w:top w:val="nil"/>
              <w:left w:val="single" w:sz="4" w:space="0" w:color="000000"/>
              <w:bottom w:val="nil"/>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100,1</w:t>
            </w:r>
          </w:p>
        </w:tc>
        <w:tc>
          <w:tcPr>
            <w:tcW w:w="1062" w:type="dxa"/>
            <w:tcBorders>
              <w:top w:val="nil"/>
              <w:left w:val="nil"/>
              <w:bottom w:val="nil"/>
              <w:right w:val="nil"/>
            </w:tcBorders>
            <w:shd w:val="clear" w:color="auto" w:fill="auto"/>
            <w:noWrap/>
          </w:tcPr>
          <w:p w:rsidR="00235329" w:rsidRPr="001412BC" w:rsidRDefault="00235329" w:rsidP="00235329">
            <w:pPr>
              <w:widowControl/>
              <w:autoSpaceDE/>
              <w:autoSpaceDN/>
              <w:adjustRightInd/>
              <w:jc w:val="center"/>
            </w:pPr>
            <w:r w:rsidRPr="001412BC">
              <w:t>100,2</w:t>
            </w:r>
          </w:p>
        </w:tc>
        <w:tc>
          <w:tcPr>
            <w:tcW w:w="1062" w:type="dxa"/>
            <w:tcBorders>
              <w:top w:val="nil"/>
              <w:left w:val="single" w:sz="4" w:space="0" w:color="000000"/>
              <w:bottom w:val="nil"/>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100,2</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pPr>
            <w:r w:rsidRPr="001412BC">
              <w:t>100,2</w:t>
            </w:r>
          </w:p>
        </w:tc>
        <w:tc>
          <w:tcPr>
            <w:tcW w:w="899" w:type="dxa"/>
            <w:vAlign w:val="center"/>
          </w:tcPr>
          <w:p w:rsidR="00235329" w:rsidRPr="001412BC" w:rsidRDefault="00235329" w:rsidP="00235329">
            <w:pPr>
              <w:widowControl/>
              <w:autoSpaceDE/>
              <w:autoSpaceDN/>
              <w:adjustRightInd/>
              <w:jc w:val="right"/>
            </w:pPr>
          </w:p>
        </w:tc>
      </w:tr>
      <w:tr w:rsidR="00235329" w:rsidRPr="001412BC" w:rsidTr="001412BC">
        <w:trPr>
          <w:gridAfter w:val="10"/>
          <w:wAfter w:w="8421" w:type="dxa"/>
          <w:trHeight w:val="225"/>
        </w:trPr>
        <w:tc>
          <w:tcPr>
            <w:tcW w:w="3564" w:type="dxa"/>
            <w:vMerge w:val="restart"/>
            <w:tcBorders>
              <w:top w:val="single" w:sz="4" w:space="0" w:color="000000"/>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pPr>
            <w:r w:rsidRPr="001412BC">
              <w:t xml:space="preserve">в том числе: </w:t>
            </w:r>
            <w:r w:rsidRPr="001412BC">
              <w:br/>
            </w:r>
            <w:proofErr w:type="gramStart"/>
            <w:r w:rsidRPr="001412BC">
              <w:t>городского</w:t>
            </w:r>
            <w:proofErr w:type="gramEnd"/>
          </w:p>
        </w:tc>
        <w:tc>
          <w:tcPr>
            <w:tcW w:w="1796" w:type="dxa"/>
            <w:tcBorders>
              <w:top w:val="single" w:sz="4" w:space="0" w:color="000000"/>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r w:rsidRPr="001412BC">
              <w:t>человек</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8917,0</w:t>
            </w:r>
          </w:p>
        </w:tc>
        <w:tc>
          <w:tcPr>
            <w:tcW w:w="1063" w:type="dxa"/>
            <w:tcBorders>
              <w:top w:val="single" w:sz="4" w:space="0" w:color="000000"/>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8807,0</w:t>
            </w:r>
          </w:p>
        </w:tc>
        <w:tc>
          <w:tcPr>
            <w:tcW w:w="1062" w:type="dxa"/>
            <w:tcBorders>
              <w:top w:val="single" w:sz="4" w:space="0" w:color="000000"/>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8707,0</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8612,0</w:t>
            </w:r>
          </w:p>
        </w:tc>
        <w:tc>
          <w:tcPr>
            <w:tcW w:w="1062" w:type="dxa"/>
            <w:tcBorders>
              <w:top w:val="single" w:sz="4" w:space="0" w:color="000000"/>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8617,0</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8522,0</w:t>
            </w:r>
          </w:p>
        </w:tc>
        <w:tc>
          <w:tcPr>
            <w:tcW w:w="1062" w:type="dxa"/>
            <w:tcBorders>
              <w:top w:val="single" w:sz="4" w:space="0" w:color="000000"/>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8532,0</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8437,0</w:t>
            </w:r>
          </w:p>
        </w:tc>
        <w:tc>
          <w:tcPr>
            <w:tcW w:w="1062" w:type="dxa"/>
            <w:tcBorders>
              <w:top w:val="single" w:sz="4" w:space="0" w:color="000000"/>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8452,0</w:t>
            </w:r>
          </w:p>
        </w:tc>
        <w:tc>
          <w:tcPr>
            <w:tcW w:w="0" w:type="auto"/>
            <w:vAlign w:val="center"/>
          </w:tcPr>
          <w:p w:rsidR="00235329" w:rsidRPr="001412BC" w:rsidRDefault="00235329" w:rsidP="00235329">
            <w:pPr>
              <w:widowControl/>
              <w:autoSpaceDE/>
              <w:autoSpaceDN/>
              <w:adjustRightInd/>
              <w:jc w:val="right"/>
            </w:pPr>
          </w:p>
        </w:tc>
      </w:tr>
      <w:tr w:rsidR="00235329" w:rsidRPr="001412BC" w:rsidTr="001412BC">
        <w:trPr>
          <w:gridAfter w:val="10"/>
          <w:wAfter w:w="8421" w:type="dxa"/>
          <w:trHeight w:val="225"/>
        </w:trPr>
        <w:tc>
          <w:tcPr>
            <w:tcW w:w="3564" w:type="dxa"/>
            <w:vMerge/>
            <w:tcBorders>
              <w:top w:val="single" w:sz="4" w:space="0" w:color="000000"/>
              <w:left w:val="single" w:sz="4" w:space="0" w:color="000000"/>
              <w:bottom w:val="single" w:sz="4" w:space="0" w:color="000000"/>
              <w:right w:val="nil"/>
            </w:tcBorders>
            <w:vAlign w:val="center"/>
            <w:hideMark/>
          </w:tcPr>
          <w:p w:rsidR="00235329" w:rsidRPr="001412BC" w:rsidRDefault="00235329" w:rsidP="00235329">
            <w:pPr>
              <w:widowControl/>
              <w:autoSpaceDE/>
              <w:autoSpaceDN/>
              <w:adjustRightInd/>
            </w:pP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proofErr w:type="gramStart"/>
            <w:r w:rsidRPr="001412BC">
              <w:t>в</w:t>
            </w:r>
            <w:proofErr w:type="gramEnd"/>
            <w:r w:rsidRPr="001412BC">
              <w:t xml:space="preserve"> % </w:t>
            </w:r>
            <w:proofErr w:type="gramStart"/>
            <w:r w:rsidRPr="001412BC">
              <w:t>к</w:t>
            </w:r>
            <w:proofErr w:type="gramEnd"/>
            <w:r w:rsidRPr="001412BC">
              <w:t xml:space="preserve"> предыдущему году</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0,0</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98,8</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98,9</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98,9</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99,0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99,0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99,0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99,0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99,1</w:t>
            </w:r>
          </w:p>
        </w:tc>
        <w:tc>
          <w:tcPr>
            <w:tcW w:w="0" w:type="auto"/>
            <w:vAlign w:val="center"/>
          </w:tcPr>
          <w:p w:rsidR="00235329" w:rsidRPr="001412BC" w:rsidRDefault="00235329" w:rsidP="00235329">
            <w:pPr>
              <w:widowControl/>
              <w:autoSpaceDE/>
              <w:autoSpaceDN/>
              <w:adjustRightInd/>
              <w:jc w:val="right"/>
            </w:pPr>
          </w:p>
        </w:tc>
      </w:tr>
      <w:tr w:rsidR="00235329" w:rsidRPr="001412BC" w:rsidTr="001412BC">
        <w:trPr>
          <w:gridAfter w:val="10"/>
          <w:wAfter w:w="8421" w:type="dxa"/>
          <w:trHeight w:val="270"/>
        </w:trPr>
        <w:tc>
          <w:tcPr>
            <w:tcW w:w="3564" w:type="dxa"/>
            <w:vMerge w:val="restart"/>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pPr>
            <w:r w:rsidRPr="001412BC">
              <w:t>сельского</w:t>
            </w: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r w:rsidRPr="001412BC">
              <w:t>человек</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23041,0</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23210,0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23365,0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23495,0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23498,0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23632,0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23644,0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23777,0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23799,0</w:t>
            </w:r>
          </w:p>
        </w:tc>
        <w:tc>
          <w:tcPr>
            <w:tcW w:w="0" w:type="auto"/>
            <w:vAlign w:val="center"/>
          </w:tcPr>
          <w:p w:rsidR="00235329" w:rsidRPr="001412BC" w:rsidRDefault="00235329" w:rsidP="00235329">
            <w:pPr>
              <w:widowControl/>
              <w:autoSpaceDE/>
              <w:autoSpaceDN/>
              <w:adjustRightInd/>
              <w:jc w:val="right"/>
            </w:pPr>
          </w:p>
        </w:tc>
      </w:tr>
      <w:tr w:rsidR="00235329" w:rsidRPr="001412BC" w:rsidTr="001412BC">
        <w:trPr>
          <w:gridAfter w:val="10"/>
          <w:wAfter w:w="8421" w:type="dxa"/>
          <w:trHeight w:val="270"/>
        </w:trPr>
        <w:tc>
          <w:tcPr>
            <w:tcW w:w="3564" w:type="dxa"/>
            <w:vMerge/>
            <w:tcBorders>
              <w:top w:val="nil"/>
              <w:left w:val="single" w:sz="4" w:space="0" w:color="000000"/>
              <w:bottom w:val="single" w:sz="4" w:space="0" w:color="000000"/>
              <w:right w:val="nil"/>
            </w:tcBorders>
            <w:vAlign w:val="center"/>
            <w:hideMark/>
          </w:tcPr>
          <w:p w:rsidR="00235329" w:rsidRPr="001412BC" w:rsidRDefault="00235329" w:rsidP="00235329">
            <w:pPr>
              <w:widowControl/>
              <w:autoSpaceDE/>
              <w:autoSpaceDN/>
              <w:adjustRightInd/>
            </w:pP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proofErr w:type="gramStart"/>
            <w:r w:rsidRPr="001412BC">
              <w:t>в</w:t>
            </w:r>
            <w:proofErr w:type="gramEnd"/>
            <w:r w:rsidRPr="001412BC">
              <w:t xml:space="preserve"> % </w:t>
            </w:r>
            <w:proofErr w:type="gramStart"/>
            <w:r w:rsidRPr="001412BC">
              <w:t>к</w:t>
            </w:r>
            <w:proofErr w:type="gramEnd"/>
            <w:r w:rsidRPr="001412BC">
              <w:t xml:space="preserve"> предыдущему году</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0,0</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100,7</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100,7</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100,6</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100,6</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100,6</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100,6</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100,6</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100,7</w:t>
            </w:r>
          </w:p>
        </w:tc>
        <w:tc>
          <w:tcPr>
            <w:tcW w:w="0" w:type="auto"/>
            <w:vAlign w:val="center"/>
          </w:tcPr>
          <w:p w:rsidR="00235329" w:rsidRPr="001412BC" w:rsidRDefault="00235329" w:rsidP="00235329">
            <w:pPr>
              <w:widowControl/>
              <w:autoSpaceDE/>
              <w:autoSpaceDN/>
              <w:adjustRightInd/>
              <w:jc w:val="right"/>
            </w:pPr>
          </w:p>
        </w:tc>
      </w:tr>
      <w:tr w:rsidR="00235329" w:rsidRPr="001412BC" w:rsidTr="001412BC">
        <w:trPr>
          <w:gridAfter w:val="10"/>
          <w:wAfter w:w="8421" w:type="dxa"/>
          <w:trHeight w:val="360"/>
        </w:trPr>
        <w:tc>
          <w:tcPr>
            <w:tcW w:w="3564" w:type="dxa"/>
            <w:vMerge w:val="restart"/>
            <w:tcBorders>
              <w:top w:val="nil"/>
              <w:left w:val="single" w:sz="4" w:space="0" w:color="000000"/>
              <w:right w:val="nil"/>
            </w:tcBorders>
            <w:shd w:val="clear" w:color="auto" w:fill="auto"/>
            <w:vAlign w:val="center"/>
            <w:hideMark/>
          </w:tcPr>
          <w:p w:rsidR="00235329" w:rsidRPr="001412BC" w:rsidRDefault="00235329" w:rsidP="00235329">
            <w:pPr>
              <w:widowControl/>
              <w:numPr>
                <w:ilvl w:val="1"/>
                <w:numId w:val="47"/>
              </w:numPr>
              <w:autoSpaceDE/>
              <w:autoSpaceDN/>
              <w:adjustRightInd/>
            </w:pPr>
            <w:r w:rsidRPr="001412BC">
              <w:t>Численность постоянного населения на конец года</w:t>
            </w: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r w:rsidRPr="001412BC">
              <w:t>человек</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31977,0</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32057,0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32087,0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32127,0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32142,0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32180,0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32210,0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32247,0</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pPr>
            <w:r w:rsidRPr="001412BC">
              <w:t>32291,0</w:t>
            </w:r>
          </w:p>
        </w:tc>
        <w:tc>
          <w:tcPr>
            <w:tcW w:w="899" w:type="dxa"/>
            <w:vAlign w:val="center"/>
          </w:tcPr>
          <w:p w:rsidR="00235329" w:rsidRPr="001412BC" w:rsidRDefault="00235329" w:rsidP="00235329">
            <w:pPr>
              <w:widowControl/>
              <w:autoSpaceDE/>
              <w:autoSpaceDN/>
              <w:adjustRightInd/>
              <w:jc w:val="right"/>
            </w:pPr>
          </w:p>
          <w:p w:rsidR="00235329" w:rsidRPr="001412BC" w:rsidRDefault="00235329" w:rsidP="00235329">
            <w:pPr>
              <w:widowControl/>
              <w:autoSpaceDE/>
              <w:autoSpaceDN/>
              <w:adjustRightInd/>
              <w:jc w:val="right"/>
            </w:pPr>
          </w:p>
        </w:tc>
      </w:tr>
      <w:tr w:rsidR="00235329" w:rsidRPr="001412BC" w:rsidTr="001412BC">
        <w:trPr>
          <w:gridAfter w:val="10"/>
          <w:wAfter w:w="8421" w:type="dxa"/>
          <w:trHeight w:val="360"/>
        </w:trPr>
        <w:tc>
          <w:tcPr>
            <w:tcW w:w="3564" w:type="dxa"/>
            <w:vMerge/>
            <w:tcBorders>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pPr>
          </w:p>
        </w:tc>
        <w:tc>
          <w:tcPr>
            <w:tcW w:w="1796"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jc w:val="center"/>
            </w:pPr>
            <w:proofErr w:type="gramStart"/>
            <w:r w:rsidRPr="001412BC">
              <w:t>в</w:t>
            </w:r>
            <w:proofErr w:type="gramEnd"/>
            <w:r w:rsidRPr="001412BC">
              <w:t xml:space="preserve"> % </w:t>
            </w:r>
            <w:proofErr w:type="gramStart"/>
            <w:r w:rsidRPr="001412BC">
              <w:t>к</w:t>
            </w:r>
            <w:proofErr w:type="gramEnd"/>
            <w:r w:rsidRPr="001412BC">
              <w:t xml:space="preserve"> предыдущему году</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100,1</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100,3</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100,1</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100,1</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100,2</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100,2</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100,2</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100,2</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pPr>
            <w:r w:rsidRPr="001412BC">
              <w:t>100,3</w:t>
            </w:r>
          </w:p>
        </w:tc>
        <w:tc>
          <w:tcPr>
            <w:tcW w:w="899" w:type="dxa"/>
            <w:vAlign w:val="center"/>
          </w:tcPr>
          <w:p w:rsidR="00235329" w:rsidRPr="001412BC" w:rsidRDefault="00235329" w:rsidP="00235329">
            <w:pPr>
              <w:widowControl/>
              <w:autoSpaceDE/>
              <w:autoSpaceDN/>
              <w:adjustRightInd/>
              <w:jc w:val="right"/>
            </w:pPr>
          </w:p>
        </w:tc>
      </w:tr>
      <w:tr w:rsidR="00235329" w:rsidRPr="001412BC" w:rsidTr="001412BC">
        <w:trPr>
          <w:gridAfter w:val="10"/>
          <w:wAfter w:w="8421" w:type="dxa"/>
          <w:trHeight w:val="360"/>
        </w:trPr>
        <w:tc>
          <w:tcPr>
            <w:tcW w:w="3564"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pPr>
            <w:r w:rsidRPr="001412BC">
              <w:t>Коэффициент естественного прироста населения</w:t>
            </w:r>
            <w:proofErr w:type="gramStart"/>
            <w:r w:rsidRPr="001412BC">
              <w:t xml:space="preserve"> (+/-)</w:t>
            </w:r>
            <w:proofErr w:type="gramEnd"/>
          </w:p>
        </w:tc>
        <w:tc>
          <w:tcPr>
            <w:tcW w:w="1796" w:type="dxa"/>
            <w:tcBorders>
              <w:top w:val="nil"/>
              <w:left w:val="single" w:sz="4" w:space="0" w:color="000000"/>
              <w:bottom w:val="single" w:sz="4" w:space="0" w:color="000000"/>
              <w:right w:val="single" w:sz="4" w:space="0" w:color="000000"/>
            </w:tcBorders>
            <w:shd w:val="clear" w:color="auto" w:fill="auto"/>
            <w:vAlign w:val="center"/>
            <w:hideMark/>
          </w:tcPr>
          <w:p w:rsidR="00235329" w:rsidRPr="001412BC" w:rsidRDefault="00235329" w:rsidP="00235329">
            <w:pPr>
              <w:widowControl/>
              <w:autoSpaceDE/>
              <w:autoSpaceDN/>
              <w:adjustRightInd/>
              <w:jc w:val="center"/>
            </w:pPr>
            <w:r w:rsidRPr="001412BC">
              <w:t xml:space="preserve"> на 1000 человек населения</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-8,9</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-6,7</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-7,5</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-7,5</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-7,3</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-7,4</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-7,2</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-7,2</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pPr>
            <w:r w:rsidRPr="001412BC">
              <w:t>-7,1</w:t>
            </w:r>
          </w:p>
        </w:tc>
        <w:tc>
          <w:tcPr>
            <w:tcW w:w="0" w:type="auto"/>
            <w:vAlign w:val="center"/>
          </w:tcPr>
          <w:p w:rsidR="00235329" w:rsidRPr="001412BC" w:rsidRDefault="00235329" w:rsidP="00235329">
            <w:pPr>
              <w:widowControl/>
              <w:autoSpaceDE/>
              <w:autoSpaceDN/>
              <w:adjustRightInd/>
              <w:jc w:val="right"/>
            </w:pPr>
          </w:p>
        </w:tc>
      </w:tr>
      <w:tr w:rsidR="00235329" w:rsidRPr="001412BC" w:rsidTr="001412BC">
        <w:trPr>
          <w:gridAfter w:val="10"/>
          <w:wAfter w:w="8421" w:type="dxa"/>
          <w:trHeight w:val="360"/>
        </w:trPr>
        <w:tc>
          <w:tcPr>
            <w:tcW w:w="3564"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pPr>
            <w:r w:rsidRPr="001412BC">
              <w:t>Коэффициент миграционного прироста</w:t>
            </w:r>
            <w:proofErr w:type="gramStart"/>
            <w:r w:rsidRPr="001412BC">
              <w:t xml:space="preserve"> (+/-)</w:t>
            </w:r>
            <w:proofErr w:type="gramEnd"/>
          </w:p>
        </w:tc>
        <w:tc>
          <w:tcPr>
            <w:tcW w:w="1796" w:type="dxa"/>
            <w:tcBorders>
              <w:top w:val="nil"/>
              <w:left w:val="single" w:sz="4" w:space="0" w:color="000000"/>
              <w:bottom w:val="single" w:sz="4" w:space="0" w:color="000000"/>
              <w:right w:val="single" w:sz="4" w:space="0" w:color="000000"/>
            </w:tcBorders>
            <w:shd w:val="clear" w:color="auto" w:fill="auto"/>
            <w:vAlign w:val="center"/>
            <w:hideMark/>
          </w:tcPr>
          <w:p w:rsidR="00235329" w:rsidRPr="001412BC" w:rsidRDefault="00235329" w:rsidP="00235329">
            <w:pPr>
              <w:widowControl/>
              <w:autoSpaceDE/>
              <w:autoSpaceDN/>
              <w:adjustRightInd/>
              <w:jc w:val="center"/>
            </w:pPr>
            <w:r w:rsidRPr="001412BC">
              <w:t xml:space="preserve"> на 10000 человек населения</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100,4</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92,1</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84,2</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87,2</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90,3</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90,2</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93,2</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93,1</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pPr>
            <w:r w:rsidRPr="001412BC">
              <w:t>96,1</w:t>
            </w:r>
          </w:p>
        </w:tc>
        <w:tc>
          <w:tcPr>
            <w:tcW w:w="0" w:type="auto"/>
            <w:vAlign w:val="center"/>
          </w:tcPr>
          <w:p w:rsidR="00235329" w:rsidRPr="001412BC" w:rsidRDefault="00235329" w:rsidP="00235329">
            <w:pPr>
              <w:widowControl/>
              <w:autoSpaceDE/>
              <w:autoSpaceDN/>
              <w:adjustRightInd/>
              <w:jc w:val="right"/>
            </w:pPr>
          </w:p>
        </w:tc>
      </w:tr>
      <w:tr w:rsidR="00235329" w:rsidRPr="001412BC" w:rsidTr="001412BC">
        <w:trPr>
          <w:gridAfter w:val="10"/>
          <w:wAfter w:w="8421" w:type="dxa"/>
          <w:trHeight w:val="360"/>
        </w:trPr>
        <w:tc>
          <w:tcPr>
            <w:tcW w:w="3564"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pPr>
            <w:r w:rsidRPr="001412BC">
              <w:t>Численность детей в возрасте 0-17 лет включительно на конец года</w:t>
            </w: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r w:rsidRPr="001412BC">
              <w:t>человек</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5851,0</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5824,0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5808,0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5754,0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5757,0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5647,0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5653,0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5596,0</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pPr>
            <w:r w:rsidRPr="001412BC">
              <w:t>5605,0</w:t>
            </w:r>
          </w:p>
        </w:tc>
        <w:tc>
          <w:tcPr>
            <w:tcW w:w="0" w:type="auto"/>
            <w:vAlign w:val="center"/>
          </w:tcPr>
          <w:p w:rsidR="00235329" w:rsidRPr="001412BC" w:rsidRDefault="00235329" w:rsidP="00235329">
            <w:pPr>
              <w:widowControl/>
              <w:autoSpaceDE/>
              <w:autoSpaceDN/>
              <w:adjustRightInd/>
              <w:jc w:val="right"/>
            </w:pPr>
          </w:p>
        </w:tc>
      </w:tr>
      <w:tr w:rsidR="00235329" w:rsidRPr="001412BC" w:rsidTr="001412BC">
        <w:trPr>
          <w:trHeight w:val="360"/>
        </w:trPr>
        <w:tc>
          <w:tcPr>
            <w:tcW w:w="14920" w:type="dxa"/>
            <w:gridSpan w:val="11"/>
            <w:tcBorders>
              <w:top w:val="nil"/>
              <w:left w:val="single" w:sz="4" w:space="0" w:color="000000"/>
              <w:bottom w:val="single" w:sz="4" w:space="0" w:color="000000"/>
              <w:right w:val="single" w:sz="4" w:space="0" w:color="auto"/>
            </w:tcBorders>
            <w:shd w:val="clear" w:color="auto" w:fill="auto"/>
            <w:vAlign w:val="center"/>
            <w:hideMark/>
          </w:tcPr>
          <w:p w:rsidR="00235329" w:rsidRPr="001412BC" w:rsidRDefault="00235329" w:rsidP="00235329">
            <w:pPr>
              <w:widowControl/>
              <w:autoSpaceDE/>
              <w:autoSpaceDN/>
              <w:adjustRightInd/>
              <w:rPr>
                <w:b/>
              </w:rPr>
            </w:pPr>
          </w:p>
          <w:p w:rsidR="00235329" w:rsidRPr="001412BC" w:rsidRDefault="00235329" w:rsidP="00235329">
            <w:pPr>
              <w:widowControl/>
              <w:autoSpaceDE/>
              <w:autoSpaceDN/>
              <w:adjustRightInd/>
              <w:rPr>
                <w:b/>
              </w:rPr>
            </w:pPr>
          </w:p>
          <w:p w:rsidR="00235329" w:rsidRPr="001412BC" w:rsidRDefault="00235329" w:rsidP="00235329">
            <w:pPr>
              <w:widowControl/>
              <w:autoSpaceDE/>
              <w:autoSpaceDN/>
              <w:adjustRightInd/>
              <w:rPr>
                <w:b/>
              </w:rPr>
            </w:pPr>
          </w:p>
          <w:p w:rsidR="00235329" w:rsidRPr="001412BC" w:rsidRDefault="00235329" w:rsidP="00235329">
            <w:pPr>
              <w:widowControl/>
              <w:autoSpaceDE/>
              <w:autoSpaceDN/>
              <w:adjustRightInd/>
              <w:rPr>
                <w:b/>
              </w:rPr>
            </w:pPr>
          </w:p>
          <w:p w:rsidR="00235329" w:rsidRPr="001412BC" w:rsidRDefault="00235329" w:rsidP="00235329">
            <w:pPr>
              <w:widowControl/>
              <w:autoSpaceDE/>
              <w:autoSpaceDN/>
              <w:adjustRightInd/>
              <w:rPr>
                <w:b/>
              </w:rPr>
            </w:pPr>
            <w:r w:rsidRPr="001412BC">
              <w:rPr>
                <w:b/>
              </w:rPr>
              <w:t>2. Промышленность  </w:t>
            </w:r>
          </w:p>
          <w:p w:rsidR="00235329" w:rsidRPr="001412BC" w:rsidRDefault="00235329" w:rsidP="00235329">
            <w:pPr>
              <w:widowControl/>
              <w:autoSpaceDE/>
              <w:autoSpaceDN/>
              <w:adjustRightInd/>
              <w:rPr>
                <w:b/>
              </w:rPr>
            </w:pPr>
            <w:r w:rsidRPr="001412BC">
              <w:rPr>
                <w:b/>
              </w:rPr>
              <w:t> </w:t>
            </w:r>
          </w:p>
        </w:tc>
        <w:tc>
          <w:tcPr>
            <w:tcW w:w="0" w:type="auto"/>
          </w:tcPr>
          <w:p w:rsidR="00235329" w:rsidRPr="001412BC" w:rsidRDefault="00235329" w:rsidP="00235329">
            <w:pPr>
              <w:widowControl/>
              <w:autoSpaceDE/>
              <w:autoSpaceDN/>
              <w:adjustRightInd/>
              <w:rPr>
                <w:b/>
              </w:rPr>
            </w:pPr>
          </w:p>
        </w:tc>
        <w:tc>
          <w:tcPr>
            <w:tcW w:w="0" w:type="auto"/>
          </w:tcPr>
          <w:p w:rsidR="00235329" w:rsidRPr="001412BC" w:rsidRDefault="00235329" w:rsidP="00235329">
            <w:pPr>
              <w:widowControl/>
              <w:autoSpaceDE/>
              <w:autoSpaceDN/>
              <w:adjustRightInd/>
              <w:rPr>
                <w:b/>
              </w:rPr>
            </w:pPr>
          </w:p>
        </w:tc>
        <w:tc>
          <w:tcPr>
            <w:tcW w:w="0" w:type="auto"/>
          </w:tcPr>
          <w:p w:rsidR="00235329" w:rsidRPr="001412BC" w:rsidRDefault="00235329" w:rsidP="00235329">
            <w:pPr>
              <w:widowControl/>
              <w:autoSpaceDE/>
              <w:autoSpaceDN/>
              <w:adjustRightInd/>
              <w:rPr>
                <w:b/>
              </w:rPr>
            </w:pPr>
          </w:p>
        </w:tc>
        <w:tc>
          <w:tcPr>
            <w:tcW w:w="0" w:type="auto"/>
          </w:tcPr>
          <w:p w:rsidR="00235329" w:rsidRPr="001412BC" w:rsidRDefault="00235329" w:rsidP="00235329">
            <w:pPr>
              <w:widowControl/>
              <w:autoSpaceDE/>
              <w:autoSpaceDN/>
              <w:adjustRightInd/>
              <w:rPr>
                <w:b/>
              </w:rPr>
            </w:pPr>
          </w:p>
        </w:tc>
        <w:tc>
          <w:tcPr>
            <w:tcW w:w="0" w:type="auto"/>
          </w:tcPr>
          <w:p w:rsidR="00235329" w:rsidRPr="001412BC" w:rsidRDefault="00235329" w:rsidP="00235329">
            <w:pPr>
              <w:widowControl/>
              <w:autoSpaceDE/>
              <w:autoSpaceDN/>
              <w:adjustRightInd/>
              <w:rPr>
                <w:b/>
              </w:rPr>
            </w:pPr>
          </w:p>
        </w:tc>
        <w:tc>
          <w:tcPr>
            <w:tcW w:w="0" w:type="auto"/>
          </w:tcPr>
          <w:p w:rsidR="00235329" w:rsidRPr="001412BC" w:rsidRDefault="00235329" w:rsidP="00235329">
            <w:pPr>
              <w:widowControl/>
              <w:autoSpaceDE/>
              <w:autoSpaceDN/>
              <w:adjustRightInd/>
              <w:rPr>
                <w:b/>
              </w:rPr>
            </w:pPr>
          </w:p>
        </w:tc>
        <w:tc>
          <w:tcPr>
            <w:tcW w:w="0" w:type="auto"/>
          </w:tcPr>
          <w:p w:rsidR="00235329" w:rsidRPr="001412BC" w:rsidRDefault="00235329" w:rsidP="00235329">
            <w:pPr>
              <w:widowControl/>
              <w:autoSpaceDE/>
              <w:autoSpaceDN/>
              <w:adjustRightInd/>
              <w:rPr>
                <w:b/>
              </w:rPr>
            </w:pPr>
          </w:p>
        </w:tc>
        <w:tc>
          <w:tcPr>
            <w:tcW w:w="0" w:type="auto"/>
          </w:tcPr>
          <w:p w:rsidR="00235329" w:rsidRPr="001412BC" w:rsidRDefault="00235329" w:rsidP="00235329">
            <w:pPr>
              <w:widowControl/>
              <w:autoSpaceDE/>
              <w:autoSpaceDN/>
              <w:adjustRightInd/>
              <w:rPr>
                <w:b/>
              </w:rPr>
            </w:pPr>
          </w:p>
        </w:tc>
        <w:tc>
          <w:tcPr>
            <w:tcW w:w="0" w:type="auto"/>
          </w:tcPr>
          <w:p w:rsidR="00235329" w:rsidRPr="001412BC" w:rsidRDefault="00235329" w:rsidP="00235329">
            <w:pPr>
              <w:widowControl/>
              <w:autoSpaceDE/>
              <w:autoSpaceDN/>
              <w:adjustRightInd/>
              <w:rPr>
                <w:b/>
              </w:rPr>
            </w:pPr>
          </w:p>
        </w:tc>
        <w:tc>
          <w:tcPr>
            <w:tcW w:w="0" w:type="auto"/>
          </w:tcPr>
          <w:p w:rsidR="00235329" w:rsidRPr="001412BC" w:rsidRDefault="00235329" w:rsidP="00235329">
            <w:pPr>
              <w:widowControl/>
              <w:autoSpaceDE/>
              <w:autoSpaceDN/>
              <w:adjustRightInd/>
              <w:rPr>
                <w:b/>
              </w:rPr>
            </w:pPr>
          </w:p>
        </w:tc>
        <w:tc>
          <w:tcPr>
            <w:tcW w:w="0" w:type="auto"/>
            <w:vAlign w:val="center"/>
          </w:tcPr>
          <w:p w:rsidR="00235329" w:rsidRPr="001412BC" w:rsidRDefault="00235329" w:rsidP="00235329">
            <w:pPr>
              <w:widowControl/>
              <w:autoSpaceDE/>
              <w:autoSpaceDN/>
              <w:adjustRightInd/>
              <w:jc w:val="right"/>
              <w:rPr>
                <w:b/>
              </w:rPr>
            </w:pPr>
            <w:r w:rsidRPr="001412BC">
              <w:rPr>
                <w:b/>
              </w:rPr>
              <w:t>5 754,</w:t>
            </w:r>
            <w:r w:rsidRPr="001412BC">
              <w:rPr>
                <w:b/>
              </w:rPr>
              <w:lastRenderedPageBreak/>
              <w:t>00</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pPr>
            <w:r w:rsidRPr="001412BC">
              <w:lastRenderedPageBreak/>
              <w:t>2.1. Отгружено товаров собственного производства, выполненных работ и услуг собственными силами по видам экономической деятельности по полному кругу организаций всего (B</w:t>
            </w:r>
            <w:proofErr w:type="gramStart"/>
            <w:r w:rsidRPr="001412BC">
              <w:t>+С</w:t>
            </w:r>
            <w:proofErr w:type="gramEnd"/>
            <w:r w:rsidRPr="001412BC">
              <w:t xml:space="preserve">+D+E) </w:t>
            </w: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proofErr w:type="spellStart"/>
            <w:r w:rsidRPr="001412BC">
              <w:t>тыс</w:t>
            </w:r>
            <w:proofErr w:type="gramStart"/>
            <w:r w:rsidRPr="001412BC">
              <w:t>.р</w:t>
            </w:r>
            <w:proofErr w:type="gramEnd"/>
            <w:r w:rsidRPr="001412BC">
              <w:t>ублей</w:t>
            </w:r>
            <w:proofErr w:type="spellEnd"/>
            <w:r w:rsidRPr="001412BC">
              <w:t xml:space="preserve"> в ценах соответствующих лет</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3477162,4</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3468254,5</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3583160,4</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3720410,9</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3764901,9</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3882045,3</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3971623,2</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4048908,3</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rPr>
                <w:bCs/>
              </w:rPr>
            </w:pPr>
            <w:r w:rsidRPr="001412BC">
              <w:rPr>
                <w:bCs/>
              </w:rPr>
              <w:t>4202097,6</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pPr>
            <w:r w:rsidRPr="001412BC">
              <w:t>Индекс производства</w:t>
            </w: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proofErr w:type="gramStart"/>
            <w:r w:rsidRPr="001412BC">
              <w:t>в</w:t>
            </w:r>
            <w:proofErr w:type="gramEnd"/>
            <w:r w:rsidRPr="001412BC">
              <w:t xml:space="preserve"> % </w:t>
            </w:r>
            <w:proofErr w:type="gramStart"/>
            <w:r w:rsidRPr="001412BC">
              <w:t>к</w:t>
            </w:r>
            <w:proofErr w:type="gramEnd"/>
            <w:r w:rsidRPr="001412BC">
              <w:t xml:space="preserve"> предыдущему году в сопоставимых ценах</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106,55</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iCs/>
              </w:rPr>
            </w:pPr>
            <w:r w:rsidRPr="001412BC">
              <w:rPr>
                <w:bCs/>
                <w:iCs/>
              </w:rPr>
              <w:t>86,5</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iCs/>
              </w:rPr>
            </w:pPr>
            <w:r w:rsidRPr="001412BC">
              <w:rPr>
                <w:bCs/>
                <w:iCs/>
              </w:rPr>
              <w:t>104,4</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iCs/>
              </w:rPr>
            </w:pPr>
            <w:r w:rsidRPr="001412BC">
              <w:rPr>
                <w:bCs/>
                <w:iCs/>
              </w:rPr>
              <w:t>100,7</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iCs/>
              </w:rPr>
            </w:pPr>
            <w:r w:rsidRPr="001412BC">
              <w:rPr>
                <w:bCs/>
                <w:iCs/>
              </w:rPr>
              <w:t>102,0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iCs/>
              </w:rPr>
            </w:pPr>
            <w:r w:rsidRPr="001412BC">
              <w:rPr>
                <w:bCs/>
                <w:iCs/>
              </w:rPr>
              <w:t>100,9</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iCs/>
              </w:rPr>
            </w:pPr>
            <w:r w:rsidRPr="001412BC">
              <w:rPr>
                <w:bCs/>
                <w:iCs/>
              </w:rPr>
              <w:t>102,0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iCs/>
              </w:rPr>
            </w:pPr>
            <w:r w:rsidRPr="001412BC">
              <w:rPr>
                <w:bCs/>
                <w:iCs/>
              </w:rPr>
              <w:t>100,9</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rPr>
                <w:bCs/>
                <w:iCs/>
              </w:rPr>
            </w:pPr>
            <w:r w:rsidRPr="001412BC">
              <w:rPr>
                <w:bCs/>
                <w:iCs/>
              </w:rPr>
              <w:t>102,4</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rPr>
                <w:iCs/>
              </w:rPr>
            </w:pPr>
            <w:r w:rsidRPr="001412BC">
              <w:rPr>
                <w:iCs/>
              </w:rPr>
              <w:t>СПРАВОЧНО: в том числе по крупным и средним организациям</w:t>
            </w:r>
          </w:p>
        </w:tc>
        <w:tc>
          <w:tcPr>
            <w:tcW w:w="1796"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jc w:val="center"/>
              <w:rPr>
                <w:iCs/>
              </w:rPr>
            </w:pPr>
            <w:proofErr w:type="spellStart"/>
            <w:r w:rsidRPr="001412BC">
              <w:rPr>
                <w:iCs/>
              </w:rPr>
              <w:t>тыс</w:t>
            </w:r>
            <w:proofErr w:type="gramStart"/>
            <w:r w:rsidRPr="001412BC">
              <w:rPr>
                <w:iCs/>
              </w:rPr>
              <w:t>.р</w:t>
            </w:r>
            <w:proofErr w:type="gramEnd"/>
            <w:r w:rsidRPr="001412BC">
              <w:rPr>
                <w:iCs/>
              </w:rPr>
              <w:t>ублей</w:t>
            </w:r>
            <w:proofErr w:type="spellEnd"/>
            <w:r w:rsidRPr="001412BC">
              <w:rPr>
                <w:iCs/>
              </w:rPr>
              <w:t xml:space="preserve"> в ценах соответствующих лет</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2454199,0</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2464747,0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х</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х</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х</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х</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х</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х</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pPr>
            <w:r w:rsidRPr="001412BC">
              <w:t>х</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pPr>
            <w:r w:rsidRPr="001412BC">
              <w:t>в том числе по видам деятельности:</w:t>
            </w: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r w:rsidRPr="001412BC">
              <w:t> </w:t>
            </w:r>
          </w:p>
        </w:tc>
        <w:tc>
          <w:tcPr>
            <w:tcW w:w="1063" w:type="dxa"/>
            <w:tcBorders>
              <w:top w:val="nil"/>
              <w:left w:val="single" w:sz="4" w:space="0" w:color="000000"/>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pPr>
          </w:p>
        </w:tc>
        <w:tc>
          <w:tcPr>
            <w:tcW w:w="1063"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pPr>
          </w:p>
        </w:tc>
        <w:tc>
          <w:tcPr>
            <w:tcW w:w="1062"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pPr>
          </w:p>
        </w:tc>
        <w:tc>
          <w:tcPr>
            <w:tcW w:w="1062"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pPr>
          </w:p>
        </w:tc>
        <w:tc>
          <w:tcPr>
            <w:tcW w:w="1062" w:type="dxa"/>
            <w:tcBorders>
              <w:top w:val="nil"/>
              <w:left w:val="nil"/>
              <w:bottom w:val="single" w:sz="4" w:space="0" w:color="000000"/>
              <w:right w:val="nil"/>
            </w:tcBorders>
            <w:shd w:val="clear" w:color="auto" w:fill="auto"/>
            <w:noWrap/>
            <w:vAlign w:val="center"/>
          </w:tcPr>
          <w:p w:rsidR="00235329" w:rsidRPr="001412BC" w:rsidRDefault="00235329" w:rsidP="00235329">
            <w:pPr>
              <w:widowControl/>
              <w:autoSpaceDE/>
              <w:autoSpaceDN/>
              <w:adjustRightInd/>
              <w:jc w:val="right"/>
            </w:pPr>
          </w:p>
        </w:tc>
        <w:tc>
          <w:tcPr>
            <w:tcW w:w="1062" w:type="dxa"/>
            <w:tcBorders>
              <w:top w:val="nil"/>
              <w:left w:val="single" w:sz="4" w:space="0" w:color="000000"/>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pPr>
          </w:p>
        </w:tc>
        <w:tc>
          <w:tcPr>
            <w:tcW w:w="1062" w:type="dxa"/>
            <w:tcBorders>
              <w:top w:val="nil"/>
              <w:left w:val="nil"/>
              <w:bottom w:val="single" w:sz="4" w:space="0" w:color="000000"/>
              <w:right w:val="nil"/>
            </w:tcBorders>
            <w:shd w:val="clear" w:color="auto" w:fill="auto"/>
            <w:noWrap/>
            <w:vAlign w:val="center"/>
          </w:tcPr>
          <w:p w:rsidR="00235329" w:rsidRPr="001412BC" w:rsidRDefault="00235329" w:rsidP="00235329">
            <w:pPr>
              <w:widowControl/>
              <w:autoSpaceDE/>
              <w:autoSpaceDN/>
              <w:adjustRightInd/>
              <w:jc w:val="right"/>
            </w:pPr>
          </w:p>
        </w:tc>
        <w:tc>
          <w:tcPr>
            <w:tcW w:w="1062" w:type="dxa"/>
            <w:tcBorders>
              <w:top w:val="nil"/>
              <w:left w:val="single" w:sz="4" w:space="0" w:color="000000"/>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pPr>
          </w:p>
        </w:tc>
        <w:tc>
          <w:tcPr>
            <w:tcW w:w="1062" w:type="dxa"/>
            <w:tcBorders>
              <w:top w:val="single" w:sz="4" w:space="0" w:color="000000"/>
              <w:left w:val="nil"/>
              <w:bottom w:val="single" w:sz="4" w:space="0" w:color="000000"/>
              <w:right w:val="single" w:sz="4" w:space="0" w:color="auto"/>
            </w:tcBorders>
            <w:shd w:val="clear" w:color="auto" w:fill="auto"/>
            <w:noWrap/>
            <w:vAlign w:val="center"/>
          </w:tcPr>
          <w:p w:rsidR="00235329" w:rsidRPr="001412BC" w:rsidRDefault="00235329" w:rsidP="00235329">
            <w:pPr>
              <w:widowControl/>
              <w:autoSpaceDE/>
              <w:autoSpaceDN/>
              <w:adjustRightInd/>
              <w:jc w:val="right"/>
            </w:pP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pPr>
            <w:r w:rsidRPr="001412BC">
              <w:t>РАЗДЕЛ B: Добыча полезных ископаемых</w:t>
            </w: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proofErr w:type="spellStart"/>
            <w:r w:rsidRPr="001412BC">
              <w:t>тыс</w:t>
            </w:r>
            <w:proofErr w:type="gramStart"/>
            <w:r w:rsidRPr="001412BC">
              <w:t>.р</w:t>
            </w:r>
            <w:proofErr w:type="gramEnd"/>
            <w:r w:rsidRPr="001412BC">
              <w:t>ублей</w:t>
            </w:r>
            <w:proofErr w:type="spellEnd"/>
            <w:r w:rsidRPr="001412BC">
              <w:t xml:space="preserve"> в ценах соответствующих лет</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43355,0</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34445,2</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36201,9</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37649,9</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37651,3</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39155,9</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39198,0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40722,2</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rPr>
                <w:bCs/>
              </w:rPr>
            </w:pPr>
            <w:r w:rsidRPr="001412BC">
              <w:rPr>
                <w:bCs/>
              </w:rPr>
              <w:t>40808,2</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pPr>
            <w:r w:rsidRPr="001412BC">
              <w:t>Индекс производства</w:t>
            </w: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r w:rsidRPr="001412BC">
              <w:t>% к предыдущему году в сопоставимых ценах</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105,61</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iCs/>
              </w:rPr>
            </w:pPr>
            <w:r w:rsidRPr="001412BC">
              <w:rPr>
                <w:bCs/>
                <w:iCs/>
              </w:rPr>
              <w:t>71,4</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iCs/>
              </w:rPr>
            </w:pPr>
            <w:r w:rsidRPr="001412BC">
              <w:rPr>
                <w:bCs/>
                <w:iCs/>
              </w:rPr>
              <w:t>100,0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iCs/>
              </w:rPr>
            </w:pPr>
            <w:r w:rsidRPr="001412BC">
              <w:rPr>
                <w:bCs/>
                <w:iCs/>
              </w:rPr>
              <w:t>100,0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iCs/>
              </w:rPr>
            </w:pPr>
            <w:r w:rsidRPr="001412BC">
              <w:rPr>
                <w:bCs/>
                <w:iCs/>
              </w:rPr>
              <w:t>100,1</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iCs/>
              </w:rPr>
            </w:pPr>
            <w:r w:rsidRPr="001412BC">
              <w:rPr>
                <w:bCs/>
                <w:iCs/>
              </w:rPr>
              <w:t>100,0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iCs/>
              </w:rPr>
            </w:pPr>
            <w:r w:rsidRPr="001412BC">
              <w:rPr>
                <w:bCs/>
                <w:iCs/>
              </w:rPr>
              <w:t>100,2</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iCs/>
              </w:rPr>
            </w:pPr>
            <w:r w:rsidRPr="001412BC">
              <w:rPr>
                <w:bCs/>
                <w:iCs/>
              </w:rPr>
              <w:t>100,0</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rPr>
                <w:bCs/>
                <w:iCs/>
              </w:rPr>
            </w:pPr>
            <w:r w:rsidRPr="001412BC">
              <w:rPr>
                <w:bCs/>
                <w:iCs/>
              </w:rPr>
              <w:t>100,2</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rPr>
                <w:iCs/>
              </w:rPr>
            </w:pPr>
            <w:r w:rsidRPr="001412BC">
              <w:rPr>
                <w:iCs/>
              </w:rPr>
              <w:t>СПРАВОЧНО: в том числе по крупным и средним организациям</w:t>
            </w:r>
          </w:p>
        </w:tc>
        <w:tc>
          <w:tcPr>
            <w:tcW w:w="1796"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jc w:val="center"/>
              <w:rPr>
                <w:iCs/>
              </w:rPr>
            </w:pPr>
            <w:proofErr w:type="spellStart"/>
            <w:r w:rsidRPr="001412BC">
              <w:rPr>
                <w:iCs/>
              </w:rPr>
              <w:t>тыс</w:t>
            </w:r>
            <w:proofErr w:type="gramStart"/>
            <w:r w:rsidRPr="001412BC">
              <w:rPr>
                <w:iCs/>
              </w:rPr>
              <w:t>.р</w:t>
            </w:r>
            <w:proofErr w:type="gramEnd"/>
            <w:r w:rsidRPr="001412BC">
              <w:rPr>
                <w:iCs/>
              </w:rPr>
              <w:t>ублей</w:t>
            </w:r>
            <w:proofErr w:type="spellEnd"/>
            <w:r w:rsidRPr="001412BC">
              <w:rPr>
                <w:iCs/>
              </w:rPr>
              <w:t xml:space="preserve"> в ценах соответству</w:t>
            </w:r>
            <w:r w:rsidRPr="001412BC">
              <w:rPr>
                <w:iCs/>
              </w:rPr>
              <w:lastRenderedPageBreak/>
              <w:t>ющих лет</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lastRenderedPageBreak/>
              <w:t>43355,0</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34445,0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х</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х</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х</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х</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х</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х</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pPr>
            <w:r w:rsidRPr="001412BC">
              <w:t>х</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pPr>
            <w:r w:rsidRPr="001412BC">
              <w:lastRenderedPageBreak/>
              <w:t>08 Добыча прочих полезных ископаемых</w:t>
            </w: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proofErr w:type="spellStart"/>
            <w:r w:rsidRPr="001412BC">
              <w:t>тыс</w:t>
            </w:r>
            <w:proofErr w:type="gramStart"/>
            <w:r w:rsidRPr="001412BC">
              <w:t>.р</w:t>
            </w:r>
            <w:proofErr w:type="gramEnd"/>
            <w:r w:rsidRPr="001412BC">
              <w:t>ублей</w:t>
            </w:r>
            <w:proofErr w:type="spellEnd"/>
            <w:r w:rsidRPr="001412BC">
              <w:t xml:space="preserve"> в ценах соответствующих лет</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43355,0</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34445,2</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36201,9</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37649,9</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iCs/>
              </w:rPr>
            </w:pPr>
            <w:r w:rsidRPr="001412BC">
              <w:rPr>
                <w:iCs/>
              </w:rPr>
              <w:t>37651,3</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39155,9</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iCs/>
              </w:rPr>
            </w:pPr>
            <w:r w:rsidRPr="001412BC">
              <w:rPr>
                <w:iCs/>
              </w:rPr>
              <w:t>39198,0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40722,2</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rPr>
                <w:iCs/>
              </w:rPr>
            </w:pPr>
            <w:r w:rsidRPr="001412BC">
              <w:rPr>
                <w:iCs/>
              </w:rPr>
              <w:t>40808,2</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pPr>
            <w:r w:rsidRPr="001412BC">
              <w:t>Индекс производства</w:t>
            </w: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r w:rsidRPr="001412BC">
              <w:t>% к предыдущему году в сопоставимых ценах</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105,61</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71,37</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100,00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100,0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100,1</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100,0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100,2</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100,0</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pPr>
            <w:r w:rsidRPr="001412BC">
              <w:t>100,2</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pPr>
            <w:r w:rsidRPr="001412BC">
              <w:t>РАЗДЕЛ C: Обрабатывающие производства</w:t>
            </w: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proofErr w:type="spellStart"/>
            <w:r w:rsidRPr="001412BC">
              <w:t>тыс</w:t>
            </w:r>
            <w:proofErr w:type="gramStart"/>
            <w:r w:rsidRPr="001412BC">
              <w:t>.р</w:t>
            </w:r>
            <w:proofErr w:type="gramEnd"/>
            <w:r w:rsidRPr="001412BC">
              <w:t>ублей</w:t>
            </w:r>
            <w:proofErr w:type="spellEnd"/>
            <w:r w:rsidRPr="001412BC">
              <w:t xml:space="preserve"> в ценах соответствующих лет</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3078966,4</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3101944,0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3187610,6</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3302224,3</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3346312,9</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3448018,1</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3536334,1</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3598133,2</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rPr>
                <w:bCs/>
              </w:rPr>
            </w:pPr>
            <w:r w:rsidRPr="001412BC">
              <w:rPr>
                <w:bCs/>
              </w:rPr>
              <w:t>3748311,2</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pPr>
            <w:r w:rsidRPr="001412BC">
              <w:t>Индекс производства</w:t>
            </w: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r w:rsidRPr="001412BC">
              <w:t>% к предыдущему году в сопоставимых ценах</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102,1</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86,6</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104,6</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100,8</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102,3</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101,0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102,3</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101,0</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rPr>
                <w:bCs/>
              </w:rPr>
            </w:pPr>
            <w:r w:rsidRPr="001412BC">
              <w:rPr>
                <w:bCs/>
              </w:rPr>
              <w:t>102,7</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rPr>
                <w:iCs/>
              </w:rPr>
            </w:pPr>
            <w:r w:rsidRPr="001412BC">
              <w:rPr>
                <w:iCs/>
              </w:rPr>
              <w:t>СПРАВОЧНО: в том числе по крупным и средним организациям</w:t>
            </w:r>
          </w:p>
        </w:tc>
        <w:tc>
          <w:tcPr>
            <w:tcW w:w="1796"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jc w:val="center"/>
              <w:rPr>
                <w:iCs/>
              </w:rPr>
            </w:pPr>
            <w:proofErr w:type="spellStart"/>
            <w:r w:rsidRPr="001412BC">
              <w:rPr>
                <w:iCs/>
              </w:rPr>
              <w:t>тыс</w:t>
            </w:r>
            <w:proofErr w:type="gramStart"/>
            <w:r w:rsidRPr="001412BC">
              <w:rPr>
                <w:iCs/>
              </w:rPr>
              <w:t>.р</w:t>
            </w:r>
            <w:proofErr w:type="gramEnd"/>
            <w:r w:rsidRPr="001412BC">
              <w:rPr>
                <w:iCs/>
              </w:rPr>
              <w:t>ублей</w:t>
            </w:r>
            <w:proofErr w:type="spellEnd"/>
            <w:r w:rsidRPr="001412BC">
              <w:rPr>
                <w:iCs/>
              </w:rPr>
              <w:t xml:space="preserve"> в ценах соответствующих лет</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2180452,0</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2219973,0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х</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х</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х</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х</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х</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х</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pPr>
            <w:r w:rsidRPr="001412BC">
              <w:t>х</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pPr>
            <w:r w:rsidRPr="001412BC">
              <w:t>10 Производство пищевых продуктов</w:t>
            </w: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proofErr w:type="spellStart"/>
            <w:r w:rsidRPr="001412BC">
              <w:t>тыс</w:t>
            </w:r>
            <w:proofErr w:type="gramStart"/>
            <w:r w:rsidRPr="001412BC">
              <w:t>.р</w:t>
            </w:r>
            <w:proofErr w:type="gramEnd"/>
            <w:r w:rsidRPr="001412BC">
              <w:t>ублей</w:t>
            </w:r>
            <w:proofErr w:type="spellEnd"/>
            <w:r w:rsidRPr="001412BC">
              <w:t xml:space="preserve"> в ценах соответствующих лет</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346698,0</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286926,6</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304680,5</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316614,9</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320090,0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330326,2</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336609,2</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345669,2</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rPr>
                <w:bCs/>
              </w:rPr>
            </w:pPr>
            <w:r w:rsidRPr="001412BC">
              <w:rPr>
                <w:bCs/>
              </w:rPr>
              <w:t>356415,3</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pPr>
            <w:r w:rsidRPr="001412BC">
              <w:t>Индекс производства</w:t>
            </w: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r w:rsidRPr="001412BC">
              <w:t>% к предыдущему году в сопоставимых ценах</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98,5</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90,3</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100,3</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100,5</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101,8</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100,9</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101,9</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101,4</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rPr>
                <w:bCs/>
              </w:rPr>
            </w:pPr>
            <w:r w:rsidRPr="001412BC">
              <w:rPr>
                <w:bCs/>
              </w:rPr>
              <w:t>102,8</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pPr>
            <w:r w:rsidRPr="001412BC">
              <w:t>11 Производство напитков</w:t>
            </w:r>
          </w:p>
        </w:tc>
        <w:tc>
          <w:tcPr>
            <w:tcW w:w="1796"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jc w:val="center"/>
            </w:pPr>
            <w:proofErr w:type="spellStart"/>
            <w:r w:rsidRPr="001412BC">
              <w:t>тыс</w:t>
            </w:r>
            <w:proofErr w:type="gramStart"/>
            <w:r w:rsidRPr="001412BC">
              <w:t>.р</w:t>
            </w:r>
            <w:proofErr w:type="gramEnd"/>
            <w:r w:rsidRPr="001412BC">
              <w:t>ублей</w:t>
            </w:r>
            <w:proofErr w:type="spellEnd"/>
            <w:r w:rsidRPr="001412BC">
              <w:t xml:space="preserve"> в ценах соотве</w:t>
            </w:r>
            <w:r w:rsidRPr="001412BC">
              <w:lastRenderedPageBreak/>
              <w:t>тствующих лет</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lastRenderedPageBreak/>
              <w:t>25158,0</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26063,3</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25998,9</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26778,8</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26966,9</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27582,2</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27998,6</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28409,7</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pPr>
            <w:r w:rsidRPr="001412BC">
              <w:t>29098,7</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rPr>
                <w:highlight w:val="yellow"/>
              </w:rPr>
            </w:pPr>
            <w:r w:rsidRPr="001412BC">
              <w:lastRenderedPageBreak/>
              <w:t>Индекс производства</w:t>
            </w:r>
          </w:p>
        </w:tc>
        <w:tc>
          <w:tcPr>
            <w:tcW w:w="1796"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jc w:val="center"/>
              <w:rPr>
                <w:highlight w:val="yellow"/>
              </w:rPr>
            </w:pPr>
            <w:r w:rsidRPr="001412BC">
              <w:t>% к предыдущему году в сопоставимых ценах</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94,6</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96,0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101,2</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100,0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iCs/>
              </w:rPr>
            </w:pPr>
            <w:r w:rsidRPr="001412BC">
              <w:rPr>
                <w:iCs/>
              </w:rPr>
              <w:t>100,8</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100,0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iCs/>
              </w:rPr>
            </w:pPr>
            <w:r w:rsidRPr="001412BC">
              <w:rPr>
                <w:iCs/>
              </w:rPr>
              <w:t>100,9</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100,0</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rPr>
                <w:iCs/>
              </w:rPr>
            </w:pPr>
            <w:r w:rsidRPr="001412BC">
              <w:rPr>
                <w:iCs/>
              </w:rPr>
              <w:t>101,0</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pPr>
            <w:r w:rsidRPr="001412BC">
              <w:t>14 Производство одежды</w:t>
            </w: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proofErr w:type="spellStart"/>
            <w:r w:rsidRPr="001412BC">
              <w:t>тыс</w:t>
            </w:r>
            <w:proofErr w:type="gramStart"/>
            <w:r w:rsidRPr="001412BC">
              <w:t>.р</w:t>
            </w:r>
            <w:proofErr w:type="gramEnd"/>
            <w:r w:rsidRPr="001412BC">
              <w:t>ублей</w:t>
            </w:r>
            <w:proofErr w:type="spellEnd"/>
            <w:r w:rsidRPr="001412BC">
              <w:t xml:space="preserve"> в ценах соответствующих лет</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136478,0</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84268,2</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89329,2</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92280,0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iCs/>
              </w:rPr>
            </w:pPr>
            <w:r w:rsidRPr="001412BC">
              <w:rPr>
                <w:iCs/>
              </w:rPr>
              <w:t>98050,8</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102077,1</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iCs/>
              </w:rPr>
            </w:pPr>
            <w:r w:rsidRPr="001412BC">
              <w:rPr>
                <w:iCs/>
              </w:rPr>
              <w:t>111108,9</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112469,9</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rPr>
                <w:iCs/>
              </w:rPr>
            </w:pPr>
            <w:r w:rsidRPr="001412BC">
              <w:rPr>
                <w:iCs/>
              </w:rPr>
              <w:t>124973,7</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pPr>
            <w:r w:rsidRPr="001412BC">
              <w:t>Индекс производства</w:t>
            </w: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r w:rsidRPr="001412BC">
              <w:t>% к предыдущему году в сопоставимых ценах</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101,3</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58,36</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100,10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100,1</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106,67</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106,67</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109,38</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106,25</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pPr>
            <w:r w:rsidRPr="001412BC">
              <w:t>108,57</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pPr>
            <w:r w:rsidRPr="001412BC">
              <w:t>15 Производство кожи и изделий из кожи</w:t>
            </w: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proofErr w:type="spellStart"/>
            <w:r w:rsidRPr="001412BC">
              <w:t>тыс</w:t>
            </w:r>
            <w:proofErr w:type="gramStart"/>
            <w:r w:rsidRPr="001412BC">
              <w:t>.р</w:t>
            </w:r>
            <w:proofErr w:type="gramEnd"/>
            <w:r w:rsidRPr="001412BC">
              <w:t>ублей</w:t>
            </w:r>
            <w:proofErr w:type="spellEnd"/>
            <w:r w:rsidRPr="001412BC">
              <w:t xml:space="preserve"> в ценах соответствующих лет</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2135320,0</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2235750,5</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2263636,6</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2348799,1</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iCs/>
              </w:rPr>
            </w:pPr>
            <w:r w:rsidRPr="001412BC">
              <w:rPr>
                <w:iCs/>
              </w:rPr>
              <w:t>2381458,0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2452267,5</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iCs/>
              </w:rPr>
            </w:pPr>
            <w:r w:rsidRPr="001412BC">
              <w:rPr>
                <w:iCs/>
              </w:rPr>
              <w:t>2518508,0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2560293,8</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rPr>
                <w:iCs/>
              </w:rPr>
            </w:pPr>
            <w:r w:rsidRPr="001412BC">
              <w:rPr>
                <w:iCs/>
              </w:rPr>
              <w:t>2675186,4</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pPr>
            <w:r w:rsidRPr="001412BC">
              <w:t>Индекс производства</w:t>
            </w: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r w:rsidRPr="001412BC">
              <w:t>% к предыдущему году в сопоставимых ценах</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101,0</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85,50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104,8</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100,74</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102,24</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100,68</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102,08</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100,68</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pPr>
            <w:r w:rsidRPr="001412BC">
              <w:t>102,53</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pPr>
            <w:r w:rsidRPr="001412BC">
              <w:t>16 Обработка древесины и производство изделий из дерева и пробки, кроме мебели, производство изделий из соломки и материалов для плетения</w:t>
            </w: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proofErr w:type="spellStart"/>
            <w:r w:rsidRPr="001412BC">
              <w:t>тыс</w:t>
            </w:r>
            <w:proofErr w:type="gramStart"/>
            <w:r w:rsidRPr="001412BC">
              <w:t>.р</w:t>
            </w:r>
            <w:proofErr w:type="gramEnd"/>
            <w:r w:rsidRPr="001412BC">
              <w:t>ублей</w:t>
            </w:r>
            <w:proofErr w:type="spellEnd"/>
            <w:r w:rsidRPr="001412BC">
              <w:t xml:space="preserve"> в ценах соответствующих лет</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300448,0</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292327,5</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323344,9</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335308,7</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iCs/>
              </w:rPr>
            </w:pPr>
            <w:r w:rsidRPr="001412BC">
              <w:rPr>
                <w:iCs/>
              </w:rPr>
              <w:t>335990,3</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351434,3</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iCs/>
              </w:rPr>
            </w:pPr>
            <w:r w:rsidRPr="001412BC">
              <w:rPr>
                <w:iCs/>
              </w:rPr>
              <w:t>353216,5</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364825,7</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rPr>
                <w:iCs/>
              </w:rPr>
            </w:pPr>
            <w:r w:rsidRPr="001412BC">
              <w:rPr>
                <w:iCs/>
              </w:rPr>
              <w:t>368147,7</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pPr>
            <w:r w:rsidRPr="001412BC">
              <w:t>Индекс производства</w:t>
            </w: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r w:rsidRPr="001412BC">
              <w:t>% к предыдущему году</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100,8</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100,1</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100,1</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100,0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100,3</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100,2</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100,6</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100,3</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pPr>
            <w:r w:rsidRPr="001412BC">
              <w:t>100,8</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pPr>
            <w:r w:rsidRPr="001412BC">
              <w:lastRenderedPageBreak/>
              <w:t xml:space="preserve"> 20 Производство химических веществ и химических продуктов</w:t>
            </w: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proofErr w:type="spellStart"/>
            <w:r w:rsidRPr="001412BC">
              <w:t>тыс</w:t>
            </w:r>
            <w:proofErr w:type="gramStart"/>
            <w:r w:rsidRPr="001412BC">
              <w:t>.р</w:t>
            </w:r>
            <w:proofErr w:type="gramEnd"/>
            <w:r w:rsidRPr="001412BC">
              <w:t>ублей</w:t>
            </w:r>
            <w:proofErr w:type="spellEnd"/>
            <w:r w:rsidRPr="001412BC">
              <w:t xml:space="preserve"> в ценах соответствующих лет</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2763,4</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3650,6</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5500,1</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5990,1</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iCs/>
              </w:rPr>
            </w:pPr>
            <w:r w:rsidRPr="001412BC">
              <w:rPr>
                <w:iCs/>
              </w:rPr>
              <w:t>6184,5</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6481,3</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iCs/>
              </w:rPr>
            </w:pPr>
            <w:r w:rsidRPr="001412BC">
              <w:rPr>
                <w:iCs/>
              </w:rPr>
              <w:t>6970,1</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7070,8</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rPr>
                <w:iCs/>
              </w:rPr>
            </w:pPr>
            <w:r w:rsidRPr="001412BC">
              <w:rPr>
                <w:iCs/>
              </w:rPr>
              <w:t>7854,5</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pPr>
            <w:r w:rsidRPr="001412BC">
              <w:t>Индекс производства</w:t>
            </w: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r w:rsidRPr="001412BC">
              <w:t>% к предыдущему году в сопоставимых ценах</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91,9</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131,88</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120,88</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105,46</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109,03</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104,31</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107,50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104,96</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pPr>
            <w:r w:rsidRPr="001412BC">
              <w:t>109,30</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pPr>
            <w:r w:rsidRPr="001412BC">
              <w:t>28 Производство машин и оборудования, не включенных в другие группировки</w:t>
            </w: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proofErr w:type="spellStart"/>
            <w:r w:rsidRPr="001412BC">
              <w:t>тыс</w:t>
            </w:r>
            <w:proofErr w:type="gramStart"/>
            <w:r w:rsidRPr="001412BC">
              <w:t>.р</w:t>
            </w:r>
            <w:proofErr w:type="gramEnd"/>
            <w:r w:rsidRPr="001412BC">
              <w:t>ублей</w:t>
            </w:r>
            <w:proofErr w:type="spellEnd"/>
            <w:r w:rsidRPr="001412BC">
              <w:t xml:space="preserve"> в ценах соответствующих лет</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88088,0</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101836,8</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102864,7</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102864,7</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iCs/>
              </w:rPr>
            </w:pPr>
            <w:r w:rsidRPr="001412BC">
              <w:rPr>
                <w:iCs/>
              </w:rPr>
              <w:t>103893,3</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102864,7</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iCs/>
              </w:rPr>
            </w:pPr>
            <w:r w:rsidRPr="001412BC">
              <w:rPr>
                <w:iCs/>
              </w:rPr>
              <w:t>105981,6</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102864,7</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rPr>
                <w:iCs/>
              </w:rPr>
            </w:pPr>
            <w:r w:rsidRPr="001412BC">
              <w:rPr>
                <w:iCs/>
              </w:rPr>
              <w:t>108111,8</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pPr>
            <w:r w:rsidRPr="001412BC">
              <w:t>Индекс производства</w:t>
            </w: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r w:rsidRPr="001412BC">
              <w:t>% к предыдущему году в сопоставимых ценах</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337,9</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80,0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126,96</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100,0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101,0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100,0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101,0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100,0</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pPr>
            <w:r w:rsidRPr="001412BC">
              <w:t>101,0</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pPr>
            <w:r w:rsidRPr="001412BC">
              <w:t>31 Производство мебели</w:t>
            </w: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proofErr w:type="spellStart"/>
            <w:r w:rsidRPr="001412BC">
              <w:t>тыс</w:t>
            </w:r>
            <w:proofErr w:type="gramStart"/>
            <w:r w:rsidRPr="001412BC">
              <w:t>.р</w:t>
            </w:r>
            <w:proofErr w:type="gramEnd"/>
            <w:r w:rsidRPr="001412BC">
              <w:t>ублей</w:t>
            </w:r>
            <w:proofErr w:type="spellEnd"/>
            <w:r w:rsidRPr="001412BC">
              <w:t xml:space="preserve"> в ценах соответствующих лет</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44013,0</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71120,6</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72255,7</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73588,1</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iCs/>
              </w:rPr>
            </w:pPr>
            <w:r w:rsidRPr="001412BC">
              <w:rPr>
                <w:iCs/>
              </w:rPr>
              <w:t>73679,1</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74984,8</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iCs/>
              </w:rPr>
            </w:pPr>
            <w:r w:rsidRPr="001412BC">
              <w:rPr>
                <w:iCs/>
              </w:rPr>
              <w:t>75941,1</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76529,5</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rPr>
                <w:iCs/>
              </w:rPr>
            </w:pPr>
            <w:r w:rsidRPr="001412BC">
              <w:rPr>
                <w:iCs/>
              </w:rPr>
              <w:t>78523,1</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pPr>
            <w:r w:rsidRPr="001412BC">
              <w:t>Индекс производства</w:t>
            </w: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r w:rsidRPr="001412BC">
              <w:t>% к предыдущему году в сопоставимых ценах</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103,9</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110,0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110,0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108,0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110,0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108,0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110,0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108,0</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pPr>
            <w:r w:rsidRPr="001412BC">
              <w:t>110,0</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hideMark/>
          </w:tcPr>
          <w:p w:rsidR="00235329" w:rsidRPr="001412BC" w:rsidRDefault="00235329" w:rsidP="00235329">
            <w:pPr>
              <w:widowControl/>
              <w:autoSpaceDE/>
              <w:autoSpaceDN/>
              <w:adjustRightInd/>
            </w:pPr>
            <w:r w:rsidRPr="001412BC">
              <w:t>РАЗДЕЛ D: Обеспечение электрической энергией, газом и паром; кондиционирование воздуха</w:t>
            </w: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proofErr w:type="spellStart"/>
            <w:r w:rsidRPr="001412BC">
              <w:t>тыс</w:t>
            </w:r>
            <w:proofErr w:type="gramStart"/>
            <w:r w:rsidRPr="001412BC">
              <w:t>.р</w:t>
            </w:r>
            <w:proofErr w:type="gramEnd"/>
            <w:r w:rsidRPr="001412BC">
              <w:t>ублей</w:t>
            </w:r>
            <w:proofErr w:type="spellEnd"/>
            <w:r w:rsidRPr="001412BC">
              <w:t xml:space="preserve"> в ценах соответствующих лет</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287620,0</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256063,7</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280207,8</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295619,2</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295929,7</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306557,1</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307502,9</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318206,3</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rPr>
                <w:bCs/>
              </w:rPr>
            </w:pPr>
            <w:r w:rsidRPr="001412BC">
              <w:rPr>
                <w:bCs/>
              </w:rPr>
              <w:t>320474,9</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hideMark/>
          </w:tcPr>
          <w:p w:rsidR="00235329" w:rsidRPr="001412BC" w:rsidRDefault="00235329" w:rsidP="00235329">
            <w:pPr>
              <w:widowControl/>
              <w:autoSpaceDE/>
              <w:autoSpaceDN/>
              <w:adjustRightInd/>
            </w:pPr>
            <w:r w:rsidRPr="001412BC">
              <w:t>Индекс производства</w:t>
            </w: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r w:rsidRPr="001412BC">
              <w:t>% к предыдуще</w:t>
            </w:r>
            <w:r w:rsidRPr="001412BC">
              <w:lastRenderedPageBreak/>
              <w:t>му году в сопоставимых ценах</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lastRenderedPageBreak/>
              <w:t>98,79</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83,36</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103,43</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100,0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100,2</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100,0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100,3</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100,0</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rPr>
                <w:bCs/>
              </w:rPr>
            </w:pPr>
            <w:r w:rsidRPr="001412BC">
              <w:rPr>
                <w:bCs/>
              </w:rPr>
              <w:t>100,5</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tcPr>
          <w:p w:rsidR="00235329" w:rsidRPr="001412BC" w:rsidRDefault="00235329" w:rsidP="00235329">
            <w:pPr>
              <w:widowControl/>
              <w:autoSpaceDE/>
              <w:autoSpaceDN/>
              <w:adjustRightInd/>
              <w:rPr>
                <w:iCs/>
              </w:rPr>
            </w:pPr>
            <w:r w:rsidRPr="001412BC">
              <w:rPr>
                <w:iCs/>
              </w:rPr>
              <w:lastRenderedPageBreak/>
              <w:t>СПРАВОЧНО: в том числе по крупным и средним организациям</w:t>
            </w:r>
          </w:p>
        </w:tc>
        <w:tc>
          <w:tcPr>
            <w:tcW w:w="1796"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jc w:val="center"/>
              <w:rPr>
                <w:iCs/>
              </w:rPr>
            </w:pPr>
            <w:proofErr w:type="spellStart"/>
            <w:r w:rsidRPr="001412BC">
              <w:rPr>
                <w:iCs/>
              </w:rPr>
              <w:t>тыс</w:t>
            </w:r>
            <w:proofErr w:type="gramStart"/>
            <w:r w:rsidRPr="001412BC">
              <w:rPr>
                <w:iCs/>
              </w:rPr>
              <w:t>.р</w:t>
            </w:r>
            <w:proofErr w:type="gramEnd"/>
            <w:r w:rsidRPr="001412BC">
              <w:rPr>
                <w:iCs/>
              </w:rPr>
              <w:t>ублей</w:t>
            </w:r>
            <w:proofErr w:type="spellEnd"/>
            <w:r w:rsidRPr="001412BC">
              <w:rPr>
                <w:iCs/>
              </w:rPr>
              <w:t xml:space="preserve"> в ценах соответствующих лет</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217221,0</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193020,0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х</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х</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х</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х</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х</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х</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pPr>
            <w:r w:rsidRPr="001412BC">
              <w:t>х</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hideMark/>
          </w:tcPr>
          <w:p w:rsidR="00235329" w:rsidRPr="001412BC" w:rsidRDefault="00235329" w:rsidP="00235329">
            <w:pPr>
              <w:widowControl/>
              <w:autoSpaceDE/>
              <w:autoSpaceDN/>
              <w:adjustRightInd/>
            </w:pPr>
            <w:r w:rsidRPr="001412BC">
              <w:t>РАЗДЕЛ E: Водоснабжение; водоотведение, организация сбора и утилизации отходов, деятельность по ликвидации загрязнений</w:t>
            </w: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proofErr w:type="spellStart"/>
            <w:r w:rsidRPr="001412BC">
              <w:t>тыс</w:t>
            </w:r>
            <w:proofErr w:type="gramStart"/>
            <w:r w:rsidRPr="001412BC">
              <w:t>.р</w:t>
            </w:r>
            <w:proofErr w:type="gramEnd"/>
            <w:r w:rsidRPr="001412BC">
              <w:t>ублей</w:t>
            </w:r>
            <w:proofErr w:type="spellEnd"/>
            <w:r w:rsidRPr="001412BC">
              <w:t xml:space="preserve"> в ценах соответствующих лет</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67221,0</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75801,6</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79140,2</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84917,4</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85007,9</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88314,1</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88588,2</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91846,6</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rPr>
                <w:bCs/>
              </w:rPr>
            </w:pPr>
            <w:r w:rsidRPr="001412BC">
              <w:rPr>
                <w:bCs/>
              </w:rPr>
              <w:t>92503,4</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hideMark/>
          </w:tcPr>
          <w:p w:rsidR="00235329" w:rsidRPr="001412BC" w:rsidRDefault="00235329" w:rsidP="00235329">
            <w:pPr>
              <w:widowControl/>
              <w:autoSpaceDE/>
              <w:autoSpaceDN/>
              <w:adjustRightInd/>
            </w:pPr>
            <w:r w:rsidRPr="001412BC">
              <w:t>Индекс производства</w:t>
            </w: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r w:rsidRPr="001412BC">
              <w:t>% к предыдущему году в сопоставимых ценах</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97,32</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107,6</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100,1</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100,0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100,2</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100,0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100,3</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100,0</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rPr>
                <w:bCs/>
              </w:rPr>
            </w:pPr>
            <w:r w:rsidRPr="001412BC">
              <w:rPr>
                <w:bCs/>
              </w:rPr>
              <w:t>100,5</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tcPr>
          <w:p w:rsidR="00235329" w:rsidRPr="001412BC" w:rsidRDefault="00235329" w:rsidP="00235329">
            <w:pPr>
              <w:widowControl/>
              <w:autoSpaceDE/>
              <w:autoSpaceDN/>
              <w:adjustRightInd/>
              <w:rPr>
                <w:iCs/>
              </w:rPr>
            </w:pPr>
            <w:r w:rsidRPr="001412BC">
              <w:rPr>
                <w:iCs/>
              </w:rPr>
              <w:t>СПРАВОЧНО: в том числе по крупным и средним организациям</w:t>
            </w:r>
          </w:p>
        </w:tc>
        <w:tc>
          <w:tcPr>
            <w:tcW w:w="1796"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jc w:val="center"/>
              <w:rPr>
                <w:iCs/>
              </w:rPr>
            </w:pPr>
            <w:proofErr w:type="spellStart"/>
            <w:r w:rsidRPr="001412BC">
              <w:rPr>
                <w:iCs/>
              </w:rPr>
              <w:t>тыс</w:t>
            </w:r>
            <w:proofErr w:type="gramStart"/>
            <w:r w:rsidRPr="001412BC">
              <w:rPr>
                <w:iCs/>
              </w:rPr>
              <w:t>.р</w:t>
            </w:r>
            <w:proofErr w:type="gramEnd"/>
            <w:r w:rsidRPr="001412BC">
              <w:rPr>
                <w:iCs/>
              </w:rPr>
              <w:t>ублей</w:t>
            </w:r>
            <w:proofErr w:type="spellEnd"/>
            <w:r w:rsidRPr="001412BC">
              <w:rPr>
                <w:iCs/>
              </w:rPr>
              <w:t xml:space="preserve"> в ценах соответствующих лет</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13171,0</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17309,0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х</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х</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х</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х</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х</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х</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pPr>
            <w:r w:rsidRPr="001412BC">
              <w:t>х</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pPr>
            <w:r w:rsidRPr="001412BC">
              <w:t>2.2. Производство продукции в натуральном выражении по полному кругу предприятий</w:t>
            </w: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r w:rsidRPr="001412BC">
              <w:t> </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right"/>
            </w:pP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right"/>
            </w:pP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right"/>
            </w:pP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right"/>
            </w:pP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right"/>
            </w:pP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right"/>
            </w:pP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right"/>
            </w:pP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right"/>
            </w:pP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right"/>
            </w:pP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pPr>
            <w:r w:rsidRPr="001412BC">
              <w:t>Индекс производства - 08 Добыча прочих полезных ископаемых</w:t>
            </w:r>
          </w:p>
        </w:tc>
        <w:tc>
          <w:tcPr>
            <w:tcW w:w="1796" w:type="dxa"/>
            <w:tcBorders>
              <w:top w:val="nil"/>
              <w:left w:val="single" w:sz="4" w:space="0" w:color="000000"/>
              <w:bottom w:val="single" w:sz="4" w:space="0" w:color="000000"/>
              <w:right w:val="nil"/>
            </w:tcBorders>
            <w:shd w:val="clear" w:color="auto" w:fill="auto"/>
            <w:vAlign w:val="bottom"/>
          </w:tcPr>
          <w:p w:rsidR="00235329" w:rsidRPr="001412BC" w:rsidRDefault="00235329" w:rsidP="00235329">
            <w:pPr>
              <w:widowControl/>
              <w:autoSpaceDE/>
              <w:autoSpaceDN/>
              <w:adjustRightInd/>
            </w:pPr>
            <w:r w:rsidRPr="001412BC">
              <w:t>% к предыдущему году в действующих ценах</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105,6</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71,4</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100,0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100,0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100,1</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100,0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100,2</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100,0</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rPr>
                <w:bCs/>
              </w:rPr>
            </w:pPr>
            <w:r w:rsidRPr="001412BC">
              <w:rPr>
                <w:bCs/>
              </w:rPr>
              <w:t>100,2</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pPr>
            <w:r w:rsidRPr="001412BC">
              <w:t>Торф</w:t>
            </w:r>
          </w:p>
        </w:tc>
        <w:tc>
          <w:tcPr>
            <w:tcW w:w="1796" w:type="dxa"/>
            <w:tcBorders>
              <w:top w:val="nil"/>
              <w:left w:val="single" w:sz="4" w:space="0" w:color="000000"/>
              <w:bottom w:val="single" w:sz="4" w:space="0" w:color="000000"/>
              <w:right w:val="nil"/>
            </w:tcBorders>
            <w:shd w:val="clear" w:color="auto" w:fill="auto"/>
            <w:vAlign w:val="bottom"/>
          </w:tcPr>
          <w:p w:rsidR="00235329" w:rsidRPr="001412BC" w:rsidRDefault="00235329" w:rsidP="00235329">
            <w:pPr>
              <w:widowControl/>
              <w:autoSpaceDE/>
              <w:autoSpaceDN/>
              <w:adjustRightInd/>
            </w:pPr>
            <w:r w:rsidRPr="001412BC">
              <w:t>тонн</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135,1</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107,2</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107,2</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107,2</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107,3</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107,2</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107,5</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107,2</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rPr>
                <w:bCs/>
              </w:rPr>
            </w:pPr>
            <w:r w:rsidRPr="001412BC">
              <w:rPr>
                <w:bCs/>
              </w:rPr>
              <w:t>107,7</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rPr>
                <w:bCs/>
              </w:rPr>
            </w:pPr>
            <w:r w:rsidRPr="001412BC">
              <w:rPr>
                <w:bCs/>
              </w:rPr>
              <w:lastRenderedPageBreak/>
              <w:t>Индекс производства - 10 Производство пищевых продуктов</w:t>
            </w:r>
          </w:p>
          <w:p w:rsidR="00235329" w:rsidRPr="001412BC" w:rsidRDefault="00235329" w:rsidP="00235329">
            <w:pPr>
              <w:widowControl/>
              <w:autoSpaceDE/>
              <w:autoSpaceDN/>
              <w:adjustRightInd/>
            </w:pPr>
          </w:p>
        </w:tc>
        <w:tc>
          <w:tcPr>
            <w:tcW w:w="1796" w:type="dxa"/>
            <w:tcBorders>
              <w:top w:val="nil"/>
              <w:left w:val="single" w:sz="4" w:space="0" w:color="000000"/>
              <w:bottom w:val="single" w:sz="4" w:space="0" w:color="000000"/>
              <w:right w:val="nil"/>
            </w:tcBorders>
            <w:shd w:val="clear" w:color="auto" w:fill="auto"/>
            <w:vAlign w:val="bottom"/>
          </w:tcPr>
          <w:p w:rsidR="00235329" w:rsidRPr="001412BC" w:rsidRDefault="00235329" w:rsidP="00235329">
            <w:pPr>
              <w:widowControl/>
              <w:autoSpaceDE/>
              <w:autoSpaceDN/>
              <w:adjustRightInd/>
            </w:pPr>
            <w:r w:rsidRPr="001412BC">
              <w:t>% к предыдущему году в действующих ценах</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98,5</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90,3</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100,3</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100,5</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101,8</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100,9</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101,9</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101,4</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rPr>
                <w:bCs/>
              </w:rPr>
            </w:pPr>
            <w:r w:rsidRPr="001412BC">
              <w:rPr>
                <w:bCs/>
              </w:rPr>
              <w:t>102,8</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pPr>
            <w:r w:rsidRPr="001412BC">
              <w:t>Мясо и субпродукты животных</w:t>
            </w:r>
          </w:p>
          <w:p w:rsidR="00235329" w:rsidRPr="001412BC" w:rsidRDefault="00235329" w:rsidP="00235329">
            <w:pPr>
              <w:widowControl/>
              <w:autoSpaceDE/>
              <w:autoSpaceDN/>
              <w:adjustRightInd/>
              <w:rPr>
                <w:bCs/>
              </w:rPr>
            </w:pPr>
          </w:p>
        </w:tc>
        <w:tc>
          <w:tcPr>
            <w:tcW w:w="1796"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jc w:val="center"/>
            </w:pPr>
            <w:r w:rsidRPr="001412BC">
              <w:t>тонн</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703,0</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624,6</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626,7</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630,2</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638,6</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636,5</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651,4</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646,0</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pPr>
            <w:r w:rsidRPr="001412BC">
              <w:t>671,0</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pPr>
            <w:r w:rsidRPr="001412BC">
              <w:t>Мясные полуфабрикаты</w:t>
            </w:r>
          </w:p>
        </w:tc>
        <w:tc>
          <w:tcPr>
            <w:tcW w:w="1796"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jc w:val="center"/>
            </w:pPr>
            <w:r w:rsidRPr="001412BC">
              <w:t>тонн</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261,2</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250,3</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251,0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252,5</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255,8</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255,0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260,9</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258,8</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pPr>
            <w:r w:rsidRPr="001412BC">
              <w:t>268,7</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tcPr>
          <w:p w:rsidR="00235329" w:rsidRPr="001412BC" w:rsidRDefault="00235329" w:rsidP="00235329">
            <w:pPr>
              <w:widowControl/>
              <w:autoSpaceDE/>
              <w:autoSpaceDN/>
              <w:adjustRightInd/>
            </w:pPr>
            <w:r w:rsidRPr="001412BC">
              <w:t>масло рапсовое</w:t>
            </w:r>
          </w:p>
        </w:tc>
        <w:tc>
          <w:tcPr>
            <w:tcW w:w="1796" w:type="dxa"/>
            <w:tcBorders>
              <w:top w:val="nil"/>
              <w:left w:val="single" w:sz="4" w:space="0" w:color="000000"/>
              <w:bottom w:val="single" w:sz="4" w:space="0" w:color="000000"/>
              <w:right w:val="nil"/>
            </w:tcBorders>
            <w:shd w:val="clear" w:color="auto" w:fill="auto"/>
          </w:tcPr>
          <w:p w:rsidR="00235329" w:rsidRPr="001412BC" w:rsidRDefault="00235329" w:rsidP="00235329">
            <w:pPr>
              <w:widowControl/>
              <w:autoSpaceDE/>
              <w:autoSpaceDN/>
              <w:adjustRightInd/>
              <w:jc w:val="center"/>
            </w:pPr>
            <w:r w:rsidRPr="001412BC">
              <w:t>0,0</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293,0</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240,0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240,0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240,0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242,4</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240,0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244,8</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240,0</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pPr>
            <w:r w:rsidRPr="001412BC">
              <w:t>247,3</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tcPr>
          <w:p w:rsidR="00235329" w:rsidRPr="001412BC" w:rsidRDefault="00235329" w:rsidP="00235329">
            <w:pPr>
              <w:widowControl/>
              <w:autoSpaceDE/>
              <w:autoSpaceDN/>
              <w:adjustRightInd/>
            </w:pPr>
            <w:r w:rsidRPr="001412BC">
              <w:t>жмых рапсовый</w:t>
            </w:r>
          </w:p>
        </w:tc>
        <w:tc>
          <w:tcPr>
            <w:tcW w:w="1796" w:type="dxa"/>
            <w:tcBorders>
              <w:top w:val="nil"/>
              <w:left w:val="single" w:sz="4" w:space="0" w:color="000000"/>
              <w:bottom w:val="single" w:sz="4" w:space="0" w:color="000000"/>
              <w:right w:val="nil"/>
            </w:tcBorders>
            <w:shd w:val="clear" w:color="auto" w:fill="auto"/>
          </w:tcPr>
          <w:p w:rsidR="00235329" w:rsidRPr="001412BC" w:rsidRDefault="00235329" w:rsidP="00235329">
            <w:pPr>
              <w:widowControl/>
              <w:autoSpaceDE/>
              <w:autoSpaceDN/>
              <w:adjustRightInd/>
              <w:jc w:val="center"/>
            </w:pPr>
            <w:r w:rsidRPr="001412BC">
              <w:t>0,0</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439,0</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372,0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370,0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370,0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373,7</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370,0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377,4</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370,0</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pPr>
            <w:r w:rsidRPr="001412BC">
              <w:t>381,2</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rPr>
                <w:bCs/>
              </w:rPr>
            </w:pPr>
            <w:r w:rsidRPr="001412BC">
              <w:rPr>
                <w:bCs/>
              </w:rPr>
              <w:t>Индекс производства - 11 Производство напитков</w:t>
            </w:r>
          </w:p>
        </w:tc>
        <w:tc>
          <w:tcPr>
            <w:tcW w:w="1796"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jc w:val="center"/>
              <w:rPr>
                <w:bCs/>
                <w:iCs/>
              </w:rPr>
            </w:pPr>
            <w:r w:rsidRPr="001412BC">
              <w:rPr>
                <w:bCs/>
                <w:iCs/>
              </w:rPr>
              <w:t>% к предыдущему году в действующих ценах</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94,6</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96,0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101,2</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100,0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100,8</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100,0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100,9</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100,0</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rPr>
                <w:bCs/>
              </w:rPr>
            </w:pPr>
            <w:r w:rsidRPr="001412BC">
              <w:rPr>
                <w:bCs/>
              </w:rPr>
              <w:t>101,0</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tcPr>
          <w:p w:rsidR="00235329" w:rsidRPr="001412BC" w:rsidRDefault="00235329" w:rsidP="00235329">
            <w:pPr>
              <w:widowControl/>
              <w:autoSpaceDE/>
              <w:autoSpaceDN/>
              <w:adjustRightInd/>
            </w:pPr>
            <w:r w:rsidRPr="001412BC">
              <w:t>солод</w:t>
            </w:r>
          </w:p>
        </w:tc>
        <w:tc>
          <w:tcPr>
            <w:tcW w:w="1796" w:type="dxa"/>
            <w:tcBorders>
              <w:top w:val="nil"/>
              <w:left w:val="single" w:sz="4" w:space="0" w:color="000000"/>
              <w:bottom w:val="single" w:sz="4" w:space="0" w:color="000000"/>
              <w:right w:val="nil"/>
            </w:tcBorders>
            <w:shd w:val="clear" w:color="auto" w:fill="auto"/>
          </w:tcPr>
          <w:p w:rsidR="00235329" w:rsidRPr="001412BC" w:rsidRDefault="00235329" w:rsidP="00235329">
            <w:pPr>
              <w:widowControl/>
              <w:autoSpaceDE/>
              <w:autoSpaceDN/>
              <w:adjustRightInd/>
              <w:jc w:val="center"/>
            </w:pPr>
            <w:r w:rsidRPr="001412BC">
              <w:t>0,0</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586,7</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563,0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570,0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570,0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575,0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570,0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580,0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570,0</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pPr>
            <w:r w:rsidRPr="001412BC">
              <w:t>586,0</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rPr>
                <w:bCs/>
              </w:rPr>
            </w:pPr>
            <w:r w:rsidRPr="001412BC">
              <w:rPr>
                <w:bCs/>
              </w:rPr>
              <w:t>Индекс производства - 14 Производство одежды</w:t>
            </w:r>
          </w:p>
        </w:tc>
        <w:tc>
          <w:tcPr>
            <w:tcW w:w="1796"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jc w:val="center"/>
              <w:rPr>
                <w:bCs/>
                <w:iCs/>
              </w:rPr>
            </w:pPr>
            <w:r w:rsidRPr="001412BC">
              <w:rPr>
                <w:bCs/>
                <w:iCs/>
              </w:rPr>
              <w:t>% к предыдущему году в действующих ценах</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101,3</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58,4</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100,1</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100,1</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106,7</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106,7</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109,4</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106,3</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rPr>
                <w:bCs/>
              </w:rPr>
            </w:pPr>
            <w:r w:rsidRPr="001412BC">
              <w:rPr>
                <w:bCs/>
              </w:rPr>
              <w:t>108,6</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pPr>
            <w:r w:rsidRPr="001412BC">
              <w:t>Одежда</w:t>
            </w:r>
          </w:p>
        </w:tc>
        <w:tc>
          <w:tcPr>
            <w:tcW w:w="1796"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jc w:val="center"/>
            </w:pPr>
            <w:proofErr w:type="spellStart"/>
            <w:r w:rsidRPr="001412BC">
              <w:t>тыс.шт</w:t>
            </w:r>
            <w:proofErr w:type="spellEnd"/>
            <w:r w:rsidRPr="001412BC">
              <w:t>.</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27000,0</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0,0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0,0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0,0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0,0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0,0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0,0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0,0</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pPr>
            <w:r w:rsidRPr="001412BC">
              <w:t>0,0</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pPr>
            <w:r w:rsidRPr="001412BC">
              <w:t>Головные уборы</w:t>
            </w:r>
          </w:p>
        </w:tc>
        <w:tc>
          <w:tcPr>
            <w:tcW w:w="1796"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jc w:val="center"/>
            </w:pPr>
            <w:proofErr w:type="spellStart"/>
            <w:r w:rsidRPr="001412BC">
              <w:t>тыс.шт</w:t>
            </w:r>
            <w:proofErr w:type="spellEnd"/>
            <w:r w:rsidRPr="001412BC">
              <w:t>.</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0,18</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0,35</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0,30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0,30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0,32</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0,32</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0,34</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0,34</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pPr>
            <w:r w:rsidRPr="001412BC">
              <w:t>0,37</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rPr>
                <w:bCs/>
              </w:rPr>
            </w:pPr>
            <w:r w:rsidRPr="001412BC">
              <w:rPr>
                <w:bCs/>
              </w:rPr>
              <w:t>Индекс производства - 15 Производство кожи и изделий из кожи</w:t>
            </w:r>
          </w:p>
        </w:tc>
        <w:tc>
          <w:tcPr>
            <w:tcW w:w="1796"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jc w:val="center"/>
              <w:rPr>
                <w:bCs/>
                <w:iCs/>
              </w:rPr>
            </w:pPr>
            <w:r w:rsidRPr="001412BC">
              <w:rPr>
                <w:bCs/>
                <w:iCs/>
              </w:rPr>
              <w:t>% к предыдущему году в действующих ценах</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101,0</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85,5</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104,8</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100,7</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102,2</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100,7</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102,1</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100,7</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rPr>
                <w:bCs/>
              </w:rPr>
            </w:pPr>
            <w:r w:rsidRPr="001412BC">
              <w:rPr>
                <w:bCs/>
              </w:rPr>
              <w:t>102,5</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pPr>
            <w:r w:rsidRPr="001412BC">
              <w:t>Дубление и выделка кожи, выделка и крашение меха</w:t>
            </w:r>
          </w:p>
        </w:tc>
        <w:tc>
          <w:tcPr>
            <w:tcW w:w="1796"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jc w:val="center"/>
            </w:pPr>
            <w:r w:rsidRPr="001412BC">
              <w:t xml:space="preserve">кв. </w:t>
            </w:r>
            <w:proofErr w:type="spellStart"/>
            <w:r w:rsidRPr="001412BC">
              <w:t>дм</w:t>
            </w:r>
            <w:proofErr w:type="spellEnd"/>
            <w:r w:rsidRPr="001412BC">
              <w:t>.</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586417,0</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979614,0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950000,0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956650,0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970900,0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963347,0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991289,0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970090,0</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pPr>
            <w:r w:rsidRPr="001412BC">
              <w:t>1016071,0</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pPr>
            <w:r w:rsidRPr="001412BC">
              <w:t>Натуральные кожи</w:t>
            </w:r>
          </w:p>
        </w:tc>
        <w:tc>
          <w:tcPr>
            <w:tcW w:w="1796"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jc w:val="center"/>
            </w:pPr>
            <w:r w:rsidRPr="001412BC">
              <w:t xml:space="preserve">кв. </w:t>
            </w:r>
            <w:proofErr w:type="spellStart"/>
            <w:r w:rsidRPr="001412BC">
              <w:t>дм</w:t>
            </w:r>
            <w:proofErr w:type="spellEnd"/>
            <w:r w:rsidRPr="001412BC">
              <w:t>.</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380000</w:t>
            </w:r>
            <w:r w:rsidRPr="001412BC">
              <w:lastRenderedPageBreak/>
              <w:t>00,0</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lastRenderedPageBreak/>
              <w:t>320000</w:t>
            </w:r>
            <w:r w:rsidRPr="001412BC">
              <w:lastRenderedPageBreak/>
              <w:t>00,0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lastRenderedPageBreak/>
              <w:t>336000</w:t>
            </w:r>
            <w:r w:rsidRPr="001412BC">
              <w:lastRenderedPageBreak/>
              <w:t>00,0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lastRenderedPageBreak/>
              <w:t>338352</w:t>
            </w:r>
            <w:r w:rsidRPr="001412BC">
              <w:lastRenderedPageBreak/>
              <w:t>00,0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lastRenderedPageBreak/>
              <w:t>343392</w:t>
            </w:r>
            <w:r w:rsidRPr="001412BC">
              <w:lastRenderedPageBreak/>
              <w:t>00,0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lastRenderedPageBreak/>
              <w:t>340720</w:t>
            </w:r>
            <w:r w:rsidRPr="001412BC">
              <w:lastRenderedPageBreak/>
              <w:t>46,0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lastRenderedPageBreak/>
              <w:t>350603</w:t>
            </w:r>
            <w:r w:rsidRPr="001412BC">
              <w:lastRenderedPageBreak/>
              <w:t>23,0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lastRenderedPageBreak/>
              <w:t>343105</w:t>
            </w:r>
            <w:r w:rsidRPr="001412BC">
              <w:lastRenderedPageBreak/>
              <w:t>50,0</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pPr>
            <w:r w:rsidRPr="001412BC">
              <w:lastRenderedPageBreak/>
              <w:t>359368</w:t>
            </w:r>
            <w:r w:rsidRPr="001412BC">
              <w:lastRenderedPageBreak/>
              <w:t>31,0</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pPr>
            <w:r w:rsidRPr="001412BC">
              <w:lastRenderedPageBreak/>
              <w:t>Обувь рабочая</w:t>
            </w:r>
          </w:p>
        </w:tc>
        <w:tc>
          <w:tcPr>
            <w:tcW w:w="1796"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jc w:val="center"/>
            </w:pPr>
            <w:proofErr w:type="spellStart"/>
            <w:r w:rsidRPr="001412BC">
              <w:t>тыс</w:t>
            </w:r>
            <w:proofErr w:type="gramStart"/>
            <w:r w:rsidRPr="001412BC">
              <w:t>.п</w:t>
            </w:r>
            <w:proofErr w:type="gramEnd"/>
            <w:r w:rsidRPr="001412BC">
              <w:t>ар</w:t>
            </w:r>
            <w:proofErr w:type="spellEnd"/>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1031,1</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987,5</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1000,7</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1007,7</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1022,7</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1014,8</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1044,2</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1021,9</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pPr>
            <w:r w:rsidRPr="001412BC">
              <w:t>1070,3</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rPr>
                <w:bCs/>
              </w:rPr>
            </w:pPr>
            <w:r w:rsidRPr="001412BC">
              <w:rPr>
                <w:bCs/>
              </w:rPr>
              <w:t>Индекс производства - 16 Обработка древесины и производство изделий из дерева и пробки, кроме мебели, производство изделий из соломки и материалов для плетения</w:t>
            </w:r>
          </w:p>
        </w:tc>
        <w:tc>
          <w:tcPr>
            <w:tcW w:w="1796"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jc w:val="center"/>
              <w:rPr>
                <w:bCs/>
                <w:iCs/>
              </w:rPr>
            </w:pPr>
            <w:r w:rsidRPr="001412BC">
              <w:rPr>
                <w:bCs/>
                <w:iCs/>
              </w:rPr>
              <w:t>% к предыдущему году в действующих ценах</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100,8</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100,1</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100,1</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100,0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100,3</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100,2</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100,6</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100,3</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rPr>
                <w:bCs/>
              </w:rPr>
            </w:pPr>
            <w:r w:rsidRPr="001412BC">
              <w:rPr>
                <w:bCs/>
              </w:rPr>
              <w:t>100,8</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pPr>
            <w:r w:rsidRPr="001412BC">
              <w:t>Пиломатериалы</w:t>
            </w:r>
          </w:p>
        </w:tc>
        <w:tc>
          <w:tcPr>
            <w:tcW w:w="1796"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jc w:val="center"/>
            </w:pPr>
            <w:r w:rsidRPr="001412BC">
              <w:t>тыс. куб. м</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25,4</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25,43</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25,46</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25,46</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25,54</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25,51</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25,69</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25,59</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pPr>
            <w:r w:rsidRPr="001412BC">
              <w:t>25,9</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rPr>
                <w:bCs/>
              </w:rPr>
            </w:pPr>
            <w:r w:rsidRPr="001412BC">
              <w:rPr>
                <w:bCs/>
              </w:rPr>
              <w:t>Индекс производства - 20 Производство химических веществ и химических продуктов</w:t>
            </w:r>
          </w:p>
        </w:tc>
        <w:tc>
          <w:tcPr>
            <w:tcW w:w="1796"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jc w:val="center"/>
              <w:rPr>
                <w:bCs/>
                <w:iCs/>
              </w:rPr>
            </w:pPr>
            <w:r w:rsidRPr="001412BC">
              <w:rPr>
                <w:bCs/>
                <w:iCs/>
              </w:rPr>
              <w:t>% к предыдущему году в действующих ценах</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91,9</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131,9</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120,9</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105,5</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109,0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104,3</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107,5</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105,0</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rPr>
                <w:bCs/>
              </w:rPr>
            </w:pPr>
            <w:r w:rsidRPr="001412BC">
              <w:rPr>
                <w:bCs/>
              </w:rPr>
              <w:t>109,3</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pPr>
            <w:r w:rsidRPr="001412BC">
              <w:t>Клей мездровый</w:t>
            </w:r>
          </w:p>
        </w:tc>
        <w:tc>
          <w:tcPr>
            <w:tcW w:w="1796"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jc w:val="center"/>
            </w:pPr>
            <w:r w:rsidRPr="001412BC">
              <w:t>тонн</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7,9</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9,1</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11,0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11,6</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12,0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12,1</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12,9</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12,7</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pPr>
            <w:r w:rsidRPr="001412BC">
              <w:t>14,1</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rPr>
                <w:bCs/>
              </w:rPr>
            </w:pPr>
            <w:r w:rsidRPr="001412BC">
              <w:rPr>
                <w:bCs/>
              </w:rPr>
              <w:t>Индекс производства - 28 Производство машин и оборудования, не включенных в другие группировки</w:t>
            </w:r>
          </w:p>
        </w:tc>
        <w:tc>
          <w:tcPr>
            <w:tcW w:w="1796"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jc w:val="center"/>
              <w:rPr>
                <w:bCs/>
                <w:iCs/>
              </w:rPr>
            </w:pPr>
            <w:r w:rsidRPr="001412BC">
              <w:rPr>
                <w:bCs/>
                <w:iCs/>
              </w:rPr>
              <w:t>% к предыдущему году в действующих ценах</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337,9</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80,0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127,0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100,0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101,0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100,0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101,0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100,0</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rPr>
                <w:bCs/>
              </w:rPr>
            </w:pPr>
            <w:r w:rsidRPr="001412BC">
              <w:rPr>
                <w:bCs/>
              </w:rPr>
              <w:t>101,0</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pPr>
            <w:r w:rsidRPr="001412BC">
              <w:t>Кран мостовой</w:t>
            </w:r>
          </w:p>
        </w:tc>
        <w:tc>
          <w:tcPr>
            <w:tcW w:w="1796"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jc w:val="center"/>
            </w:pPr>
            <w:r w:rsidRPr="001412BC">
              <w:t>штук</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0,0</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4,0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5,0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5,0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6,0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6,0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5,0</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pPr>
            <w:r w:rsidRPr="001412BC">
              <w:t>6,0</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bottom"/>
          </w:tcPr>
          <w:p w:rsidR="00235329" w:rsidRPr="001412BC" w:rsidRDefault="00235329" w:rsidP="00235329">
            <w:pPr>
              <w:widowControl/>
              <w:autoSpaceDE/>
              <w:autoSpaceDN/>
              <w:adjustRightInd/>
            </w:pPr>
            <w:r w:rsidRPr="001412BC">
              <w:t>Грейфер</w:t>
            </w:r>
          </w:p>
        </w:tc>
        <w:tc>
          <w:tcPr>
            <w:tcW w:w="1796"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jc w:val="center"/>
            </w:pPr>
            <w:r w:rsidRPr="001412BC">
              <w:t>штук</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99,0</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70,0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100,0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100,0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101,0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100,0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102,0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100,0</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pPr>
            <w:r w:rsidRPr="001412BC">
              <w:t>103,0</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tcPr>
          <w:p w:rsidR="00235329" w:rsidRPr="001412BC" w:rsidRDefault="00235329" w:rsidP="00235329">
            <w:pPr>
              <w:widowControl/>
              <w:autoSpaceDE/>
              <w:autoSpaceDN/>
              <w:adjustRightInd/>
            </w:pPr>
            <w:r w:rsidRPr="001412BC">
              <w:t>клещевой захват</w:t>
            </w:r>
          </w:p>
        </w:tc>
        <w:tc>
          <w:tcPr>
            <w:tcW w:w="1796" w:type="dxa"/>
            <w:tcBorders>
              <w:top w:val="nil"/>
              <w:left w:val="single" w:sz="4" w:space="0" w:color="000000"/>
              <w:bottom w:val="single" w:sz="4" w:space="0" w:color="000000"/>
              <w:right w:val="nil"/>
            </w:tcBorders>
            <w:shd w:val="clear" w:color="auto" w:fill="auto"/>
          </w:tcPr>
          <w:p w:rsidR="00235329" w:rsidRPr="001412BC" w:rsidRDefault="00235329" w:rsidP="00235329">
            <w:pPr>
              <w:widowControl/>
              <w:autoSpaceDE/>
              <w:autoSpaceDN/>
              <w:adjustRightInd/>
              <w:jc w:val="center"/>
            </w:pPr>
            <w:r w:rsidRPr="001412BC">
              <w:t>штук</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6,0</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11,0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11,0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11,0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11,0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11,0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11,0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11,0</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pPr>
            <w:r w:rsidRPr="001412BC">
              <w:t>11,0</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tcPr>
          <w:p w:rsidR="00235329" w:rsidRPr="001412BC" w:rsidRDefault="00235329" w:rsidP="00235329">
            <w:pPr>
              <w:widowControl/>
              <w:autoSpaceDE/>
              <w:autoSpaceDN/>
              <w:adjustRightInd/>
            </w:pPr>
            <w:r w:rsidRPr="001412BC">
              <w:t>Траверса грузоподъемная</w:t>
            </w:r>
          </w:p>
        </w:tc>
        <w:tc>
          <w:tcPr>
            <w:tcW w:w="1796" w:type="dxa"/>
            <w:tcBorders>
              <w:top w:val="nil"/>
              <w:left w:val="single" w:sz="4" w:space="0" w:color="000000"/>
              <w:bottom w:val="single" w:sz="4" w:space="0" w:color="000000"/>
              <w:right w:val="nil"/>
            </w:tcBorders>
            <w:shd w:val="clear" w:color="auto" w:fill="auto"/>
          </w:tcPr>
          <w:p w:rsidR="00235329" w:rsidRPr="001412BC" w:rsidRDefault="00235329" w:rsidP="00235329">
            <w:pPr>
              <w:widowControl/>
              <w:autoSpaceDE/>
              <w:autoSpaceDN/>
              <w:adjustRightInd/>
              <w:jc w:val="center"/>
            </w:pPr>
            <w:r w:rsidRPr="001412BC">
              <w:t>штук</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24,0</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7,0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7,0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7,0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7,0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7,0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7,0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7,0</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pPr>
            <w:r w:rsidRPr="001412BC">
              <w:t>7,0</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tcPr>
          <w:p w:rsidR="00235329" w:rsidRPr="001412BC" w:rsidRDefault="00235329" w:rsidP="00235329">
            <w:pPr>
              <w:widowControl/>
              <w:autoSpaceDE/>
              <w:autoSpaceDN/>
              <w:adjustRightInd/>
            </w:pPr>
            <w:proofErr w:type="spellStart"/>
            <w:r w:rsidRPr="001412BC">
              <w:t>виброразгрузчик</w:t>
            </w:r>
            <w:proofErr w:type="spellEnd"/>
          </w:p>
        </w:tc>
        <w:tc>
          <w:tcPr>
            <w:tcW w:w="1796" w:type="dxa"/>
            <w:tcBorders>
              <w:top w:val="nil"/>
              <w:left w:val="single" w:sz="4" w:space="0" w:color="000000"/>
              <w:bottom w:val="single" w:sz="4" w:space="0" w:color="000000"/>
              <w:right w:val="nil"/>
            </w:tcBorders>
            <w:shd w:val="clear" w:color="auto" w:fill="auto"/>
          </w:tcPr>
          <w:p w:rsidR="00235329" w:rsidRPr="001412BC" w:rsidRDefault="00235329" w:rsidP="00235329">
            <w:pPr>
              <w:widowControl/>
              <w:autoSpaceDE/>
              <w:autoSpaceDN/>
              <w:adjustRightInd/>
              <w:jc w:val="center"/>
            </w:pPr>
            <w:r w:rsidRPr="001412BC">
              <w:t>штук</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3,0</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10,0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10,0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10,0</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pPr>
            <w:r w:rsidRPr="001412BC">
              <w:t>10,0</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tcPr>
          <w:p w:rsidR="00235329" w:rsidRPr="001412BC" w:rsidRDefault="00235329" w:rsidP="00235329">
            <w:pPr>
              <w:widowControl/>
              <w:autoSpaceDE/>
              <w:autoSpaceDN/>
              <w:adjustRightInd/>
            </w:pPr>
            <w:r w:rsidRPr="001412BC">
              <w:t>клещи</w:t>
            </w:r>
          </w:p>
        </w:tc>
        <w:tc>
          <w:tcPr>
            <w:tcW w:w="1796" w:type="dxa"/>
            <w:tcBorders>
              <w:top w:val="nil"/>
              <w:left w:val="single" w:sz="4" w:space="0" w:color="000000"/>
              <w:bottom w:val="single" w:sz="4" w:space="0" w:color="000000"/>
              <w:right w:val="nil"/>
            </w:tcBorders>
            <w:shd w:val="clear" w:color="auto" w:fill="auto"/>
          </w:tcPr>
          <w:p w:rsidR="00235329" w:rsidRPr="001412BC" w:rsidRDefault="00235329" w:rsidP="00235329">
            <w:pPr>
              <w:widowControl/>
              <w:autoSpaceDE/>
              <w:autoSpaceDN/>
              <w:adjustRightInd/>
              <w:jc w:val="center"/>
            </w:pPr>
            <w:r w:rsidRPr="001412BC">
              <w:t>штук</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5,0</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13,0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13,0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13,0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13,0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13,0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13,0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13,0</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pPr>
            <w:r w:rsidRPr="001412BC">
              <w:t>13,0</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tcPr>
          <w:p w:rsidR="00235329" w:rsidRPr="001412BC" w:rsidRDefault="00235329" w:rsidP="00235329">
            <w:pPr>
              <w:widowControl/>
              <w:autoSpaceDE/>
              <w:autoSpaceDN/>
              <w:adjustRightInd/>
            </w:pPr>
            <w:r w:rsidRPr="001412BC">
              <w:t>клещевой захват</w:t>
            </w:r>
          </w:p>
        </w:tc>
        <w:tc>
          <w:tcPr>
            <w:tcW w:w="1796" w:type="dxa"/>
            <w:tcBorders>
              <w:top w:val="nil"/>
              <w:left w:val="single" w:sz="4" w:space="0" w:color="000000"/>
              <w:bottom w:val="single" w:sz="4" w:space="0" w:color="000000"/>
              <w:right w:val="nil"/>
            </w:tcBorders>
            <w:shd w:val="clear" w:color="auto" w:fill="auto"/>
          </w:tcPr>
          <w:p w:rsidR="00235329" w:rsidRPr="001412BC" w:rsidRDefault="00235329" w:rsidP="00235329">
            <w:pPr>
              <w:widowControl/>
              <w:autoSpaceDE/>
              <w:autoSpaceDN/>
              <w:adjustRightInd/>
              <w:jc w:val="center"/>
            </w:pPr>
            <w:r w:rsidRPr="001412BC">
              <w:t>штук</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6,0</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11,0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11,0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11,0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11,0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11,0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11,0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11,0</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pPr>
            <w:r w:rsidRPr="001412BC">
              <w:t>11,0</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rPr>
                <w:bCs/>
              </w:rPr>
            </w:pPr>
            <w:r w:rsidRPr="001412BC">
              <w:rPr>
                <w:bCs/>
              </w:rPr>
              <w:t>Индекс производства - 31 Производство мебели</w:t>
            </w:r>
          </w:p>
        </w:tc>
        <w:tc>
          <w:tcPr>
            <w:tcW w:w="1796"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jc w:val="center"/>
              <w:rPr>
                <w:bCs/>
                <w:iCs/>
              </w:rPr>
            </w:pPr>
            <w:r w:rsidRPr="001412BC">
              <w:rPr>
                <w:bCs/>
                <w:iCs/>
              </w:rPr>
              <w:t xml:space="preserve">% к предыдущему году в </w:t>
            </w:r>
            <w:r w:rsidRPr="001412BC">
              <w:rPr>
                <w:bCs/>
                <w:iCs/>
              </w:rPr>
              <w:lastRenderedPageBreak/>
              <w:t>действующих ценах</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lastRenderedPageBreak/>
              <w:t>103,9</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110,0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110,0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108,0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110,0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108,0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110,0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108,0</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rPr>
                <w:bCs/>
              </w:rPr>
            </w:pPr>
            <w:r w:rsidRPr="001412BC">
              <w:rPr>
                <w:bCs/>
              </w:rPr>
              <w:t>110,0</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pPr>
            <w:r w:rsidRPr="001412BC">
              <w:lastRenderedPageBreak/>
              <w:t xml:space="preserve">Индекс производства - РАЗДЕЛ D: Обеспечение электрической энергией, газом и паром; кондиционирование воздуха </w:t>
            </w:r>
          </w:p>
        </w:tc>
        <w:tc>
          <w:tcPr>
            <w:tcW w:w="1796" w:type="dxa"/>
            <w:tcBorders>
              <w:top w:val="nil"/>
              <w:left w:val="single" w:sz="4" w:space="0" w:color="000000"/>
              <w:bottom w:val="single" w:sz="4" w:space="0" w:color="000000"/>
              <w:right w:val="nil"/>
            </w:tcBorders>
            <w:shd w:val="clear" w:color="auto" w:fill="auto"/>
            <w:vAlign w:val="bottom"/>
          </w:tcPr>
          <w:p w:rsidR="00235329" w:rsidRPr="001412BC" w:rsidRDefault="00235329" w:rsidP="00235329">
            <w:pPr>
              <w:widowControl/>
              <w:autoSpaceDE/>
              <w:autoSpaceDN/>
              <w:adjustRightInd/>
            </w:pPr>
            <w:r w:rsidRPr="001412BC">
              <w:t>% к предыдущему году в действующих ценах</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98,8</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83,4</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103,4</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100,0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100,2</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100,0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100,3</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100,0</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rPr>
                <w:bCs/>
              </w:rPr>
            </w:pPr>
            <w:r w:rsidRPr="001412BC">
              <w:rPr>
                <w:bCs/>
              </w:rPr>
              <w:t>100,5</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pPr>
            <w:r w:rsidRPr="001412BC">
              <w:t>Тепловая энергия</w:t>
            </w:r>
          </w:p>
        </w:tc>
        <w:tc>
          <w:tcPr>
            <w:tcW w:w="1796" w:type="dxa"/>
            <w:tcBorders>
              <w:top w:val="nil"/>
              <w:left w:val="single" w:sz="4" w:space="0" w:color="000000"/>
              <w:bottom w:val="single" w:sz="4" w:space="0" w:color="000000"/>
              <w:right w:val="nil"/>
            </w:tcBorders>
            <w:shd w:val="clear" w:color="auto" w:fill="auto"/>
            <w:vAlign w:val="bottom"/>
          </w:tcPr>
          <w:p w:rsidR="00235329" w:rsidRPr="001412BC" w:rsidRDefault="00235329" w:rsidP="00235329">
            <w:pPr>
              <w:widowControl/>
              <w:autoSpaceDE/>
              <w:autoSpaceDN/>
              <w:adjustRightInd/>
            </w:pPr>
            <w:proofErr w:type="spellStart"/>
            <w:r w:rsidRPr="001412BC">
              <w:t>тыс</w:t>
            </w:r>
            <w:proofErr w:type="gramStart"/>
            <w:r w:rsidRPr="001412BC">
              <w:t>.Г</w:t>
            </w:r>
            <w:proofErr w:type="gramEnd"/>
            <w:r w:rsidRPr="001412BC">
              <w:t>кал</w:t>
            </w:r>
            <w:proofErr w:type="spellEnd"/>
            <w:r w:rsidRPr="001412BC">
              <w:t>.</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87,46</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73,00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75,48</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75,50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75,65</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75,50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75,88</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75,50</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rPr>
                <w:bCs/>
              </w:rPr>
            </w:pPr>
            <w:r w:rsidRPr="001412BC">
              <w:rPr>
                <w:bCs/>
              </w:rPr>
              <w:t>76,26</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pPr>
            <w:r w:rsidRPr="001412BC">
              <w:t>Индекс производства -  РАЗДЕЛ E: Водоснабжение; водоотведение, организация сбора и утилизации отходов, деятельность по ликвидации загрязнений</w:t>
            </w:r>
          </w:p>
        </w:tc>
        <w:tc>
          <w:tcPr>
            <w:tcW w:w="1796" w:type="dxa"/>
            <w:tcBorders>
              <w:top w:val="nil"/>
              <w:left w:val="single" w:sz="4" w:space="0" w:color="000000"/>
              <w:bottom w:val="single" w:sz="4" w:space="0" w:color="000000"/>
              <w:right w:val="nil"/>
            </w:tcBorders>
            <w:shd w:val="clear" w:color="auto" w:fill="auto"/>
            <w:vAlign w:val="bottom"/>
          </w:tcPr>
          <w:p w:rsidR="00235329" w:rsidRPr="001412BC" w:rsidRDefault="00235329" w:rsidP="00235329">
            <w:pPr>
              <w:widowControl/>
              <w:autoSpaceDE/>
              <w:autoSpaceDN/>
              <w:adjustRightInd/>
            </w:pPr>
            <w:r w:rsidRPr="001412BC">
              <w:t>% к предыдущему году в действующих ценах</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97,3</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107,6</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100,1</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100,0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100,2</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100,0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100,3</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100,0</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rPr>
                <w:bCs/>
              </w:rPr>
            </w:pPr>
            <w:r w:rsidRPr="001412BC">
              <w:rPr>
                <w:bCs/>
              </w:rPr>
              <w:t>100,5</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pPr>
            <w:r w:rsidRPr="001412BC">
              <w:t>Водоснабжение</w:t>
            </w:r>
          </w:p>
        </w:tc>
        <w:tc>
          <w:tcPr>
            <w:tcW w:w="1796" w:type="dxa"/>
            <w:tcBorders>
              <w:top w:val="nil"/>
              <w:left w:val="single" w:sz="4" w:space="0" w:color="000000"/>
              <w:bottom w:val="single" w:sz="4" w:space="0" w:color="000000"/>
              <w:right w:val="nil"/>
            </w:tcBorders>
            <w:shd w:val="clear" w:color="auto" w:fill="auto"/>
            <w:vAlign w:val="bottom"/>
          </w:tcPr>
          <w:p w:rsidR="00235329" w:rsidRPr="001412BC" w:rsidRDefault="00235329" w:rsidP="00235329">
            <w:pPr>
              <w:widowControl/>
              <w:autoSpaceDE/>
              <w:autoSpaceDN/>
              <w:adjustRightInd/>
            </w:pPr>
            <w:r w:rsidRPr="001412BC">
              <w:t>тыс</w:t>
            </w:r>
            <w:proofErr w:type="gramStart"/>
            <w:r w:rsidRPr="001412BC">
              <w:t>.м</w:t>
            </w:r>
            <w:proofErr w:type="gramEnd"/>
            <w:r w:rsidRPr="001412BC">
              <w:t>3</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1071,7</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1153,2</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1154,4</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1154,4</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1156,7</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1154,4</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1160,2</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1154,4</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rPr>
                <w:bCs/>
              </w:rPr>
            </w:pPr>
            <w:r w:rsidRPr="001412BC">
              <w:rPr>
                <w:bCs/>
              </w:rPr>
              <w:t>1166,0</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pPr>
            <w:r w:rsidRPr="001412BC">
              <w:t>Водоотведение</w:t>
            </w:r>
          </w:p>
        </w:tc>
        <w:tc>
          <w:tcPr>
            <w:tcW w:w="1796" w:type="dxa"/>
            <w:tcBorders>
              <w:top w:val="nil"/>
              <w:left w:val="single" w:sz="4" w:space="0" w:color="000000"/>
              <w:bottom w:val="single" w:sz="4" w:space="0" w:color="000000"/>
              <w:right w:val="nil"/>
            </w:tcBorders>
            <w:shd w:val="clear" w:color="auto" w:fill="auto"/>
            <w:vAlign w:val="bottom"/>
          </w:tcPr>
          <w:p w:rsidR="00235329" w:rsidRPr="001412BC" w:rsidRDefault="00235329" w:rsidP="00235329">
            <w:pPr>
              <w:widowControl/>
              <w:autoSpaceDE/>
              <w:autoSpaceDN/>
              <w:adjustRightInd/>
            </w:pPr>
            <w:r w:rsidRPr="001412BC">
              <w:t>тыс</w:t>
            </w:r>
            <w:proofErr w:type="gramStart"/>
            <w:r w:rsidRPr="001412BC">
              <w:t>.м</w:t>
            </w:r>
            <w:proofErr w:type="gramEnd"/>
            <w:r w:rsidRPr="001412BC">
              <w:t>3</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729,2</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784,6</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785,4</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785,4</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787,0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785,4</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789,3</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785,4</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rPr>
                <w:bCs/>
              </w:rPr>
            </w:pPr>
            <w:r w:rsidRPr="001412BC">
              <w:rPr>
                <w:bCs/>
              </w:rPr>
              <w:t>793,3</w:t>
            </w:r>
          </w:p>
        </w:tc>
      </w:tr>
      <w:tr w:rsidR="00235329" w:rsidRPr="001412BC" w:rsidTr="001412BC">
        <w:trPr>
          <w:gridAfter w:val="11"/>
          <w:wAfter w:w="9320" w:type="dxa"/>
          <w:trHeight w:val="360"/>
        </w:trPr>
        <w:tc>
          <w:tcPr>
            <w:tcW w:w="14920" w:type="dxa"/>
            <w:gridSpan w:val="11"/>
            <w:tcBorders>
              <w:top w:val="nil"/>
              <w:left w:val="single" w:sz="4" w:space="0" w:color="000000"/>
              <w:bottom w:val="single" w:sz="4" w:space="0" w:color="000000"/>
              <w:right w:val="single" w:sz="4" w:space="0" w:color="auto"/>
            </w:tcBorders>
            <w:shd w:val="clear" w:color="auto" w:fill="auto"/>
            <w:vAlign w:val="center"/>
          </w:tcPr>
          <w:p w:rsidR="00235329" w:rsidRPr="001412BC" w:rsidRDefault="00235329" w:rsidP="00235329">
            <w:pPr>
              <w:widowControl/>
              <w:autoSpaceDE/>
              <w:autoSpaceDN/>
              <w:adjustRightInd/>
              <w:rPr>
                <w:b/>
                <w:highlight w:val="yellow"/>
              </w:rPr>
            </w:pPr>
            <w:r w:rsidRPr="001412BC">
              <w:rPr>
                <w:b/>
              </w:rPr>
              <w:t>3.Сельское хозяйство</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pPr>
            <w:r w:rsidRPr="001412BC">
              <w:t>Стоимость произведенной продукции сельского хозяйства</w:t>
            </w: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r w:rsidRPr="001412BC">
              <w:t> </w:t>
            </w:r>
          </w:p>
        </w:tc>
        <w:tc>
          <w:tcPr>
            <w:tcW w:w="1063" w:type="dxa"/>
            <w:tcBorders>
              <w:top w:val="nil"/>
              <w:left w:val="single" w:sz="4" w:space="0" w:color="000000"/>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pPr>
          </w:p>
        </w:tc>
        <w:tc>
          <w:tcPr>
            <w:tcW w:w="1063"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pPr>
          </w:p>
        </w:tc>
        <w:tc>
          <w:tcPr>
            <w:tcW w:w="1062"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pPr>
          </w:p>
        </w:tc>
        <w:tc>
          <w:tcPr>
            <w:tcW w:w="1062"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pPr>
          </w:p>
        </w:tc>
        <w:tc>
          <w:tcPr>
            <w:tcW w:w="1062" w:type="dxa"/>
            <w:tcBorders>
              <w:top w:val="nil"/>
              <w:left w:val="nil"/>
              <w:bottom w:val="single" w:sz="4" w:space="0" w:color="000000"/>
              <w:right w:val="nil"/>
            </w:tcBorders>
            <w:shd w:val="clear" w:color="auto" w:fill="auto"/>
            <w:noWrap/>
            <w:vAlign w:val="center"/>
          </w:tcPr>
          <w:p w:rsidR="00235329" w:rsidRPr="001412BC" w:rsidRDefault="00235329" w:rsidP="00235329">
            <w:pPr>
              <w:widowControl/>
              <w:autoSpaceDE/>
              <w:autoSpaceDN/>
              <w:adjustRightInd/>
              <w:jc w:val="right"/>
            </w:pPr>
          </w:p>
        </w:tc>
        <w:tc>
          <w:tcPr>
            <w:tcW w:w="1062" w:type="dxa"/>
            <w:tcBorders>
              <w:top w:val="nil"/>
              <w:left w:val="single" w:sz="4" w:space="0" w:color="000000"/>
              <w:bottom w:val="single" w:sz="4" w:space="0" w:color="000000"/>
              <w:right w:val="single" w:sz="4" w:space="0" w:color="000000"/>
            </w:tcBorders>
            <w:shd w:val="clear" w:color="auto" w:fill="auto"/>
            <w:noWrap/>
            <w:vAlign w:val="center"/>
            <w:hideMark/>
          </w:tcPr>
          <w:p w:rsidR="00235329" w:rsidRPr="001412BC" w:rsidRDefault="00235329" w:rsidP="00235329">
            <w:pPr>
              <w:widowControl/>
              <w:autoSpaceDE/>
              <w:autoSpaceDN/>
              <w:adjustRightInd/>
              <w:jc w:val="right"/>
            </w:pPr>
            <w:r w:rsidRPr="001412BC">
              <w:t> </w:t>
            </w:r>
          </w:p>
        </w:tc>
        <w:tc>
          <w:tcPr>
            <w:tcW w:w="1062" w:type="dxa"/>
            <w:tcBorders>
              <w:top w:val="nil"/>
              <w:left w:val="nil"/>
              <w:bottom w:val="single" w:sz="4" w:space="0" w:color="000000"/>
              <w:right w:val="nil"/>
            </w:tcBorders>
            <w:shd w:val="clear" w:color="auto" w:fill="auto"/>
            <w:noWrap/>
            <w:vAlign w:val="center"/>
            <w:hideMark/>
          </w:tcPr>
          <w:p w:rsidR="00235329" w:rsidRPr="001412BC" w:rsidRDefault="00235329" w:rsidP="00235329">
            <w:pPr>
              <w:widowControl/>
              <w:autoSpaceDE/>
              <w:autoSpaceDN/>
              <w:adjustRightInd/>
              <w:jc w:val="right"/>
            </w:pPr>
            <w:r w:rsidRPr="001412BC">
              <w:t> </w:t>
            </w:r>
          </w:p>
        </w:tc>
        <w:tc>
          <w:tcPr>
            <w:tcW w:w="1062" w:type="dxa"/>
            <w:tcBorders>
              <w:top w:val="nil"/>
              <w:left w:val="single" w:sz="4" w:space="0" w:color="000000"/>
              <w:bottom w:val="single" w:sz="4" w:space="0" w:color="000000"/>
              <w:right w:val="single" w:sz="4" w:space="0" w:color="000000"/>
            </w:tcBorders>
            <w:shd w:val="clear" w:color="auto" w:fill="auto"/>
            <w:noWrap/>
            <w:vAlign w:val="center"/>
            <w:hideMark/>
          </w:tcPr>
          <w:p w:rsidR="00235329" w:rsidRPr="001412BC" w:rsidRDefault="00235329" w:rsidP="00235329">
            <w:pPr>
              <w:widowControl/>
              <w:autoSpaceDE/>
              <w:autoSpaceDN/>
              <w:adjustRightInd/>
              <w:jc w:val="right"/>
            </w:pPr>
            <w:r w:rsidRPr="001412BC">
              <w:t> </w:t>
            </w:r>
          </w:p>
        </w:tc>
        <w:tc>
          <w:tcPr>
            <w:tcW w:w="1062" w:type="dxa"/>
            <w:tcBorders>
              <w:top w:val="single" w:sz="4" w:space="0" w:color="000000"/>
              <w:left w:val="nil"/>
              <w:bottom w:val="single" w:sz="4" w:space="0" w:color="000000"/>
              <w:right w:val="single" w:sz="4" w:space="0" w:color="auto"/>
            </w:tcBorders>
            <w:shd w:val="clear" w:color="auto" w:fill="auto"/>
            <w:noWrap/>
            <w:vAlign w:val="center"/>
            <w:hideMark/>
          </w:tcPr>
          <w:p w:rsidR="00235329" w:rsidRPr="001412BC" w:rsidRDefault="00235329" w:rsidP="00235329">
            <w:pPr>
              <w:widowControl/>
              <w:autoSpaceDE/>
              <w:autoSpaceDN/>
              <w:adjustRightInd/>
              <w:jc w:val="right"/>
            </w:pPr>
            <w:r w:rsidRPr="001412BC">
              <w:t> </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pPr>
            <w:r w:rsidRPr="001412BC">
              <w:t>Все категории хозяйств</w:t>
            </w: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proofErr w:type="spellStart"/>
            <w:r w:rsidRPr="001412BC">
              <w:t>тыс</w:t>
            </w:r>
            <w:proofErr w:type="gramStart"/>
            <w:r w:rsidRPr="001412BC">
              <w:t>.р</w:t>
            </w:r>
            <w:proofErr w:type="gramEnd"/>
            <w:r w:rsidRPr="001412BC">
              <w:t>уб</w:t>
            </w:r>
            <w:proofErr w:type="spellEnd"/>
            <w:r w:rsidRPr="001412BC">
              <w:t>. в ценах соответствующих лет</w:t>
            </w:r>
          </w:p>
        </w:tc>
        <w:tc>
          <w:tcPr>
            <w:tcW w:w="1063" w:type="dxa"/>
            <w:tcBorders>
              <w:top w:val="nil"/>
              <w:left w:val="single" w:sz="4" w:space="0" w:color="000000"/>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1 524 197,2</w:t>
            </w:r>
          </w:p>
        </w:tc>
        <w:tc>
          <w:tcPr>
            <w:tcW w:w="1063"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1 530 916,0</w:t>
            </w:r>
          </w:p>
        </w:tc>
        <w:tc>
          <w:tcPr>
            <w:tcW w:w="1062"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1 716 894,1</w:t>
            </w:r>
          </w:p>
        </w:tc>
        <w:tc>
          <w:tcPr>
            <w:tcW w:w="1062"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1 805 846,5</w:t>
            </w:r>
          </w:p>
        </w:tc>
        <w:tc>
          <w:tcPr>
            <w:tcW w:w="1062" w:type="dxa"/>
            <w:tcBorders>
              <w:top w:val="nil"/>
              <w:left w:val="nil"/>
              <w:bottom w:val="single" w:sz="4" w:space="0" w:color="000000"/>
              <w:right w:val="nil"/>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1 810 296,4</w:t>
            </w:r>
          </w:p>
        </w:tc>
        <w:tc>
          <w:tcPr>
            <w:tcW w:w="1062" w:type="dxa"/>
            <w:tcBorders>
              <w:top w:val="nil"/>
              <w:left w:val="single" w:sz="4" w:space="0" w:color="000000"/>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1 880 550,6</w:t>
            </w:r>
          </w:p>
        </w:tc>
        <w:tc>
          <w:tcPr>
            <w:tcW w:w="1062" w:type="dxa"/>
            <w:tcBorders>
              <w:top w:val="nil"/>
              <w:left w:val="nil"/>
              <w:bottom w:val="single" w:sz="4" w:space="0" w:color="000000"/>
              <w:right w:val="nil"/>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1 893 719,4</w:t>
            </w:r>
          </w:p>
        </w:tc>
        <w:tc>
          <w:tcPr>
            <w:tcW w:w="1062" w:type="dxa"/>
            <w:tcBorders>
              <w:top w:val="nil"/>
              <w:left w:val="single" w:sz="4" w:space="0" w:color="000000"/>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1 962 137,4</w:t>
            </w:r>
          </w:p>
        </w:tc>
        <w:tc>
          <w:tcPr>
            <w:tcW w:w="1062" w:type="dxa"/>
            <w:tcBorders>
              <w:top w:val="single" w:sz="4" w:space="0" w:color="000000"/>
              <w:left w:val="nil"/>
              <w:bottom w:val="single" w:sz="4" w:space="0" w:color="000000"/>
              <w:right w:val="single" w:sz="4" w:space="0" w:color="auto"/>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1 985 770,6</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pPr>
            <w:r w:rsidRPr="001412BC">
              <w:t>Индекс физического объема</w:t>
            </w: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proofErr w:type="gramStart"/>
            <w:r w:rsidRPr="001412BC">
              <w:t>в</w:t>
            </w:r>
            <w:proofErr w:type="gramEnd"/>
            <w:r w:rsidRPr="001412BC">
              <w:t xml:space="preserve"> % </w:t>
            </w:r>
            <w:proofErr w:type="gramStart"/>
            <w:r w:rsidRPr="001412BC">
              <w:t>к</w:t>
            </w:r>
            <w:proofErr w:type="gramEnd"/>
            <w:r w:rsidRPr="001412BC">
              <w:t xml:space="preserve"> предыдущему году в сопоставимых ценах</w:t>
            </w:r>
          </w:p>
        </w:tc>
        <w:tc>
          <w:tcPr>
            <w:tcW w:w="1063" w:type="dxa"/>
            <w:tcBorders>
              <w:top w:val="nil"/>
              <w:left w:val="single" w:sz="4" w:space="0" w:color="000000"/>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98,2</w:t>
            </w:r>
          </w:p>
        </w:tc>
        <w:tc>
          <w:tcPr>
            <w:tcW w:w="1063"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101,8</w:t>
            </w:r>
          </w:p>
        </w:tc>
        <w:tc>
          <w:tcPr>
            <w:tcW w:w="1062"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102,6</w:t>
            </w:r>
          </w:p>
        </w:tc>
        <w:tc>
          <w:tcPr>
            <w:tcW w:w="1062"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100,2</w:t>
            </w:r>
          </w:p>
        </w:tc>
        <w:tc>
          <w:tcPr>
            <w:tcW w:w="1062" w:type="dxa"/>
            <w:tcBorders>
              <w:top w:val="nil"/>
              <w:left w:val="nil"/>
              <w:bottom w:val="single" w:sz="4" w:space="0" w:color="000000"/>
              <w:right w:val="nil"/>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100,6</w:t>
            </w:r>
          </w:p>
        </w:tc>
        <w:tc>
          <w:tcPr>
            <w:tcW w:w="1062" w:type="dxa"/>
            <w:tcBorders>
              <w:top w:val="nil"/>
              <w:left w:val="single" w:sz="4" w:space="0" w:color="000000"/>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100,2</w:t>
            </w:r>
          </w:p>
        </w:tc>
        <w:tc>
          <w:tcPr>
            <w:tcW w:w="1062" w:type="dxa"/>
            <w:tcBorders>
              <w:top w:val="nil"/>
              <w:left w:val="nil"/>
              <w:bottom w:val="single" w:sz="4" w:space="0" w:color="000000"/>
              <w:right w:val="nil"/>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100,7</w:t>
            </w:r>
          </w:p>
        </w:tc>
        <w:tc>
          <w:tcPr>
            <w:tcW w:w="1062" w:type="dxa"/>
            <w:tcBorders>
              <w:top w:val="nil"/>
              <w:left w:val="single" w:sz="4" w:space="0" w:color="000000"/>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100,4</w:t>
            </w:r>
          </w:p>
        </w:tc>
        <w:tc>
          <w:tcPr>
            <w:tcW w:w="1062" w:type="dxa"/>
            <w:tcBorders>
              <w:top w:val="single" w:sz="4" w:space="0" w:color="000000"/>
              <w:left w:val="nil"/>
              <w:bottom w:val="single" w:sz="4" w:space="0" w:color="000000"/>
              <w:right w:val="single" w:sz="4" w:space="0" w:color="auto"/>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101,0</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pPr>
            <w:r w:rsidRPr="001412BC">
              <w:t xml:space="preserve">Сельскохозяйственные </w:t>
            </w:r>
            <w:r w:rsidRPr="001412BC">
              <w:lastRenderedPageBreak/>
              <w:t>предприятия</w:t>
            </w: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proofErr w:type="spellStart"/>
            <w:r w:rsidRPr="001412BC">
              <w:lastRenderedPageBreak/>
              <w:t>тыс</w:t>
            </w:r>
            <w:proofErr w:type="gramStart"/>
            <w:r w:rsidRPr="001412BC">
              <w:t>.р</w:t>
            </w:r>
            <w:proofErr w:type="gramEnd"/>
            <w:r w:rsidRPr="001412BC">
              <w:t>уб</w:t>
            </w:r>
            <w:proofErr w:type="spellEnd"/>
            <w:r w:rsidRPr="001412BC">
              <w:t xml:space="preserve">. в </w:t>
            </w:r>
            <w:r w:rsidRPr="001412BC">
              <w:lastRenderedPageBreak/>
              <w:t>ценах соответствующих лет</w:t>
            </w:r>
          </w:p>
        </w:tc>
        <w:tc>
          <w:tcPr>
            <w:tcW w:w="1063" w:type="dxa"/>
            <w:tcBorders>
              <w:top w:val="nil"/>
              <w:left w:val="single" w:sz="4" w:space="0" w:color="000000"/>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lastRenderedPageBreak/>
              <w:t>968 169,</w:t>
            </w:r>
            <w:r w:rsidRPr="001412BC">
              <w:rPr>
                <w:bCs/>
              </w:rPr>
              <w:lastRenderedPageBreak/>
              <w:t>4</w:t>
            </w:r>
          </w:p>
        </w:tc>
        <w:tc>
          <w:tcPr>
            <w:tcW w:w="1063"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lastRenderedPageBreak/>
              <w:t xml:space="preserve">1 035 </w:t>
            </w:r>
            <w:r w:rsidRPr="001412BC">
              <w:rPr>
                <w:bCs/>
              </w:rPr>
              <w:lastRenderedPageBreak/>
              <w:t>648,2</w:t>
            </w:r>
          </w:p>
        </w:tc>
        <w:tc>
          <w:tcPr>
            <w:tcW w:w="1062"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lastRenderedPageBreak/>
              <w:t xml:space="preserve">1 171 </w:t>
            </w:r>
            <w:r w:rsidRPr="001412BC">
              <w:rPr>
                <w:bCs/>
              </w:rPr>
              <w:lastRenderedPageBreak/>
              <w:t>880,6</w:t>
            </w:r>
          </w:p>
        </w:tc>
        <w:tc>
          <w:tcPr>
            <w:tcW w:w="1062"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lastRenderedPageBreak/>
              <w:t xml:space="preserve">1 227 </w:t>
            </w:r>
            <w:r w:rsidRPr="001412BC">
              <w:rPr>
                <w:bCs/>
              </w:rPr>
              <w:lastRenderedPageBreak/>
              <w:t>824,5</w:t>
            </w:r>
          </w:p>
        </w:tc>
        <w:tc>
          <w:tcPr>
            <w:tcW w:w="1062" w:type="dxa"/>
            <w:tcBorders>
              <w:top w:val="nil"/>
              <w:left w:val="nil"/>
              <w:bottom w:val="single" w:sz="4" w:space="0" w:color="000000"/>
              <w:right w:val="nil"/>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lastRenderedPageBreak/>
              <w:t xml:space="preserve">1 229 </w:t>
            </w:r>
            <w:r w:rsidRPr="001412BC">
              <w:rPr>
                <w:bCs/>
              </w:rPr>
              <w:lastRenderedPageBreak/>
              <w:t>864,4</w:t>
            </w:r>
          </w:p>
        </w:tc>
        <w:tc>
          <w:tcPr>
            <w:tcW w:w="1062" w:type="dxa"/>
            <w:tcBorders>
              <w:top w:val="nil"/>
              <w:left w:val="single" w:sz="4" w:space="0" w:color="000000"/>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lastRenderedPageBreak/>
              <w:t xml:space="preserve">1 279 </w:t>
            </w:r>
            <w:r w:rsidRPr="001412BC">
              <w:rPr>
                <w:bCs/>
              </w:rPr>
              <w:lastRenderedPageBreak/>
              <w:t>183,3</w:t>
            </w:r>
          </w:p>
        </w:tc>
        <w:tc>
          <w:tcPr>
            <w:tcW w:w="1062" w:type="dxa"/>
            <w:tcBorders>
              <w:top w:val="nil"/>
              <w:left w:val="nil"/>
              <w:bottom w:val="single" w:sz="4" w:space="0" w:color="000000"/>
              <w:right w:val="nil"/>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lastRenderedPageBreak/>
              <w:t xml:space="preserve">1 287 </w:t>
            </w:r>
            <w:r w:rsidRPr="001412BC">
              <w:rPr>
                <w:bCs/>
              </w:rPr>
              <w:lastRenderedPageBreak/>
              <w:t>599,2</w:t>
            </w:r>
          </w:p>
        </w:tc>
        <w:tc>
          <w:tcPr>
            <w:tcW w:w="1062" w:type="dxa"/>
            <w:tcBorders>
              <w:top w:val="nil"/>
              <w:left w:val="single" w:sz="4" w:space="0" w:color="000000"/>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lastRenderedPageBreak/>
              <w:t xml:space="preserve">1 336 </w:t>
            </w:r>
            <w:r w:rsidRPr="001412BC">
              <w:rPr>
                <w:bCs/>
              </w:rPr>
              <w:lastRenderedPageBreak/>
              <w:t>855,8</w:t>
            </w:r>
          </w:p>
        </w:tc>
        <w:tc>
          <w:tcPr>
            <w:tcW w:w="1062" w:type="dxa"/>
            <w:tcBorders>
              <w:top w:val="single" w:sz="4" w:space="0" w:color="000000"/>
              <w:left w:val="nil"/>
              <w:bottom w:val="single" w:sz="4" w:space="0" w:color="000000"/>
              <w:right w:val="single" w:sz="4" w:space="0" w:color="auto"/>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lastRenderedPageBreak/>
              <w:t xml:space="preserve">1 353 </w:t>
            </w:r>
            <w:r w:rsidRPr="001412BC">
              <w:rPr>
                <w:bCs/>
              </w:rPr>
              <w:lastRenderedPageBreak/>
              <w:t>585,7</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pPr>
            <w:r w:rsidRPr="001412BC">
              <w:lastRenderedPageBreak/>
              <w:t>Индекс физического объема</w:t>
            </w: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proofErr w:type="gramStart"/>
            <w:r w:rsidRPr="001412BC">
              <w:t>в</w:t>
            </w:r>
            <w:proofErr w:type="gramEnd"/>
            <w:r w:rsidRPr="001412BC">
              <w:t xml:space="preserve"> % </w:t>
            </w:r>
            <w:proofErr w:type="gramStart"/>
            <w:r w:rsidRPr="001412BC">
              <w:t>к</w:t>
            </w:r>
            <w:proofErr w:type="gramEnd"/>
            <w:r w:rsidRPr="001412BC">
              <w:t xml:space="preserve"> предыдущему году в сопоставимых ценах</w:t>
            </w:r>
          </w:p>
        </w:tc>
        <w:tc>
          <w:tcPr>
            <w:tcW w:w="1063" w:type="dxa"/>
            <w:tcBorders>
              <w:top w:val="nil"/>
              <w:left w:val="single" w:sz="4" w:space="0" w:color="000000"/>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pPr>
            <w:r w:rsidRPr="001412BC">
              <w:t>100,3</w:t>
            </w:r>
          </w:p>
        </w:tc>
        <w:tc>
          <w:tcPr>
            <w:tcW w:w="1063"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pPr>
            <w:r w:rsidRPr="001412BC">
              <w:t>108,4</w:t>
            </w:r>
          </w:p>
        </w:tc>
        <w:tc>
          <w:tcPr>
            <w:tcW w:w="1062"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pPr>
            <w:r w:rsidRPr="001412BC">
              <w:t>103,5</w:t>
            </w:r>
          </w:p>
        </w:tc>
        <w:tc>
          <w:tcPr>
            <w:tcW w:w="1062"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pPr>
            <w:r w:rsidRPr="001412BC">
              <w:t>99,8</w:t>
            </w:r>
          </w:p>
        </w:tc>
        <w:tc>
          <w:tcPr>
            <w:tcW w:w="1062" w:type="dxa"/>
            <w:tcBorders>
              <w:top w:val="nil"/>
              <w:left w:val="nil"/>
              <w:bottom w:val="single" w:sz="4" w:space="0" w:color="000000"/>
              <w:right w:val="nil"/>
            </w:tcBorders>
            <w:shd w:val="clear" w:color="auto" w:fill="auto"/>
            <w:noWrap/>
            <w:vAlign w:val="center"/>
          </w:tcPr>
          <w:p w:rsidR="00235329" w:rsidRPr="001412BC" w:rsidRDefault="00235329" w:rsidP="00235329">
            <w:pPr>
              <w:widowControl/>
              <w:autoSpaceDE/>
              <w:autoSpaceDN/>
              <w:adjustRightInd/>
              <w:jc w:val="right"/>
            </w:pPr>
            <w:r w:rsidRPr="001412BC">
              <w:t>100,1</w:t>
            </w:r>
          </w:p>
        </w:tc>
        <w:tc>
          <w:tcPr>
            <w:tcW w:w="1062" w:type="dxa"/>
            <w:tcBorders>
              <w:top w:val="nil"/>
              <w:left w:val="single" w:sz="4" w:space="0" w:color="000000"/>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pPr>
            <w:r w:rsidRPr="001412BC">
              <w:t>100,3</w:t>
            </w:r>
          </w:p>
        </w:tc>
        <w:tc>
          <w:tcPr>
            <w:tcW w:w="1062" w:type="dxa"/>
            <w:tcBorders>
              <w:top w:val="nil"/>
              <w:left w:val="nil"/>
              <w:bottom w:val="single" w:sz="4" w:space="0" w:color="000000"/>
              <w:right w:val="nil"/>
            </w:tcBorders>
            <w:shd w:val="clear" w:color="auto" w:fill="auto"/>
            <w:noWrap/>
            <w:vAlign w:val="center"/>
          </w:tcPr>
          <w:p w:rsidR="00235329" w:rsidRPr="001412BC" w:rsidRDefault="00235329" w:rsidP="00235329">
            <w:pPr>
              <w:widowControl/>
              <w:autoSpaceDE/>
              <w:autoSpaceDN/>
              <w:adjustRightInd/>
              <w:jc w:val="right"/>
            </w:pPr>
            <w:r w:rsidRPr="001412BC">
              <w:t>100,8</w:t>
            </w:r>
          </w:p>
        </w:tc>
        <w:tc>
          <w:tcPr>
            <w:tcW w:w="1062" w:type="dxa"/>
            <w:tcBorders>
              <w:top w:val="nil"/>
              <w:left w:val="single" w:sz="4" w:space="0" w:color="000000"/>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pPr>
            <w:r w:rsidRPr="001412BC">
              <w:t>100,6</w:t>
            </w:r>
          </w:p>
        </w:tc>
        <w:tc>
          <w:tcPr>
            <w:tcW w:w="1062" w:type="dxa"/>
            <w:tcBorders>
              <w:top w:val="single" w:sz="4" w:space="0" w:color="000000"/>
              <w:left w:val="nil"/>
              <w:bottom w:val="single" w:sz="4" w:space="0" w:color="000000"/>
              <w:right w:val="single" w:sz="4" w:space="0" w:color="auto"/>
            </w:tcBorders>
            <w:shd w:val="clear" w:color="auto" w:fill="auto"/>
            <w:noWrap/>
            <w:vAlign w:val="center"/>
          </w:tcPr>
          <w:p w:rsidR="00235329" w:rsidRPr="001412BC" w:rsidRDefault="00235329" w:rsidP="00235329">
            <w:pPr>
              <w:widowControl/>
              <w:autoSpaceDE/>
              <w:autoSpaceDN/>
              <w:adjustRightInd/>
              <w:jc w:val="right"/>
            </w:pPr>
            <w:r w:rsidRPr="001412BC">
              <w:t>101,3</w:t>
            </w:r>
          </w:p>
        </w:tc>
      </w:tr>
      <w:tr w:rsidR="00235329" w:rsidRPr="001412BC" w:rsidTr="001412BC">
        <w:trPr>
          <w:gridAfter w:val="11"/>
          <w:wAfter w:w="9320" w:type="dxa"/>
          <w:trHeight w:val="360"/>
        </w:trPr>
        <w:tc>
          <w:tcPr>
            <w:tcW w:w="14920" w:type="dxa"/>
            <w:gridSpan w:val="11"/>
            <w:tcBorders>
              <w:top w:val="nil"/>
              <w:left w:val="single" w:sz="4" w:space="0" w:color="000000"/>
              <w:bottom w:val="single" w:sz="4" w:space="0" w:color="000000"/>
              <w:right w:val="single" w:sz="4" w:space="0" w:color="auto"/>
            </w:tcBorders>
            <w:shd w:val="clear" w:color="auto" w:fill="auto"/>
            <w:vAlign w:val="center"/>
            <w:hideMark/>
          </w:tcPr>
          <w:p w:rsidR="00235329" w:rsidRPr="001412BC" w:rsidRDefault="00235329" w:rsidP="00235329">
            <w:pPr>
              <w:widowControl/>
              <w:autoSpaceDE/>
              <w:autoSpaceDN/>
              <w:adjustRightInd/>
              <w:rPr>
                <w:b/>
              </w:rPr>
            </w:pPr>
            <w:r w:rsidRPr="001412BC">
              <w:rPr>
                <w:b/>
              </w:rPr>
              <w:t>4. Строительство</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pPr>
            <w:r w:rsidRPr="001412BC">
              <w:t>Ввод в эксплуатацию жилых домов за счет всех источников финансирования</w:t>
            </w: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proofErr w:type="spellStart"/>
            <w:r w:rsidRPr="001412BC">
              <w:t>тыс.кв</w:t>
            </w:r>
            <w:proofErr w:type="gramStart"/>
            <w:r w:rsidRPr="001412BC">
              <w:t>.м</w:t>
            </w:r>
            <w:proofErr w:type="spellEnd"/>
            <w:proofErr w:type="gramEnd"/>
            <w:r w:rsidRPr="001412BC">
              <w:t xml:space="preserve"> общей площади</w:t>
            </w:r>
          </w:p>
        </w:tc>
        <w:tc>
          <w:tcPr>
            <w:tcW w:w="1063" w:type="dxa"/>
            <w:tcBorders>
              <w:top w:val="nil"/>
              <w:left w:val="single" w:sz="4" w:space="0" w:color="000000"/>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center"/>
              <w:rPr>
                <w:bCs/>
              </w:rPr>
            </w:pPr>
            <w:r w:rsidRPr="001412BC">
              <w:rPr>
                <w:bCs/>
              </w:rPr>
              <w:t>90,9</w:t>
            </w:r>
          </w:p>
        </w:tc>
        <w:tc>
          <w:tcPr>
            <w:tcW w:w="1063"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center"/>
              <w:rPr>
                <w:bCs/>
              </w:rPr>
            </w:pPr>
            <w:r w:rsidRPr="001412BC">
              <w:rPr>
                <w:bCs/>
              </w:rPr>
              <w:t>101,2</w:t>
            </w:r>
          </w:p>
        </w:tc>
        <w:tc>
          <w:tcPr>
            <w:tcW w:w="1062"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center"/>
              <w:rPr>
                <w:bCs/>
              </w:rPr>
            </w:pPr>
            <w:r w:rsidRPr="001412BC">
              <w:rPr>
                <w:bCs/>
              </w:rPr>
              <w:t>96,0</w:t>
            </w:r>
          </w:p>
        </w:tc>
        <w:tc>
          <w:tcPr>
            <w:tcW w:w="1062"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center"/>
              <w:rPr>
                <w:bCs/>
              </w:rPr>
            </w:pPr>
            <w:r w:rsidRPr="001412BC">
              <w:rPr>
                <w:bCs/>
              </w:rPr>
              <w:t>96,0</w:t>
            </w:r>
          </w:p>
        </w:tc>
        <w:tc>
          <w:tcPr>
            <w:tcW w:w="1062" w:type="dxa"/>
            <w:tcBorders>
              <w:top w:val="nil"/>
              <w:left w:val="nil"/>
              <w:bottom w:val="single" w:sz="4" w:space="0" w:color="000000"/>
              <w:right w:val="nil"/>
            </w:tcBorders>
            <w:shd w:val="clear" w:color="auto" w:fill="auto"/>
            <w:noWrap/>
            <w:vAlign w:val="center"/>
          </w:tcPr>
          <w:p w:rsidR="00235329" w:rsidRPr="001412BC" w:rsidRDefault="00235329" w:rsidP="00235329">
            <w:pPr>
              <w:widowControl/>
              <w:autoSpaceDE/>
              <w:autoSpaceDN/>
              <w:adjustRightInd/>
              <w:jc w:val="center"/>
              <w:rPr>
                <w:bCs/>
              </w:rPr>
            </w:pPr>
            <w:r w:rsidRPr="001412BC">
              <w:rPr>
                <w:bCs/>
              </w:rPr>
              <w:t>96,5</w:t>
            </w:r>
          </w:p>
        </w:tc>
        <w:tc>
          <w:tcPr>
            <w:tcW w:w="1062" w:type="dxa"/>
            <w:tcBorders>
              <w:top w:val="nil"/>
              <w:left w:val="single" w:sz="4" w:space="0" w:color="000000"/>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center"/>
              <w:rPr>
                <w:bCs/>
              </w:rPr>
            </w:pPr>
            <w:r w:rsidRPr="001412BC">
              <w:rPr>
                <w:bCs/>
              </w:rPr>
              <w:t>96,2</w:t>
            </w:r>
          </w:p>
        </w:tc>
        <w:tc>
          <w:tcPr>
            <w:tcW w:w="1062" w:type="dxa"/>
            <w:tcBorders>
              <w:top w:val="nil"/>
              <w:left w:val="nil"/>
              <w:bottom w:val="single" w:sz="4" w:space="0" w:color="000000"/>
              <w:right w:val="nil"/>
            </w:tcBorders>
            <w:shd w:val="clear" w:color="auto" w:fill="auto"/>
            <w:noWrap/>
            <w:vAlign w:val="center"/>
          </w:tcPr>
          <w:p w:rsidR="00235329" w:rsidRPr="001412BC" w:rsidRDefault="00235329" w:rsidP="00235329">
            <w:pPr>
              <w:widowControl/>
              <w:autoSpaceDE/>
              <w:autoSpaceDN/>
              <w:adjustRightInd/>
              <w:jc w:val="center"/>
              <w:rPr>
                <w:bCs/>
              </w:rPr>
            </w:pPr>
            <w:r w:rsidRPr="001412BC">
              <w:rPr>
                <w:bCs/>
              </w:rPr>
              <w:t>97,0</w:t>
            </w:r>
          </w:p>
        </w:tc>
        <w:tc>
          <w:tcPr>
            <w:tcW w:w="1062" w:type="dxa"/>
            <w:tcBorders>
              <w:top w:val="nil"/>
              <w:left w:val="single" w:sz="4" w:space="0" w:color="000000"/>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center"/>
              <w:rPr>
                <w:bCs/>
              </w:rPr>
            </w:pPr>
            <w:r w:rsidRPr="001412BC">
              <w:rPr>
                <w:bCs/>
              </w:rPr>
              <w:t>96,4</w:t>
            </w:r>
          </w:p>
        </w:tc>
        <w:tc>
          <w:tcPr>
            <w:tcW w:w="1062" w:type="dxa"/>
            <w:tcBorders>
              <w:top w:val="single" w:sz="4" w:space="0" w:color="000000"/>
              <w:left w:val="nil"/>
              <w:bottom w:val="single" w:sz="4" w:space="0" w:color="000000"/>
              <w:right w:val="single" w:sz="4" w:space="0" w:color="auto"/>
            </w:tcBorders>
            <w:shd w:val="clear" w:color="auto" w:fill="auto"/>
            <w:noWrap/>
            <w:vAlign w:val="center"/>
          </w:tcPr>
          <w:p w:rsidR="00235329" w:rsidRPr="001412BC" w:rsidRDefault="00235329" w:rsidP="00235329">
            <w:pPr>
              <w:widowControl/>
              <w:autoSpaceDE/>
              <w:autoSpaceDN/>
              <w:adjustRightInd/>
              <w:jc w:val="center"/>
              <w:rPr>
                <w:bCs/>
              </w:rPr>
            </w:pPr>
            <w:r w:rsidRPr="001412BC">
              <w:rPr>
                <w:bCs/>
              </w:rPr>
              <w:t>97,5</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pPr>
            <w:r w:rsidRPr="001412BC">
              <w:t>в том числе</w:t>
            </w:r>
          </w:p>
          <w:p w:rsidR="00235329" w:rsidRPr="001412BC" w:rsidRDefault="00235329" w:rsidP="00235329">
            <w:pPr>
              <w:widowControl/>
              <w:autoSpaceDE/>
              <w:autoSpaceDN/>
              <w:adjustRightInd/>
            </w:pPr>
            <w:r w:rsidRPr="001412BC">
              <w:t>за счет средств частных инвесторов</w:t>
            </w: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proofErr w:type="spellStart"/>
            <w:r w:rsidRPr="001412BC">
              <w:t>тыс.кв</w:t>
            </w:r>
            <w:proofErr w:type="gramStart"/>
            <w:r w:rsidRPr="001412BC">
              <w:t>.м</w:t>
            </w:r>
            <w:proofErr w:type="spellEnd"/>
            <w:proofErr w:type="gramEnd"/>
            <w:r w:rsidRPr="001412BC">
              <w:t xml:space="preserve"> общей площади</w:t>
            </w:r>
          </w:p>
        </w:tc>
        <w:tc>
          <w:tcPr>
            <w:tcW w:w="1063" w:type="dxa"/>
            <w:tcBorders>
              <w:top w:val="nil"/>
              <w:left w:val="single" w:sz="4" w:space="0" w:color="000000"/>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center"/>
            </w:pPr>
            <w:r w:rsidRPr="001412BC">
              <w:t> </w:t>
            </w:r>
          </w:p>
        </w:tc>
        <w:tc>
          <w:tcPr>
            <w:tcW w:w="1063"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center"/>
            </w:pPr>
            <w:r w:rsidRPr="001412BC">
              <w:t>2,4</w:t>
            </w:r>
          </w:p>
        </w:tc>
        <w:tc>
          <w:tcPr>
            <w:tcW w:w="1062"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center"/>
            </w:pPr>
            <w:r w:rsidRPr="001412BC">
              <w:t> </w:t>
            </w:r>
          </w:p>
        </w:tc>
        <w:tc>
          <w:tcPr>
            <w:tcW w:w="1062"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center"/>
            </w:pPr>
            <w:r w:rsidRPr="001412BC">
              <w:t> </w:t>
            </w:r>
          </w:p>
        </w:tc>
        <w:tc>
          <w:tcPr>
            <w:tcW w:w="1062" w:type="dxa"/>
            <w:tcBorders>
              <w:top w:val="nil"/>
              <w:left w:val="nil"/>
              <w:bottom w:val="single" w:sz="4" w:space="0" w:color="000000"/>
              <w:right w:val="nil"/>
            </w:tcBorders>
            <w:shd w:val="clear" w:color="auto" w:fill="auto"/>
            <w:noWrap/>
            <w:vAlign w:val="center"/>
          </w:tcPr>
          <w:p w:rsidR="00235329" w:rsidRPr="001412BC" w:rsidRDefault="00235329" w:rsidP="00235329">
            <w:pPr>
              <w:widowControl/>
              <w:autoSpaceDE/>
              <w:autoSpaceDN/>
              <w:adjustRightInd/>
              <w:jc w:val="center"/>
            </w:pPr>
            <w:r w:rsidRPr="001412BC">
              <w:t> </w:t>
            </w:r>
          </w:p>
        </w:tc>
        <w:tc>
          <w:tcPr>
            <w:tcW w:w="1062" w:type="dxa"/>
            <w:tcBorders>
              <w:top w:val="nil"/>
              <w:left w:val="single" w:sz="4" w:space="0" w:color="000000"/>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center"/>
            </w:pPr>
            <w:r w:rsidRPr="001412BC">
              <w:t> </w:t>
            </w:r>
          </w:p>
        </w:tc>
        <w:tc>
          <w:tcPr>
            <w:tcW w:w="1062" w:type="dxa"/>
            <w:tcBorders>
              <w:top w:val="nil"/>
              <w:left w:val="nil"/>
              <w:bottom w:val="single" w:sz="4" w:space="0" w:color="000000"/>
              <w:right w:val="nil"/>
            </w:tcBorders>
            <w:shd w:val="clear" w:color="auto" w:fill="auto"/>
            <w:noWrap/>
            <w:vAlign w:val="center"/>
          </w:tcPr>
          <w:p w:rsidR="00235329" w:rsidRPr="001412BC" w:rsidRDefault="00235329" w:rsidP="00235329">
            <w:pPr>
              <w:widowControl/>
              <w:autoSpaceDE/>
              <w:autoSpaceDN/>
              <w:adjustRightInd/>
              <w:jc w:val="center"/>
            </w:pPr>
            <w:r w:rsidRPr="001412BC">
              <w:t> </w:t>
            </w:r>
          </w:p>
        </w:tc>
        <w:tc>
          <w:tcPr>
            <w:tcW w:w="1062" w:type="dxa"/>
            <w:tcBorders>
              <w:top w:val="nil"/>
              <w:left w:val="single" w:sz="4" w:space="0" w:color="000000"/>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center"/>
            </w:pPr>
            <w:r w:rsidRPr="001412BC">
              <w:t> </w:t>
            </w:r>
          </w:p>
        </w:tc>
        <w:tc>
          <w:tcPr>
            <w:tcW w:w="1062" w:type="dxa"/>
            <w:tcBorders>
              <w:top w:val="single" w:sz="4" w:space="0" w:color="000000"/>
              <w:left w:val="nil"/>
              <w:bottom w:val="single" w:sz="4" w:space="0" w:color="000000"/>
              <w:right w:val="single" w:sz="4" w:space="0" w:color="auto"/>
            </w:tcBorders>
            <w:shd w:val="clear" w:color="auto" w:fill="auto"/>
            <w:noWrap/>
            <w:vAlign w:val="center"/>
          </w:tcPr>
          <w:p w:rsidR="00235329" w:rsidRPr="001412BC" w:rsidRDefault="00235329" w:rsidP="00235329">
            <w:pPr>
              <w:widowControl/>
              <w:autoSpaceDE/>
              <w:autoSpaceDN/>
              <w:adjustRightInd/>
              <w:jc w:val="center"/>
            </w:pPr>
            <w:r w:rsidRPr="001412BC">
              <w:t> </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pPr>
            <w:r w:rsidRPr="001412BC">
              <w:t>Индивидуальное жилищное строительство</w:t>
            </w: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proofErr w:type="spellStart"/>
            <w:r w:rsidRPr="001412BC">
              <w:t>тыс.кв</w:t>
            </w:r>
            <w:proofErr w:type="gramStart"/>
            <w:r w:rsidRPr="001412BC">
              <w:t>.м</w:t>
            </w:r>
            <w:proofErr w:type="spellEnd"/>
            <w:proofErr w:type="gramEnd"/>
            <w:r w:rsidRPr="001412BC">
              <w:t xml:space="preserve"> общей площади</w:t>
            </w:r>
          </w:p>
        </w:tc>
        <w:tc>
          <w:tcPr>
            <w:tcW w:w="1063" w:type="dxa"/>
            <w:tcBorders>
              <w:top w:val="nil"/>
              <w:left w:val="single" w:sz="4" w:space="0" w:color="000000"/>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center"/>
            </w:pPr>
            <w:r w:rsidRPr="001412BC">
              <w:t>89,6</w:t>
            </w:r>
          </w:p>
        </w:tc>
        <w:tc>
          <w:tcPr>
            <w:tcW w:w="1063"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center"/>
            </w:pPr>
            <w:r w:rsidRPr="001412BC">
              <w:t>96,0</w:t>
            </w:r>
          </w:p>
        </w:tc>
        <w:tc>
          <w:tcPr>
            <w:tcW w:w="1062"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center"/>
            </w:pPr>
            <w:r w:rsidRPr="001412BC">
              <w:t>96,0</w:t>
            </w:r>
          </w:p>
        </w:tc>
        <w:tc>
          <w:tcPr>
            <w:tcW w:w="1062"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center"/>
            </w:pPr>
            <w:r w:rsidRPr="001412BC">
              <w:t>96,0</w:t>
            </w:r>
          </w:p>
        </w:tc>
        <w:tc>
          <w:tcPr>
            <w:tcW w:w="1062" w:type="dxa"/>
            <w:tcBorders>
              <w:top w:val="nil"/>
              <w:left w:val="nil"/>
              <w:bottom w:val="single" w:sz="4" w:space="0" w:color="000000"/>
              <w:right w:val="nil"/>
            </w:tcBorders>
            <w:shd w:val="clear" w:color="auto" w:fill="auto"/>
            <w:noWrap/>
            <w:vAlign w:val="center"/>
          </w:tcPr>
          <w:p w:rsidR="00235329" w:rsidRPr="001412BC" w:rsidRDefault="00235329" w:rsidP="00235329">
            <w:pPr>
              <w:widowControl/>
              <w:autoSpaceDE/>
              <w:autoSpaceDN/>
              <w:adjustRightInd/>
              <w:jc w:val="center"/>
            </w:pPr>
            <w:r w:rsidRPr="001412BC">
              <w:t>96,5</w:t>
            </w:r>
          </w:p>
        </w:tc>
        <w:tc>
          <w:tcPr>
            <w:tcW w:w="1062" w:type="dxa"/>
            <w:tcBorders>
              <w:top w:val="nil"/>
              <w:left w:val="single" w:sz="4" w:space="0" w:color="000000"/>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center"/>
            </w:pPr>
            <w:r w:rsidRPr="001412BC">
              <w:t>96,2</w:t>
            </w:r>
          </w:p>
        </w:tc>
        <w:tc>
          <w:tcPr>
            <w:tcW w:w="1062" w:type="dxa"/>
            <w:tcBorders>
              <w:top w:val="nil"/>
              <w:left w:val="nil"/>
              <w:bottom w:val="single" w:sz="4" w:space="0" w:color="000000"/>
              <w:right w:val="nil"/>
            </w:tcBorders>
            <w:shd w:val="clear" w:color="auto" w:fill="auto"/>
            <w:noWrap/>
            <w:vAlign w:val="center"/>
          </w:tcPr>
          <w:p w:rsidR="00235329" w:rsidRPr="001412BC" w:rsidRDefault="00235329" w:rsidP="00235329">
            <w:pPr>
              <w:widowControl/>
              <w:autoSpaceDE/>
              <w:autoSpaceDN/>
              <w:adjustRightInd/>
              <w:jc w:val="center"/>
            </w:pPr>
            <w:r w:rsidRPr="001412BC">
              <w:t>97,0</w:t>
            </w:r>
          </w:p>
        </w:tc>
        <w:tc>
          <w:tcPr>
            <w:tcW w:w="1062" w:type="dxa"/>
            <w:tcBorders>
              <w:top w:val="nil"/>
              <w:left w:val="single" w:sz="4" w:space="0" w:color="000000"/>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center"/>
            </w:pPr>
            <w:r w:rsidRPr="001412BC">
              <w:t>96,4</w:t>
            </w:r>
          </w:p>
        </w:tc>
        <w:tc>
          <w:tcPr>
            <w:tcW w:w="1062" w:type="dxa"/>
            <w:tcBorders>
              <w:top w:val="single" w:sz="4" w:space="0" w:color="000000"/>
              <w:left w:val="nil"/>
              <w:bottom w:val="single" w:sz="4" w:space="0" w:color="000000"/>
              <w:right w:val="single" w:sz="4" w:space="0" w:color="auto"/>
            </w:tcBorders>
            <w:shd w:val="clear" w:color="auto" w:fill="auto"/>
            <w:noWrap/>
            <w:vAlign w:val="center"/>
          </w:tcPr>
          <w:p w:rsidR="00235329" w:rsidRPr="001412BC" w:rsidRDefault="00235329" w:rsidP="00235329">
            <w:pPr>
              <w:widowControl/>
              <w:autoSpaceDE/>
              <w:autoSpaceDN/>
              <w:adjustRightInd/>
              <w:jc w:val="center"/>
            </w:pPr>
            <w:r w:rsidRPr="001412BC">
              <w:t>97,5</w:t>
            </w:r>
          </w:p>
        </w:tc>
      </w:tr>
      <w:tr w:rsidR="00235329" w:rsidRPr="001412BC" w:rsidTr="001412BC">
        <w:trPr>
          <w:gridAfter w:val="11"/>
          <w:wAfter w:w="9320" w:type="dxa"/>
          <w:trHeight w:val="360"/>
        </w:trPr>
        <w:tc>
          <w:tcPr>
            <w:tcW w:w="14920" w:type="dxa"/>
            <w:gridSpan w:val="11"/>
            <w:tcBorders>
              <w:top w:val="nil"/>
              <w:left w:val="single" w:sz="4" w:space="0" w:color="000000"/>
              <w:bottom w:val="single" w:sz="4" w:space="0" w:color="000000"/>
              <w:right w:val="single" w:sz="4" w:space="0" w:color="auto"/>
            </w:tcBorders>
            <w:shd w:val="clear" w:color="auto" w:fill="auto"/>
            <w:vAlign w:val="center"/>
          </w:tcPr>
          <w:p w:rsidR="00235329" w:rsidRPr="001412BC" w:rsidRDefault="00235329" w:rsidP="00235329">
            <w:pPr>
              <w:widowControl/>
              <w:autoSpaceDE/>
              <w:autoSpaceDN/>
              <w:adjustRightInd/>
              <w:rPr>
                <w:b/>
              </w:rPr>
            </w:pPr>
            <w:r w:rsidRPr="001412BC">
              <w:rPr>
                <w:b/>
              </w:rPr>
              <w:t>5. Инвестиции</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pPr>
            <w:r w:rsidRPr="001412BC">
              <w:t>Инвестиции в основной капитал за счет всех источников финансирования (по местонахождению заказчика) - всего</w:t>
            </w: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proofErr w:type="spellStart"/>
            <w:r w:rsidRPr="001412BC">
              <w:t>тыс</w:t>
            </w:r>
            <w:proofErr w:type="gramStart"/>
            <w:r w:rsidRPr="001412BC">
              <w:t>.р</w:t>
            </w:r>
            <w:proofErr w:type="gramEnd"/>
            <w:r w:rsidRPr="001412BC">
              <w:t>уб</w:t>
            </w:r>
            <w:proofErr w:type="spellEnd"/>
            <w:r w:rsidRPr="001412BC">
              <w:t>. в ценах соответствующих лет</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3 802 994,0</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4 656 986,0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4 072 181,6</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3 906 439,1</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4 145 144,9</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4 123 840,8</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4 577 780,3</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4 108 265,1</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rPr>
                <w:bCs/>
              </w:rPr>
            </w:pPr>
            <w:r w:rsidRPr="001412BC">
              <w:rPr>
                <w:bCs/>
              </w:rPr>
              <w:t>4 850 810,9</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pP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proofErr w:type="gramStart"/>
            <w:r w:rsidRPr="001412BC">
              <w:t>в</w:t>
            </w:r>
            <w:proofErr w:type="gramEnd"/>
            <w:r w:rsidRPr="001412BC">
              <w:t xml:space="preserve"> % </w:t>
            </w:r>
            <w:proofErr w:type="gramStart"/>
            <w:r w:rsidRPr="001412BC">
              <w:t>к</w:t>
            </w:r>
            <w:proofErr w:type="gramEnd"/>
            <w:r w:rsidRPr="001412BC">
              <w:t xml:space="preserve"> предыдущему году в сопоставимых ценах</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lang w:val="en-US"/>
              </w:rPr>
            </w:pPr>
            <w:r w:rsidRPr="001412BC">
              <w:rPr>
                <w:bCs/>
              </w:rPr>
              <w:t> </w:t>
            </w:r>
            <w:r w:rsidRPr="001412BC">
              <w:rPr>
                <w:bCs/>
                <w:lang w:val="en-US"/>
              </w:rPr>
              <w:t>x</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111,0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81,6</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90,5</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96,4</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100,3</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105,1</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93,3</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rPr>
                <w:bCs/>
              </w:rPr>
            </w:pPr>
            <w:r w:rsidRPr="001412BC">
              <w:rPr>
                <w:bCs/>
              </w:rPr>
              <w:t>99,3</w:t>
            </w:r>
          </w:p>
        </w:tc>
      </w:tr>
      <w:tr w:rsidR="00235329" w:rsidRPr="001412BC" w:rsidTr="001412BC">
        <w:trPr>
          <w:gridAfter w:val="11"/>
          <w:wAfter w:w="9320" w:type="dxa"/>
          <w:trHeight w:val="360"/>
        </w:trPr>
        <w:tc>
          <w:tcPr>
            <w:tcW w:w="14920" w:type="dxa"/>
            <w:gridSpan w:val="11"/>
            <w:tcBorders>
              <w:top w:val="nil"/>
              <w:left w:val="single" w:sz="4" w:space="0" w:color="000000"/>
              <w:bottom w:val="single" w:sz="4" w:space="0" w:color="000000"/>
              <w:right w:val="single" w:sz="4" w:space="0" w:color="auto"/>
            </w:tcBorders>
            <w:shd w:val="clear" w:color="auto" w:fill="auto"/>
            <w:vAlign w:val="center"/>
          </w:tcPr>
          <w:p w:rsidR="00235329" w:rsidRPr="001412BC" w:rsidRDefault="00235329" w:rsidP="00235329">
            <w:pPr>
              <w:widowControl/>
              <w:autoSpaceDE/>
              <w:autoSpaceDN/>
              <w:adjustRightInd/>
              <w:rPr>
                <w:b/>
              </w:rPr>
            </w:pPr>
            <w:r w:rsidRPr="001412BC">
              <w:rPr>
                <w:b/>
              </w:rPr>
              <w:t>6.Основные фонды</w:t>
            </w:r>
          </w:p>
        </w:tc>
      </w:tr>
      <w:tr w:rsidR="00235329" w:rsidRPr="001412BC" w:rsidTr="001412BC">
        <w:trPr>
          <w:gridAfter w:val="9"/>
          <w:trHeight w:val="360"/>
        </w:trPr>
        <w:tc>
          <w:tcPr>
            <w:tcW w:w="3564"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pPr>
            <w:r w:rsidRPr="001412BC">
              <w:t xml:space="preserve">Основные фонды по полной учетной стоимости на </w:t>
            </w:r>
            <w:r w:rsidRPr="001412BC">
              <w:lastRenderedPageBreak/>
              <w:t>конец года</w:t>
            </w:r>
          </w:p>
        </w:tc>
        <w:tc>
          <w:tcPr>
            <w:tcW w:w="1796"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jc w:val="center"/>
            </w:pPr>
            <w:proofErr w:type="spellStart"/>
            <w:r w:rsidRPr="001412BC">
              <w:lastRenderedPageBreak/>
              <w:t>тыс</w:t>
            </w:r>
            <w:proofErr w:type="gramStart"/>
            <w:r w:rsidRPr="001412BC">
              <w:t>.р</w:t>
            </w:r>
            <w:proofErr w:type="gramEnd"/>
            <w:r w:rsidRPr="001412BC">
              <w:t>уб</w:t>
            </w:r>
            <w:proofErr w:type="spellEnd"/>
            <w:r w:rsidRPr="001412BC">
              <w:t>. в ценах соответству</w:t>
            </w:r>
            <w:r w:rsidRPr="001412BC">
              <w:lastRenderedPageBreak/>
              <w:t>ющих лет</w:t>
            </w:r>
          </w:p>
        </w:tc>
        <w:tc>
          <w:tcPr>
            <w:tcW w:w="1063" w:type="dxa"/>
            <w:tcBorders>
              <w:top w:val="nil"/>
              <w:left w:val="single" w:sz="4" w:space="0" w:color="000000"/>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lastRenderedPageBreak/>
              <w:t xml:space="preserve">3798532 </w:t>
            </w:r>
          </w:p>
        </w:tc>
        <w:tc>
          <w:tcPr>
            <w:tcW w:w="1063"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 xml:space="preserve">4718383 </w:t>
            </w:r>
          </w:p>
        </w:tc>
        <w:tc>
          <w:tcPr>
            <w:tcW w:w="1062"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 xml:space="preserve">5030874 </w:t>
            </w:r>
          </w:p>
        </w:tc>
        <w:tc>
          <w:tcPr>
            <w:tcW w:w="1062"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 xml:space="preserve">5362752 </w:t>
            </w:r>
          </w:p>
        </w:tc>
        <w:tc>
          <w:tcPr>
            <w:tcW w:w="1062" w:type="dxa"/>
            <w:tcBorders>
              <w:top w:val="nil"/>
              <w:left w:val="nil"/>
              <w:bottom w:val="single" w:sz="4" w:space="0" w:color="000000"/>
              <w:right w:val="nil"/>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 xml:space="preserve">5416520 </w:t>
            </w:r>
          </w:p>
        </w:tc>
        <w:tc>
          <w:tcPr>
            <w:tcW w:w="1062" w:type="dxa"/>
            <w:tcBorders>
              <w:top w:val="nil"/>
              <w:left w:val="single" w:sz="4" w:space="0" w:color="000000"/>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 xml:space="preserve">5469267 </w:t>
            </w:r>
          </w:p>
        </w:tc>
        <w:tc>
          <w:tcPr>
            <w:tcW w:w="1062" w:type="dxa"/>
            <w:tcBorders>
              <w:top w:val="nil"/>
              <w:left w:val="nil"/>
              <w:bottom w:val="single" w:sz="4" w:space="0" w:color="000000"/>
              <w:right w:val="nil"/>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 xml:space="preserve">5595768 </w:t>
            </w:r>
          </w:p>
        </w:tc>
        <w:tc>
          <w:tcPr>
            <w:tcW w:w="1062" w:type="dxa"/>
            <w:tcBorders>
              <w:top w:val="nil"/>
              <w:left w:val="single" w:sz="4" w:space="0" w:color="000000"/>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 xml:space="preserve">5588846 </w:t>
            </w:r>
          </w:p>
        </w:tc>
        <w:tc>
          <w:tcPr>
            <w:tcW w:w="1062" w:type="dxa"/>
            <w:tcBorders>
              <w:top w:val="single" w:sz="4" w:space="0" w:color="000000"/>
              <w:left w:val="nil"/>
              <w:bottom w:val="single" w:sz="4" w:space="0" w:color="000000"/>
              <w:right w:val="single" w:sz="4" w:space="0" w:color="auto"/>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 xml:space="preserve">5754107 </w:t>
            </w:r>
          </w:p>
        </w:tc>
        <w:tc>
          <w:tcPr>
            <w:tcW w:w="1239" w:type="dxa"/>
            <w:gridSpan w:val="2"/>
            <w:vAlign w:val="center"/>
          </w:tcPr>
          <w:p w:rsidR="00235329" w:rsidRPr="001412BC" w:rsidRDefault="00235329" w:rsidP="00235329">
            <w:pPr>
              <w:widowControl/>
              <w:autoSpaceDE/>
              <w:autoSpaceDN/>
              <w:adjustRightInd/>
              <w:rPr>
                <w:bCs/>
              </w:rPr>
            </w:pPr>
          </w:p>
        </w:tc>
      </w:tr>
      <w:tr w:rsidR="00235329" w:rsidRPr="001412BC" w:rsidTr="001412BC">
        <w:trPr>
          <w:gridAfter w:val="9"/>
          <w:trHeight w:val="360"/>
        </w:trPr>
        <w:tc>
          <w:tcPr>
            <w:tcW w:w="3564"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pPr>
            <w:r w:rsidRPr="001412BC">
              <w:lastRenderedPageBreak/>
              <w:t>в том числе: по крупным и средним организациям</w:t>
            </w:r>
          </w:p>
        </w:tc>
        <w:tc>
          <w:tcPr>
            <w:tcW w:w="1796"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jc w:val="center"/>
            </w:pPr>
            <w:proofErr w:type="spellStart"/>
            <w:r w:rsidRPr="001412BC">
              <w:t>тыс</w:t>
            </w:r>
            <w:proofErr w:type="gramStart"/>
            <w:r w:rsidRPr="001412BC">
              <w:t>.р</w:t>
            </w:r>
            <w:proofErr w:type="gramEnd"/>
            <w:r w:rsidRPr="001412BC">
              <w:t>ублей</w:t>
            </w:r>
            <w:proofErr w:type="spellEnd"/>
            <w:r w:rsidRPr="001412BC">
              <w:t xml:space="preserve"> в ценах соответствующих лет</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 xml:space="preserve">3310577 </w:t>
            </w:r>
          </w:p>
        </w:tc>
        <w:tc>
          <w:tcPr>
            <w:tcW w:w="1063"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pPr>
            <w:r w:rsidRPr="001412BC">
              <w:t xml:space="preserve">4173367 </w:t>
            </w:r>
          </w:p>
        </w:tc>
        <w:tc>
          <w:tcPr>
            <w:tcW w:w="1062"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pPr>
            <w:r w:rsidRPr="001412BC">
              <w:t xml:space="preserve">4457949 </w:t>
            </w:r>
          </w:p>
        </w:tc>
        <w:tc>
          <w:tcPr>
            <w:tcW w:w="1062"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pPr>
            <w:r w:rsidRPr="001412BC">
              <w:t xml:space="preserve">4806984 </w:t>
            </w:r>
          </w:p>
        </w:tc>
        <w:tc>
          <w:tcPr>
            <w:tcW w:w="1062" w:type="dxa"/>
            <w:tcBorders>
              <w:top w:val="nil"/>
              <w:left w:val="nil"/>
              <w:bottom w:val="single" w:sz="4" w:space="0" w:color="000000"/>
              <w:right w:val="nil"/>
            </w:tcBorders>
            <w:shd w:val="clear" w:color="auto" w:fill="auto"/>
            <w:noWrap/>
            <w:vAlign w:val="center"/>
          </w:tcPr>
          <w:p w:rsidR="00235329" w:rsidRPr="001412BC" w:rsidRDefault="00235329" w:rsidP="00235329">
            <w:pPr>
              <w:widowControl/>
              <w:autoSpaceDE/>
              <w:autoSpaceDN/>
              <w:adjustRightInd/>
              <w:jc w:val="right"/>
            </w:pPr>
            <w:r w:rsidRPr="001412BC">
              <w:t xml:space="preserve">4849102 </w:t>
            </w:r>
          </w:p>
        </w:tc>
        <w:tc>
          <w:tcPr>
            <w:tcW w:w="1062" w:type="dxa"/>
            <w:tcBorders>
              <w:top w:val="nil"/>
              <w:left w:val="single" w:sz="4" w:space="0" w:color="000000"/>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pPr>
            <w:r w:rsidRPr="001412BC">
              <w:t xml:space="preserve">4911824 </w:t>
            </w:r>
          </w:p>
        </w:tc>
        <w:tc>
          <w:tcPr>
            <w:tcW w:w="1062" w:type="dxa"/>
            <w:tcBorders>
              <w:top w:val="nil"/>
              <w:left w:val="nil"/>
              <w:bottom w:val="single" w:sz="4" w:space="0" w:color="000000"/>
              <w:right w:val="nil"/>
            </w:tcBorders>
            <w:shd w:val="clear" w:color="auto" w:fill="auto"/>
            <w:noWrap/>
            <w:vAlign w:val="center"/>
          </w:tcPr>
          <w:p w:rsidR="00235329" w:rsidRPr="001412BC" w:rsidRDefault="00235329" w:rsidP="00235329">
            <w:pPr>
              <w:widowControl/>
              <w:autoSpaceDE/>
              <w:autoSpaceDN/>
              <w:adjustRightInd/>
              <w:jc w:val="right"/>
            </w:pPr>
            <w:r w:rsidRPr="001412BC">
              <w:t xml:space="preserve">5002373 </w:t>
            </w:r>
          </w:p>
        </w:tc>
        <w:tc>
          <w:tcPr>
            <w:tcW w:w="1062" w:type="dxa"/>
            <w:tcBorders>
              <w:top w:val="nil"/>
              <w:left w:val="single" w:sz="4" w:space="0" w:color="000000"/>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pPr>
            <w:r w:rsidRPr="001412BC">
              <w:t xml:space="preserve">5027725 </w:t>
            </w:r>
          </w:p>
        </w:tc>
        <w:tc>
          <w:tcPr>
            <w:tcW w:w="1062" w:type="dxa"/>
            <w:tcBorders>
              <w:top w:val="single" w:sz="4" w:space="0" w:color="000000"/>
              <w:left w:val="nil"/>
              <w:bottom w:val="single" w:sz="4" w:space="0" w:color="000000"/>
              <w:right w:val="single" w:sz="4" w:space="0" w:color="auto"/>
            </w:tcBorders>
            <w:shd w:val="clear" w:color="auto" w:fill="auto"/>
            <w:noWrap/>
            <w:vAlign w:val="center"/>
          </w:tcPr>
          <w:p w:rsidR="00235329" w:rsidRPr="001412BC" w:rsidRDefault="00235329" w:rsidP="00235329">
            <w:pPr>
              <w:widowControl/>
              <w:autoSpaceDE/>
              <w:autoSpaceDN/>
              <w:adjustRightInd/>
              <w:jc w:val="right"/>
            </w:pPr>
            <w:r w:rsidRPr="001412BC">
              <w:t xml:space="preserve">5153573 </w:t>
            </w:r>
          </w:p>
        </w:tc>
        <w:tc>
          <w:tcPr>
            <w:tcW w:w="0" w:type="auto"/>
            <w:gridSpan w:val="2"/>
            <w:vAlign w:val="center"/>
          </w:tcPr>
          <w:p w:rsidR="00235329" w:rsidRPr="001412BC" w:rsidRDefault="00235329" w:rsidP="00235329">
            <w:pPr>
              <w:widowControl/>
              <w:autoSpaceDE/>
              <w:autoSpaceDN/>
              <w:adjustRightInd/>
              <w:jc w:val="right"/>
              <w:rPr>
                <w:color w:val="FF0000"/>
              </w:rPr>
            </w:pPr>
          </w:p>
        </w:tc>
      </w:tr>
      <w:tr w:rsidR="00235329" w:rsidRPr="001412BC" w:rsidTr="001412BC">
        <w:trPr>
          <w:gridAfter w:val="9"/>
          <w:trHeight w:val="360"/>
        </w:trPr>
        <w:tc>
          <w:tcPr>
            <w:tcW w:w="3564"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pPr>
            <w:r w:rsidRPr="001412BC">
              <w:t>Ввод в действие основных фондов</w:t>
            </w:r>
          </w:p>
        </w:tc>
        <w:tc>
          <w:tcPr>
            <w:tcW w:w="1796"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jc w:val="center"/>
            </w:pPr>
            <w:proofErr w:type="spellStart"/>
            <w:r w:rsidRPr="001412BC">
              <w:t>тыс</w:t>
            </w:r>
            <w:proofErr w:type="gramStart"/>
            <w:r w:rsidRPr="001412BC">
              <w:t>.р</w:t>
            </w:r>
            <w:proofErr w:type="gramEnd"/>
            <w:r w:rsidRPr="001412BC">
              <w:t>ублей</w:t>
            </w:r>
            <w:proofErr w:type="spellEnd"/>
            <w:r w:rsidRPr="001412BC">
              <w:t xml:space="preserve"> в ценах соответствующих лет</w:t>
            </w:r>
          </w:p>
        </w:tc>
        <w:tc>
          <w:tcPr>
            <w:tcW w:w="1063" w:type="dxa"/>
            <w:tcBorders>
              <w:top w:val="nil"/>
              <w:left w:val="single" w:sz="4" w:space="0" w:color="000000"/>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 xml:space="preserve">434850 </w:t>
            </w:r>
          </w:p>
        </w:tc>
        <w:tc>
          <w:tcPr>
            <w:tcW w:w="1063"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 xml:space="preserve">508955 </w:t>
            </w:r>
          </w:p>
        </w:tc>
        <w:tc>
          <w:tcPr>
            <w:tcW w:w="1062"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 xml:space="preserve">522600 </w:t>
            </w:r>
          </w:p>
        </w:tc>
        <w:tc>
          <w:tcPr>
            <w:tcW w:w="1062"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 xml:space="preserve">505047 </w:t>
            </w:r>
          </w:p>
        </w:tc>
        <w:tc>
          <w:tcPr>
            <w:tcW w:w="1062" w:type="dxa"/>
            <w:tcBorders>
              <w:top w:val="nil"/>
              <w:left w:val="nil"/>
              <w:bottom w:val="single" w:sz="4" w:space="0" w:color="000000"/>
              <w:right w:val="nil"/>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 xml:space="preserve">525024 </w:t>
            </w:r>
          </w:p>
        </w:tc>
        <w:tc>
          <w:tcPr>
            <w:tcW w:w="1062" w:type="dxa"/>
            <w:tcBorders>
              <w:top w:val="nil"/>
              <w:left w:val="single" w:sz="4" w:space="0" w:color="000000"/>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 xml:space="preserve">264247 </w:t>
            </w:r>
          </w:p>
        </w:tc>
        <w:tc>
          <w:tcPr>
            <w:tcW w:w="1062" w:type="dxa"/>
            <w:tcBorders>
              <w:top w:val="nil"/>
              <w:left w:val="nil"/>
              <w:bottom w:val="single" w:sz="4" w:space="0" w:color="000000"/>
              <w:right w:val="nil"/>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 xml:space="preserve">282915 </w:t>
            </w:r>
          </w:p>
        </w:tc>
        <w:tc>
          <w:tcPr>
            <w:tcW w:w="1062" w:type="dxa"/>
            <w:tcBorders>
              <w:top w:val="nil"/>
              <w:left w:val="single" w:sz="4" w:space="0" w:color="000000"/>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 xml:space="preserve">257691 </w:t>
            </w:r>
          </w:p>
        </w:tc>
        <w:tc>
          <w:tcPr>
            <w:tcW w:w="1062" w:type="dxa"/>
            <w:tcBorders>
              <w:top w:val="single" w:sz="4" w:space="0" w:color="000000"/>
              <w:left w:val="nil"/>
              <w:bottom w:val="single" w:sz="4" w:space="0" w:color="000000"/>
              <w:right w:val="single" w:sz="4" w:space="0" w:color="auto"/>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 xml:space="preserve">266045 </w:t>
            </w:r>
          </w:p>
        </w:tc>
        <w:tc>
          <w:tcPr>
            <w:tcW w:w="0" w:type="auto"/>
            <w:gridSpan w:val="2"/>
            <w:vAlign w:val="center"/>
          </w:tcPr>
          <w:p w:rsidR="00235329" w:rsidRPr="001412BC" w:rsidRDefault="00235329" w:rsidP="00235329">
            <w:pPr>
              <w:widowControl/>
              <w:autoSpaceDE/>
              <w:autoSpaceDN/>
              <w:adjustRightInd/>
              <w:jc w:val="right"/>
              <w:rPr>
                <w:bCs/>
              </w:rPr>
            </w:pPr>
          </w:p>
        </w:tc>
      </w:tr>
      <w:tr w:rsidR="00235329" w:rsidRPr="001412BC" w:rsidTr="001412BC">
        <w:trPr>
          <w:gridAfter w:val="9"/>
          <w:trHeight w:val="360"/>
        </w:trPr>
        <w:tc>
          <w:tcPr>
            <w:tcW w:w="3564"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pPr>
            <w:r w:rsidRPr="001412BC">
              <w:t>в том числе: по крупным и средним организациям</w:t>
            </w:r>
          </w:p>
        </w:tc>
        <w:tc>
          <w:tcPr>
            <w:tcW w:w="1796"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jc w:val="center"/>
            </w:pPr>
            <w:proofErr w:type="spellStart"/>
            <w:r w:rsidRPr="001412BC">
              <w:t>тыс</w:t>
            </w:r>
            <w:proofErr w:type="gramStart"/>
            <w:r w:rsidRPr="001412BC">
              <w:t>.р</w:t>
            </w:r>
            <w:proofErr w:type="gramEnd"/>
            <w:r w:rsidRPr="001412BC">
              <w:t>ублей</w:t>
            </w:r>
            <w:proofErr w:type="spellEnd"/>
            <w:r w:rsidRPr="001412BC">
              <w:t xml:space="preserve"> в ценах соответствующих лет</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 xml:space="preserve">371170 </w:t>
            </w:r>
          </w:p>
        </w:tc>
        <w:tc>
          <w:tcPr>
            <w:tcW w:w="1063"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pPr>
            <w:r w:rsidRPr="001412BC">
              <w:t xml:space="preserve">404642 </w:t>
            </w:r>
          </w:p>
        </w:tc>
        <w:tc>
          <w:tcPr>
            <w:tcW w:w="1062"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pPr>
            <w:r w:rsidRPr="001412BC">
              <w:t xml:space="preserve">427358 </w:t>
            </w:r>
          </w:p>
        </w:tc>
        <w:tc>
          <w:tcPr>
            <w:tcW w:w="1062"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pPr>
            <w:r w:rsidRPr="001412BC">
              <w:t xml:space="preserve">460050 </w:t>
            </w:r>
          </w:p>
        </w:tc>
        <w:tc>
          <w:tcPr>
            <w:tcW w:w="1062" w:type="dxa"/>
            <w:tcBorders>
              <w:top w:val="nil"/>
              <w:left w:val="nil"/>
              <w:bottom w:val="single" w:sz="4" w:space="0" w:color="000000"/>
              <w:right w:val="nil"/>
            </w:tcBorders>
            <w:shd w:val="clear" w:color="auto" w:fill="auto"/>
            <w:noWrap/>
            <w:vAlign w:val="center"/>
          </w:tcPr>
          <w:p w:rsidR="00235329" w:rsidRPr="001412BC" w:rsidRDefault="00235329" w:rsidP="00235329">
            <w:pPr>
              <w:widowControl/>
              <w:autoSpaceDE/>
              <w:autoSpaceDN/>
              <w:adjustRightInd/>
              <w:jc w:val="right"/>
            </w:pPr>
            <w:r w:rsidRPr="001412BC">
              <w:t xml:space="preserve">468907 </w:t>
            </w:r>
          </w:p>
        </w:tc>
        <w:tc>
          <w:tcPr>
            <w:tcW w:w="1062" w:type="dxa"/>
            <w:tcBorders>
              <w:top w:val="nil"/>
              <w:left w:val="single" w:sz="4" w:space="0" w:color="000000"/>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pPr>
            <w:r w:rsidRPr="001412BC">
              <w:t xml:space="preserve">217552 </w:t>
            </w:r>
          </w:p>
        </w:tc>
        <w:tc>
          <w:tcPr>
            <w:tcW w:w="1062" w:type="dxa"/>
            <w:tcBorders>
              <w:top w:val="nil"/>
              <w:left w:val="nil"/>
              <w:bottom w:val="single" w:sz="4" w:space="0" w:color="000000"/>
              <w:right w:val="nil"/>
            </w:tcBorders>
            <w:shd w:val="clear" w:color="auto" w:fill="auto"/>
            <w:noWrap/>
            <w:vAlign w:val="center"/>
          </w:tcPr>
          <w:p w:rsidR="00235329" w:rsidRPr="001412BC" w:rsidRDefault="00235329" w:rsidP="00235329">
            <w:pPr>
              <w:widowControl/>
              <w:autoSpaceDE/>
              <w:autoSpaceDN/>
              <w:adjustRightInd/>
              <w:jc w:val="right"/>
            </w:pPr>
            <w:r w:rsidRPr="001412BC">
              <w:t xml:space="preserve">224976 </w:t>
            </w:r>
          </w:p>
        </w:tc>
        <w:tc>
          <w:tcPr>
            <w:tcW w:w="1062" w:type="dxa"/>
            <w:tcBorders>
              <w:top w:val="nil"/>
              <w:left w:val="single" w:sz="4" w:space="0" w:color="000000"/>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pPr>
            <w:r w:rsidRPr="001412BC">
              <w:t xml:space="preserve">219795 </w:t>
            </w:r>
          </w:p>
        </w:tc>
        <w:tc>
          <w:tcPr>
            <w:tcW w:w="1062" w:type="dxa"/>
            <w:tcBorders>
              <w:top w:val="single" w:sz="4" w:space="0" w:color="000000"/>
              <w:left w:val="nil"/>
              <w:bottom w:val="single" w:sz="4" w:space="0" w:color="000000"/>
              <w:right w:val="single" w:sz="4" w:space="0" w:color="auto"/>
            </w:tcBorders>
            <w:shd w:val="clear" w:color="auto" w:fill="auto"/>
            <w:noWrap/>
            <w:vAlign w:val="center"/>
          </w:tcPr>
          <w:p w:rsidR="00235329" w:rsidRPr="001412BC" w:rsidRDefault="00235329" w:rsidP="00235329">
            <w:pPr>
              <w:widowControl/>
              <w:autoSpaceDE/>
              <w:autoSpaceDN/>
              <w:adjustRightInd/>
              <w:jc w:val="right"/>
            </w:pPr>
            <w:r w:rsidRPr="001412BC">
              <w:t xml:space="preserve">227782 </w:t>
            </w:r>
          </w:p>
        </w:tc>
        <w:tc>
          <w:tcPr>
            <w:tcW w:w="0" w:type="auto"/>
            <w:gridSpan w:val="2"/>
            <w:vAlign w:val="center"/>
          </w:tcPr>
          <w:p w:rsidR="00235329" w:rsidRPr="001412BC" w:rsidRDefault="00235329" w:rsidP="00235329">
            <w:pPr>
              <w:widowControl/>
              <w:autoSpaceDE/>
              <w:autoSpaceDN/>
              <w:adjustRightInd/>
              <w:jc w:val="right"/>
            </w:pPr>
          </w:p>
        </w:tc>
      </w:tr>
      <w:tr w:rsidR="00235329" w:rsidRPr="001412BC" w:rsidTr="001412BC">
        <w:trPr>
          <w:gridAfter w:val="9"/>
          <w:trHeight w:val="360"/>
        </w:trPr>
        <w:tc>
          <w:tcPr>
            <w:tcW w:w="3564"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pPr>
            <w:r w:rsidRPr="001412BC">
              <w:t>Ликвидировано основных фондов</w:t>
            </w:r>
          </w:p>
        </w:tc>
        <w:tc>
          <w:tcPr>
            <w:tcW w:w="1796"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jc w:val="center"/>
            </w:pPr>
            <w:proofErr w:type="spellStart"/>
            <w:r w:rsidRPr="001412BC">
              <w:t>тыс</w:t>
            </w:r>
            <w:proofErr w:type="gramStart"/>
            <w:r w:rsidRPr="001412BC">
              <w:t>.р</w:t>
            </w:r>
            <w:proofErr w:type="gramEnd"/>
            <w:r w:rsidRPr="001412BC">
              <w:t>ублей</w:t>
            </w:r>
            <w:proofErr w:type="spellEnd"/>
            <w:r w:rsidRPr="001412BC">
              <w:t xml:space="preserve"> в ценах соответствующих лет</w:t>
            </w:r>
          </w:p>
        </w:tc>
        <w:tc>
          <w:tcPr>
            <w:tcW w:w="1063" w:type="dxa"/>
            <w:tcBorders>
              <w:top w:val="nil"/>
              <w:left w:val="single" w:sz="4" w:space="0" w:color="000000"/>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 xml:space="preserve">64522 </w:t>
            </w:r>
          </w:p>
        </w:tc>
        <w:tc>
          <w:tcPr>
            <w:tcW w:w="1063"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 xml:space="preserve">208472 </w:t>
            </w:r>
          </w:p>
        </w:tc>
        <w:tc>
          <w:tcPr>
            <w:tcW w:w="1062"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 xml:space="preserve">125341 </w:t>
            </w:r>
          </w:p>
        </w:tc>
        <w:tc>
          <w:tcPr>
            <w:tcW w:w="1062"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 xml:space="preserve">119386 </w:t>
            </w:r>
          </w:p>
        </w:tc>
        <w:tc>
          <w:tcPr>
            <w:tcW w:w="1062" w:type="dxa"/>
            <w:tcBorders>
              <w:top w:val="nil"/>
              <w:left w:val="nil"/>
              <w:bottom w:val="single" w:sz="4" w:space="0" w:color="000000"/>
              <w:right w:val="nil"/>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 xml:space="preserve">115104 </w:t>
            </w:r>
          </w:p>
        </w:tc>
        <w:tc>
          <w:tcPr>
            <w:tcW w:w="1062" w:type="dxa"/>
            <w:tcBorders>
              <w:top w:val="nil"/>
              <w:left w:val="single" w:sz="4" w:space="0" w:color="000000"/>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 xml:space="preserve">121412 </w:t>
            </w:r>
          </w:p>
        </w:tc>
        <w:tc>
          <w:tcPr>
            <w:tcW w:w="1062" w:type="dxa"/>
            <w:tcBorders>
              <w:top w:val="nil"/>
              <w:left w:val="nil"/>
              <w:bottom w:val="single" w:sz="4" w:space="0" w:color="000000"/>
              <w:right w:val="nil"/>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 xml:space="preserve">116562 </w:t>
            </w:r>
          </w:p>
        </w:tc>
        <w:tc>
          <w:tcPr>
            <w:tcW w:w="1062" w:type="dxa"/>
            <w:tcBorders>
              <w:top w:val="nil"/>
              <w:left w:val="single" w:sz="4" w:space="0" w:color="000000"/>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 xml:space="preserve">129526 </w:t>
            </w:r>
          </w:p>
        </w:tc>
        <w:tc>
          <w:tcPr>
            <w:tcW w:w="1062" w:type="dxa"/>
            <w:tcBorders>
              <w:top w:val="single" w:sz="4" w:space="0" w:color="000000"/>
              <w:left w:val="nil"/>
              <w:bottom w:val="single" w:sz="4" w:space="0" w:color="000000"/>
              <w:right w:val="single" w:sz="4" w:space="0" w:color="auto"/>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 xml:space="preserve">123909 </w:t>
            </w:r>
          </w:p>
        </w:tc>
        <w:tc>
          <w:tcPr>
            <w:tcW w:w="0" w:type="auto"/>
            <w:gridSpan w:val="2"/>
            <w:vAlign w:val="center"/>
          </w:tcPr>
          <w:p w:rsidR="00235329" w:rsidRPr="001412BC" w:rsidRDefault="00235329" w:rsidP="00235329">
            <w:pPr>
              <w:widowControl/>
              <w:autoSpaceDE/>
              <w:autoSpaceDN/>
              <w:adjustRightInd/>
              <w:jc w:val="right"/>
              <w:rPr>
                <w:bCs/>
              </w:rPr>
            </w:pPr>
          </w:p>
        </w:tc>
      </w:tr>
      <w:tr w:rsidR="00235329" w:rsidRPr="001412BC" w:rsidTr="001412BC">
        <w:trPr>
          <w:gridAfter w:val="9"/>
          <w:trHeight w:val="360"/>
        </w:trPr>
        <w:tc>
          <w:tcPr>
            <w:tcW w:w="3564"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pPr>
            <w:r w:rsidRPr="001412BC">
              <w:t>в том числе: по крупным и средним организациям</w:t>
            </w:r>
          </w:p>
        </w:tc>
        <w:tc>
          <w:tcPr>
            <w:tcW w:w="1796"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jc w:val="center"/>
            </w:pPr>
            <w:proofErr w:type="spellStart"/>
            <w:r w:rsidRPr="001412BC">
              <w:t>тыс</w:t>
            </w:r>
            <w:proofErr w:type="gramStart"/>
            <w:r w:rsidRPr="001412BC">
              <w:t>.р</w:t>
            </w:r>
            <w:proofErr w:type="gramEnd"/>
            <w:r w:rsidRPr="001412BC">
              <w:t>ублей</w:t>
            </w:r>
            <w:proofErr w:type="spellEnd"/>
            <w:r w:rsidRPr="001412BC">
              <w:t xml:space="preserve"> в ценах соответствующих лет</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 xml:space="preserve">48144 </w:t>
            </w:r>
          </w:p>
        </w:tc>
        <w:tc>
          <w:tcPr>
            <w:tcW w:w="1063"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pPr>
            <w:r w:rsidRPr="001412BC">
              <w:t xml:space="preserve">180837 </w:t>
            </w:r>
          </w:p>
        </w:tc>
        <w:tc>
          <w:tcPr>
            <w:tcW w:w="1062"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pPr>
            <w:r w:rsidRPr="001412BC">
              <w:t xml:space="preserve">116379 </w:t>
            </w:r>
          </w:p>
        </w:tc>
        <w:tc>
          <w:tcPr>
            <w:tcW w:w="1062"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pPr>
            <w:r w:rsidRPr="001412BC">
              <w:t xml:space="preserve">109846 </w:t>
            </w:r>
          </w:p>
        </w:tc>
        <w:tc>
          <w:tcPr>
            <w:tcW w:w="1062" w:type="dxa"/>
            <w:tcBorders>
              <w:top w:val="nil"/>
              <w:left w:val="nil"/>
              <w:bottom w:val="single" w:sz="4" w:space="0" w:color="000000"/>
              <w:right w:val="nil"/>
            </w:tcBorders>
            <w:shd w:val="clear" w:color="auto" w:fill="auto"/>
            <w:noWrap/>
            <w:vAlign w:val="center"/>
          </w:tcPr>
          <w:p w:rsidR="00235329" w:rsidRPr="001412BC" w:rsidRDefault="00235329" w:rsidP="00235329">
            <w:pPr>
              <w:widowControl/>
              <w:autoSpaceDE/>
              <w:autoSpaceDN/>
              <w:adjustRightInd/>
              <w:jc w:val="right"/>
            </w:pPr>
            <w:r w:rsidRPr="001412BC">
              <w:t xml:space="preserve">105564 </w:t>
            </w:r>
          </w:p>
        </w:tc>
        <w:tc>
          <w:tcPr>
            <w:tcW w:w="1062" w:type="dxa"/>
            <w:tcBorders>
              <w:top w:val="nil"/>
              <w:left w:val="single" w:sz="4" w:space="0" w:color="000000"/>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pPr>
            <w:r w:rsidRPr="001412BC">
              <w:t xml:space="preserve">111867 </w:t>
            </w:r>
          </w:p>
        </w:tc>
        <w:tc>
          <w:tcPr>
            <w:tcW w:w="1062" w:type="dxa"/>
            <w:tcBorders>
              <w:top w:val="nil"/>
              <w:left w:val="nil"/>
              <w:bottom w:val="single" w:sz="4" w:space="0" w:color="000000"/>
              <w:right w:val="nil"/>
            </w:tcBorders>
            <w:shd w:val="clear" w:color="auto" w:fill="auto"/>
            <w:noWrap/>
            <w:vAlign w:val="center"/>
          </w:tcPr>
          <w:p w:rsidR="00235329" w:rsidRPr="001412BC" w:rsidRDefault="00235329" w:rsidP="00235329">
            <w:pPr>
              <w:widowControl/>
              <w:autoSpaceDE/>
              <w:autoSpaceDN/>
              <w:adjustRightInd/>
              <w:jc w:val="right"/>
            </w:pPr>
            <w:r w:rsidRPr="001412BC">
              <w:t xml:space="preserve">107016 </w:t>
            </w:r>
          </w:p>
        </w:tc>
        <w:tc>
          <w:tcPr>
            <w:tcW w:w="1062" w:type="dxa"/>
            <w:tcBorders>
              <w:top w:val="nil"/>
              <w:left w:val="single" w:sz="4" w:space="0" w:color="000000"/>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pPr>
            <w:r w:rsidRPr="001412BC">
              <w:t xml:space="preserve">119976 </w:t>
            </w:r>
          </w:p>
        </w:tc>
        <w:tc>
          <w:tcPr>
            <w:tcW w:w="1062" w:type="dxa"/>
            <w:tcBorders>
              <w:top w:val="single" w:sz="4" w:space="0" w:color="000000"/>
              <w:left w:val="nil"/>
              <w:bottom w:val="single" w:sz="4" w:space="0" w:color="000000"/>
              <w:right w:val="single" w:sz="4" w:space="0" w:color="auto"/>
            </w:tcBorders>
            <w:shd w:val="clear" w:color="auto" w:fill="auto"/>
            <w:noWrap/>
            <w:vAlign w:val="center"/>
          </w:tcPr>
          <w:p w:rsidR="00235329" w:rsidRPr="001412BC" w:rsidRDefault="00235329" w:rsidP="00235329">
            <w:pPr>
              <w:widowControl/>
              <w:autoSpaceDE/>
              <w:autoSpaceDN/>
              <w:adjustRightInd/>
              <w:jc w:val="right"/>
            </w:pPr>
            <w:r w:rsidRPr="001412BC">
              <w:t xml:space="preserve">114359 </w:t>
            </w:r>
          </w:p>
        </w:tc>
        <w:tc>
          <w:tcPr>
            <w:tcW w:w="0" w:type="auto"/>
            <w:gridSpan w:val="2"/>
            <w:vAlign w:val="center"/>
          </w:tcPr>
          <w:p w:rsidR="00235329" w:rsidRPr="001412BC" w:rsidRDefault="00235329" w:rsidP="00235329">
            <w:pPr>
              <w:widowControl/>
              <w:autoSpaceDE/>
              <w:autoSpaceDN/>
              <w:adjustRightInd/>
              <w:jc w:val="right"/>
            </w:pPr>
          </w:p>
        </w:tc>
      </w:tr>
      <w:tr w:rsidR="00235329" w:rsidRPr="001412BC" w:rsidTr="001412BC">
        <w:trPr>
          <w:gridAfter w:val="9"/>
          <w:trHeight w:val="360"/>
        </w:trPr>
        <w:tc>
          <w:tcPr>
            <w:tcW w:w="3564"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pPr>
            <w:r w:rsidRPr="001412BC">
              <w:t>Амортизационные отчисления</w:t>
            </w: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proofErr w:type="spellStart"/>
            <w:r w:rsidRPr="001412BC">
              <w:t>тыс</w:t>
            </w:r>
            <w:proofErr w:type="gramStart"/>
            <w:r w:rsidRPr="001412BC">
              <w:t>.р</w:t>
            </w:r>
            <w:proofErr w:type="gramEnd"/>
            <w:r w:rsidRPr="001412BC">
              <w:t>ублей</w:t>
            </w:r>
            <w:proofErr w:type="spellEnd"/>
            <w:r w:rsidRPr="001412BC">
              <w:t xml:space="preserve"> в ценах соответствующих лет</w:t>
            </w:r>
          </w:p>
        </w:tc>
        <w:tc>
          <w:tcPr>
            <w:tcW w:w="1063" w:type="dxa"/>
            <w:tcBorders>
              <w:top w:val="nil"/>
              <w:left w:val="single" w:sz="4" w:space="0" w:color="000000"/>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 xml:space="preserve">324485 </w:t>
            </w:r>
          </w:p>
        </w:tc>
        <w:tc>
          <w:tcPr>
            <w:tcW w:w="1063"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 xml:space="preserve">360178 </w:t>
            </w:r>
          </w:p>
        </w:tc>
        <w:tc>
          <w:tcPr>
            <w:tcW w:w="1062"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 xml:space="preserve">360898 </w:t>
            </w:r>
          </w:p>
        </w:tc>
        <w:tc>
          <w:tcPr>
            <w:tcW w:w="1062"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 xml:space="preserve">369018 </w:t>
            </w:r>
          </w:p>
        </w:tc>
        <w:tc>
          <w:tcPr>
            <w:tcW w:w="1062" w:type="dxa"/>
            <w:tcBorders>
              <w:top w:val="nil"/>
              <w:left w:val="nil"/>
              <w:bottom w:val="single" w:sz="4" w:space="0" w:color="000000"/>
              <w:right w:val="nil"/>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 xml:space="preserve">379231 </w:t>
            </w:r>
          </w:p>
        </w:tc>
        <w:tc>
          <w:tcPr>
            <w:tcW w:w="1062" w:type="dxa"/>
            <w:tcBorders>
              <w:top w:val="nil"/>
              <w:left w:val="single" w:sz="4" w:space="0" w:color="000000"/>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 xml:space="preserve">380642 </w:t>
            </w:r>
          </w:p>
        </w:tc>
        <w:tc>
          <w:tcPr>
            <w:tcW w:w="1062" w:type="dxa"/>
            <w:tcBorders>
              <w:top w:val="nil"/>
              <w:left w:val="nil"/>
              <w:bottom w:val="single" w:sz="4" w:space="0" w:color="000000"/>
              <w:right w:val="nil"/>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 xml:space="preserve">401226 </w:t>
            </w:r>
          </w:p>
        </w:tc>
        <w:tc>
          <w:tcPr>
            <w:tcW w:w="1062" w:type="dxa"/>
            <w:tcBorders>
              <w:top w:val="nil"/>
              <w:left w:val="single" w:sz="4" w:space="0" w:color="000000"/>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 xml:space="preserve">385933 </w:t>
            </w:r>
          </w:p>
        </w:tc>
        <w:tc>
          <w:tcPr>
            <w:tcW w:w="1062" w:type="dxa"/>
            <w:tcBorders>
              <w:top w:val="single" w:sz="4" w:space="0" w:color="000000"/>
              <w:left w:val="nil"/>
              <w:bottom w:val="single" w:sz="4" w:space="0" w:color="000000"/>
              <w:right w:val="single" w:sz="4" w:space="0" w:color="auto"/>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 xml:space="preserve">404435 </w:t>
            </w:r>
          </w:p>
        </w:tc>
        <w:tc>
          <w:tcPr>
            <w:tcW w:w="0" w:type="auto"/>
            <w:gridSpan w:val="2"/>
            <w:vAlign w:val="center"/>
          </w:tcPr>
          <w:p w:rsidR="00235329" w:rsidRPr="001412BC" w:rsidRDefault="00235329" w:rsidP="00235329">
            <w:pPr>
              <w:widowControl/>
              <w:autoSpaceDE/>
              <w:autoSpaceDN/>
              <w:adjustRightInd/>
              <w:jc w:val="right"/>
              <w:rPr>
                <w:bCs/>
              </w:rPr>
            </w:pPr>
          </w:p>
        </w:tc>
      </w:tr>
      <w:tr w:rsidR="00235329" w:rsidRPr="001412BC" w:rsidTr="001412BC">
        <w:trPr>
          <w:gridAfter w:val="9"/>
          <w:trHeight w:val="360"/>
        </w:trPr>
        <w:tc>
          <w:tcPr>
            <w:tcW w:w="3564"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pPr>
            <w:r w:rsidRPr="001412BC">
              <w:t>Остаточная балансовая стоимость основных фондов на конец года</w:t>
            </w: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proofErr w:type="spellStart"/>
            <w:r w:rsidRPr="001412BC">
              <w:t>тыс</w:t>
            </w:r>
            <w:proofErr w:type="gramStart"/>
            <w:r w:rsidRPr="001412BC">
              <w:t>.р</w:t>
            </w:r>
            <w:proofErr w:type="gramEnd"/>
            <w:r w:rsidRPr="001412BC">
              <w:t>ублей</w:t>
            </w:r>
            <w:proofErr w:type="spellEnd"/>
            <w:r w:rsidRPr="001412BC">
              <w:t xml:space="preserve"> в ценах соответствующих лет</w:t>
            </w:r>
          </w:p>
        </w:tc>
        <w:tc>
          <w:tcPr>
            <w:tcW w:w="1063" w:type="dxa"/>
            <w:tcBorders>
              <w:top w:val="nil"/>
              <w:left w:val="single" w:sz="4" w:space="0" w:color="000000"/>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 xml:space="preserve">2063367 </w:t>
            </w:r>
          </w:p>
        </w:tc>
        <w:tc>
          <w:tcPr>
            <w:tcW w:w="1063"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 xml:space="preserve">2007852 </w:t>
            </w:r>
          </w:p>
        </w:tc>
        <w:tc>
          <w:tcPr>
            <w:tcW w:w="1062"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 xml:space="preserve">2048534 </w:t>
            </w:r>
          </w:p>
        </w:tc>
        <w:tc>
          <w:tcPr>
            <w:tcW w:w="1062"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 xml:space="preserve">2069385 </w:t>
            </w:r>
          </w:p>
        </w:tc>
        <w:tc>
          <w:tcPr>
            <w:tcW w:w="1062" w:type="dxa"/>
            <w:tcBorders>
              <w:top w:val="nil"/>
              <w:left w:val="nil"/>
              <w:bottom w:val="single" w:sz="4" w:space="0" w:color="000000"/>
              <w:right w:val="nil"/>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 xml:space="preserve">2083740 </w:t>
            </w:r>
          </w:p>
        </w:tc>
        <w:tc>
          <w:tcPr>
            <w:tcW w:w="1062" w:type="dxa"/>
            <w:tcBorders>
              <w:top w:val="nil"/>
              <w:left w:val="single" w:sz="4" w:space="0" w:color="000000"/>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 xml:space="preserve">1835580 </w:t>
            </w:r>
          </w:p>
        </w:tc>
        <w:tc>
          <w:tcPr>
            <w:tcW w:w="1062" w:type="dxa"/>
            <w:tcBorders>
              <w:top w:val="nil"/>
              <w:left w:val="nil"/>
              <w:bottom w:val="single" w:sz="4" w:space="0" w:color="000000"/>
              <w:right w:val="nil"/>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 xml:space="preserve">1853965 </w:t>
            </w:r>
          </w:p>
        </w:tc>
        <w:tc>
          <w:tcPr>
            <w:tcW w:w="1062" w:type="dxa"/>
            <w:tcBorders>
              <w:top w:val="nil"/>
              <w:left w:val="single" w:sz="4" w:space="0" w:color="000000"/>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 xml:space="preserve">1580845 </w:t>
            </w:r>
          </w:p>
        </w:tc>
        <w:tc>
          <w:tcPr>
            <w:tcW w:w="1062" w:type="dxa"/>
            <w:tcBorders>
              <w:top w:val="single" w:sz="4" w:space="0" w:color="000000"/>
              <w:left w:val="nil"/>
              <w:bottom w:val="single" w:sz="4" w:space="0" w:color="000000"/>
              <w:right w:val="single" w:sz="4" w:space="0" w:color="auto"/>
            </w:tcBorders>
            <w:shd w:val="clear" w:color="auto" w:fill="auto"/>
            <w:noWrap/>
            <w:vAlign w:val="center"/>
          </w:tcPr>
          <w:p w:rsidR="00235329" w:rsidRPr="001412BC" w:rsidRDefault="00235329" w:rsidP="00235329">
            <w:pPr>
              <w:widowControl/>
              <w:autoSpaceDE/>
              <w:autoSpaceDN/>
              <w:adjustRightInd/>
              <w:jc w:val="right"/>
              <w:rPr>
                <w:bCs/>
              </w:rPr>
            </w:pPr>
            <w:r w:rsidRPr="001412BC">
              <w:rPr>
                <w:bCs/>
              </w:rPr>
              <w:t xml:space="preserve">1595756 </w:t>
            </w:r>
          </w:p>
        </w:tc>
        <w:tc>
          <w:tcPr>
            <w:tcW w:w="0" w:type="auto"/>
            <w:gridSpan w:val="2"/>
            <w:vAlign w:val="center"/>
          </w:tcPr>
          <w:p w:rsidR="00235329" w:rsidRPr="001412BC" w:rsidRDefault="00235329" w:rsidP="00235329">
            <w:pPr>
              <w:widowControl/>
              <w:autoSpaceDE/>
              <w:autoSpaceDN/>
              <w:adjustRightInd/>
              <w:jc w:val="right"/>
              <w:rPr>
                <w:bCs/>
              </w:rPr>
            </w:pPr>
          </w:p>
        </w:tc>
      </w:tr>
      <w:tr w:rsidR="00235329" w:rsidRPr="001412BC" w:rsidTr="001412BC">
        <w:trPr>
          <w:gridAfter w:val="9"/>
          <w:trHeight w:val="360"/>
        </w:trPr>
        <w:tc>
          <w:tcPr>
            <w:tcW w:w="3564"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pPr>
            <w:r w:rsidRPr="001412BC">
              <w:t>в том числе: по крупным и средним организациям</w:t>
            </w:r>
          </w:p>
        </w:tc>
        <w:tc>
          <w:tcPr>
            <w:tcW w:w="1796"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jc w:val="center"/>
            </w:pPr>
            <w:proofErr w:type="spellStart"/>
            <w:r w:rsidRPr="001412BC">
              <w:t>тыс</w:t>
            </w:r>
            <w:proofErr w:type="gramStart"/>
            <w:r w:rsidRPr="001412BC">
              <w:t>.р</w:t>
            </w:r>
            <w:proofErr w:type="gramEnd"/>
            <w:r w:rsidRPr="001412BC">
              <w:t>ублей</w:t>
            </w:r>
            <w:proofErr w:type="spellEnd"/>
            <w:r w:rsidRPr="001412BC">
              <w:t xml:space="preserve"> в ценах соответствующих лет</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 xml:space="preserve">1750666 </w:t>
            </w:r>
          </w:p>
        </w:tc>
        <w:tc>
          <w:tcPr>
            <w:tcW w:w="1063"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pPr>
            <w:r w:rsidRPr="001412BC">
              <w:t xml:space="preserve">1666710 </w:t>
            </w:r>
          </w:p>
        </w:tc>
        <w:tc>
          <w:tcPr>
            <w:tcW w:w="1062"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pPr>
            <w:r w:rsidRPr="001412BC">
              <w:t xml:space="preserve">1656979 </w:t>
            </w:r>
          </w:p>
        </w:tc>
        <w:tc>
          <w:tcPr>
            <w:tcW w:w="1062" w:type="dxa"/>
            <w:tcBorders>
              <w:top w:val="nil"/>
              <w:left w:val="nil"/>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pPr>
            <w:r w:rsidRPr="001412BC">
              <w:t xml:space="preserve">1679453 </w:t>
            </w:r>
          </w:p>
        </w:tc>
        <w:tc>
          <w:tcPr>
            <w:tcW w:w="1062" w:type="dxa"/>
            <w:tcBorders>
              <w:top w:val="nil"/>
              <w:left w:val="nil"/>
              <w:bottom w:val="single" w:sz="4" w:space="0" w:color="000000"/>
              <w:right w:val="nil"/>
            </w:tcBorders>
            <w:shd w:val="clear" w:color="auto" w:fill="auto"/>
            <w:noWrap/>
            <w:vAlign w:val="center"/>
          </w:tcPr>
          <w:p w:rsidR="00235329" w:rsidRPr="001412BC" w:rsidRDefault="00235329" w:rsidP="00235329">
            <w:pPr>
              <w:widowControl/>
              <w:autoSpaceDE/>
              <w:autoSpaceDN/>
              <w:adjustRightInd/>
              <w:jc w:val="right"/>
            </w:pPr>
            <w:r w:rsidRPr="001412BC">
              <w:t xml:space="preserve">1683587 </w:t>
            </w:r>
          </w:p>
        </w:tc>
        <w:tc>
          <w:tcPr>
            <w:tcW w:w="1062" w:type="dxa"/>
            <w:tcBorders>
              <w:top w:val="nil"/>
              <w:left w:val="single" w:sz="4" w:space="0" w:color="000000"/>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pPr>
            <w:r w:rsidRPr="001412BC">
              <w:t xml:space="preserve">1446768 </w:t>
            </w:r>
          </w:p>
        </w:tc>
        <w:tc>
          <w:tcPr>
            <w:tcW w:w="1062" w:type="dxa"/>
            <w:tcBorders>
              <w:top w:val="nil"/>
              <w:left w:val="nil"/>
              <w:bottom w:val="single" w:sz="4" w:space="0" w:color="000000"/>
              <w:right w:val="nil"/>
            </w:tcBorders>
            <w:shd w:val="clear" w:color="auto" w:fill="auto"/>
            <w:noWrap/>
            <w:vAlign w:val="center"/>
          </w:tcPr>
          <w:p w:rsidR="00235329" w:rsidRPr="001412BC" w:rsidRDefault="00235329" w:rsidP="00235329">
            <w:pPr>
              <w:widowControl/>
              <w:autoSpaceDE/>
              <w:autoSpaceDN/>
              <w:adjustRightInd/>
              <w:jc w:val="right"/>
            </w:pPr>
            <w:r w:rsidRPr="001412BC">
              <w:t xml:space="preserve">1447239 </w:t>
            </w:r>
          </w:p>
        </w:tc>
        <w:tc>
          <w:tcPr>
            <w:tcW w:w="1062" w:type="dxa"/>
            <w:tcBorders>
              <w:top w:val="nil"/>
              <w:left w:val="single" w:sz="4" w:space="0" w:color="000000"/>
              <w:bottom w:val="single" w:sz="4" w:space="0" w:color="000000"/>
              <w:right w:val="single" w:sz="4" w:space="0" w:color="000000"/>
            </w:tcBorders>
            <w:shd w:val="clear" w:color="auto" w:fill="auto"/>
            <w:noWrap/>
            <w:vAlign w:val="center"/>
          </w:tcPr>
          <w:p w:rsidR="00235329" w:rsidRPr="001412BC" w:rsidRDefault="00235329" w:rsidP="00235329">
            <w:pPr>
              <w:widowControl/>
              <w:autoSpaceDE/>
              <w:autoSpaceDN/>
              <w:adjustRightInd/>
              <w:jc w:val="right"/>
            </w:pPr>
            <w:r w:rsidRPr="001412BC">
              <w:t xml:space="preserve">1202196 </w:t>
            </w:r>
          </w:p>
        </w:tc>
        <w:tc>
          <w:tcPr>
            <w:tcW w:w="1062" w:type="dxa"/>
            <w:tcBorders>
              <w:top w:val="single" w:sz="4" w:space="0" w:color="000000"/>
              <w:left w:val="nil"/>
              <w:bottom w:val="single" w:sz="4" w:space="0" w:color="000000"/>
              <w:right w:val="single" w:sz="4" w:space="0" w:color="auto"/>
            </w:tcBorders>
            <w:shd w:val="clear" w:color="auto" w:fill="auto"/>
            <w:noWrap/>
            <w:vAlign w:val="center"/>
          </w:tcPr>
          <w:p w:rsidR="00235329" w:rsidRPr="001412BC" w:rsidRDefault="00235329" w:rsidP="00235329">
            <w:pPr>
              <w:widowControl/>
              <w:autoSpaceDE/>
              <w:autoSpaceDN/>
              <w:adjustRightInd/>
              <w:jc w:val="right"/>
            </w:pPr>
            <w:r w:rsidRPr="001412BC">
              <w:t xml:space="preserve">1203483 </w:t>
            </w:r>
          </w:p>
        </w:tc>
        <w:tc>
          <w:tcPr>
            <w:tcW w:w="0" w:type="auto"/>
            <w:gridSpan w:val="2"/>
            <w:vAlign w:val="center"/>
          </w:tcPr>
          <w:p w:rsidR="00235329" w:rsidRPr="001412BC" w:rsidRDefault="00235329" w:rsidP="00235329">
            <w:pPr>
              <w:widowControl/>
              <w:autoSpaceDE/>
              <w:autoSpaceDN/>
              <w:adjustRightInd/>
              <w:jc w:val="right"/>
            </w:pPr>
          </w:p>
        </w:tc>
      </w:tr>
      <w:tr w:rsidR="00235329" w:rsidRPr="001412BC" w:rsidTr="001412BC">
        <w:trPr>
          <w:gridAfter w:val="11"/>
          <w:wAfter w:w="9320" w:type="dxa"/>
          <w:trHeight w:val="360"/>
        </w:trPr>
        <w:tc>
          <w:tcPr>
            <w:tcW w:w="14920" w:type="dxa"/>
            <w:gridSpan w:val="11"/>
            <w:tcBorders>
              <w:top w:val="nil"/>
              <w:left w:val="single" w:sz="4" w:space="0" w:color="000000"/>
              <w:bottom w:val="single" w:sz="4" w:space="0" w:color="000000"/>
              <w:right w:val="single" w:sz="4" w:space="0" w:color="auto"/>
            </w:tcBorders>
            <w:shd w:val="clear" w:color="auto" w:fill="auto"/>
            <w:vAlign w:val="center"/>
            <w:hideMark/>
          </w:tcPr>
          <w:p w:rsidR="00235329" w:rsidRPr="001412BC" w:rsidRDefault="00235329" w:rsidP="00235329">
            <w:pPr>
              <w:widowControl/>
              <w:autoSpaceDE/>
              <w:autoSpaceDN/>
              <w:adjustRightInd/>
              <w:rPr>
                <w:b/>
              </w:rPr>
            </w:pPr>
            <w:r w:rsidRPr="001412BC">
              <w:rPr>
                <w:b/>
              </w:rPr>
              <w:t>7. Торговля и услуги населению</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pPr>
            <w:r w:rsidRPr="001412BC">
              <w:t xml:space="preserve">7.1. Оборот </w:t>
            </w:r>
            <w:r w:rsidRPr="001412BC">
              <w:lastRenderedPageBreak/>
              <w:t>розничной торговли</w:t>
            </w: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proofErr w:type="spellStart"/>
            <w:r w:rsidRPr="001412BC">
              <w:lastRenderedPageBreak/>
              <w:t>тыс</w:t>
            </w:r>
            <w:proofErr w:type="gramStart"/>
            <w:r w:rsidRPr="001412BC">
              <w:t>.р</w:t>
            </w:r>
            <w:proofErr w:type="gramEnd"/>
            <w:r w:rsidRPr="001412BC">
              <w:t>у</w:t>
            </w:r>
            <w:r w:rsidRPr="001412BC">
              <w:lastRenderedPageBreak/>
              <w:t>б</w:t>
            </w:r>
            <w:proofErr w:type="spellEnd"/>
            <w:r w:rsidRPr="001412BC">
              <w:t>. в ценах соответствующих лет</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lastRenderedPageBreak/>
              <w:t>289</w:t>
            </w:r>
            <w:r w:rsidRPr="001412BC">
              <w:rPr>
                <w:iCs/>
              </w:rPr>
              <w:lastRenderedPageBreak/>
              <w:t>8463,9</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lastRenderedPageBreak/>
              <w:t>314</w:t>
            </w:r>
            <w:r w:rsidRPr="001412BC">
              <w:rPr>
                <w:iCs/>
              </w:rPr>
              <w:lastRenderedPageBreak/>
              <w:t>2427,6</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lastRenderedPageBreak/>
              <w:t>349</w:t>
            </w:r>
            <w:r w:rsidRPr="001412BC">
              <w:rPr>
                <w:bCs/>
              </w:rPr>
              <w:lastRenderedPageBreak/>
              <w:t>5790,4</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lastRenderedPageBreak/>
              <w:t>378</w:t>
            </w:r>
            <w:r w:rsidRPr="001412BC">
              <w:rPr>
                <w:bCs/>
              </w:rPr>
              <w:lastRenderedPageBreak/>
              <w:t>3612,8</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lastRenderedPageBreak/>
              <w:t>380</w:t>
            </w:r>
            <w:r w:rsidRPr="001412BC">
              <w:rPr>
                <w:bCs/>
              </w:rPr>
              <w:lastRenderedPageBreak/>
              <w:t>6153,7</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lastRenderedPageBreak/>
              <w:t>405</w:t>
            </w:r>
            <w:r w:rsidRPr="001412BC">
              <w:rPr>
                <w:bCs/>
              </w:rPr>
              <w:lastRenderedPageBreak/>
              <w:t>9843,0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lastRenderedPageBreak/>
              <w:t>410</w:t>
            </w:r>
            <w:r w:rsidRPr="001412BC">
              <w:rPr>
                <w:bCs/>
              </w:rPr>
              <w:lastRenderedPageBreak/>
              <w:t>4594,2</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lastRenderedPageBreak/>
              <w:t>433</w:t>
            </w:r>
            <w:r w:rsidRPr="001412BC">
              <w:rPr>
                <w:bCs/>
              </w:rPr>
              <w:lastRenderedPageBreak/>
              <w:t>0898,5</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rPr>
                <w:bCs/>
              </w:rPr>
            </w:pPr>
            <w:r w:rsidRPr="001412BC">
              <w:rPr>
                <w:bCs/>
              </w:rPr>
              <w:lastRenderedPageBreak/>
              <w:t>440</w:t>
            </w:r>
            <w:r w:rsidRPr="001412BC">
              <w:rPr>
                <w:bCs/>
              </w:rPr>
              <w:lastRenderedPageBreak/>
              <w:t>5112,0</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pP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proofErr w:type="gramStart"/>
            <w:r w:rsidRPr="001412BC">
              <w:t>в</w:t>
            </w:r>
            <w:proofErr w:type="gramEnd"/>
            <w:r w:rsidRPr="001412BC">
              <w:t xml:space="preserve"> % </w:t>
            </w:r>
            <w:proofErr w:type="gramStart"/>
            <w:r w:rsidRPr="001412BC">
              <w:t>к</w:t>
            </w:r>
            <w:proofErr w:type="gramEnd"/>
            <w:r w:rsidRPr="001412BC">
              <w:t xml:space="preserve"> предыдущему году в сопоставимых ценах</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97,4</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103,4</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103,1</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102,3</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103,3</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101,9</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103,0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101,5</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pPr>
            <w:r w:rsidRPr="001412BC">
              <w:t>102,7</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rPr>
                <w:iCs/>
                <w:highlight w:val="yellow"/>
              </w:rPr>
            </w:pPr>
            <w:r w:rsidRPr="001412BC">
              <w:rPr>
                <w:iCs/>
              </w:rPr>
              <w:t xml:space="preserve">Индекс </w:t>
            </w:r>
            <w:r w:rsidRPr="001412BC">
              <w:rPr>
                <w:iCs/>
                <w:lang w:val="en-US"/>
              </w:rPr>
              <w:t>-</w:t>
            </w:r>
            <w:r w:rsidRPr="001412BC">
              <w:rPr>
                <w:iCs/>
              </w:rPr>
              <w:t xml:space="preserve"> дефлятор </w:t>
            </w: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proofErr w:type="gramStart"/>
            <w:r w:rsidRPr="001412BC">
              <w:t>в</w:t>
            </w:r>
            <w:proofErr w:type="gramEnd"/>
            <w:r w:rsidRPr="001412BC">
              <w:t xml:space="preserve"> % </w:t>
            </w:r>
            <w:proofErr w:type="gramStart"/>
            <w:r w:rsidRPr="001412BC">
              <w:t>к</w:t>
            </w:r>
            <w:proofErr w:type="gramEnd"/>
            <w:r w:rsidRPr="001412BC">
              <w:t xml:space="preserve"> предыдущему году</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116,4</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104,9</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107,9</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105,8</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iCs/>
              </w:rPr>
            </w:pPr>
            <w:r w:rsidRPr="001412BC">
              <w:rPr>
                <w:iCs/>
              </w:rPr>
              <w:t>105,4</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105,3</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iCs/>
              </w:rPr>
            </w:pPr>
            <w:r w:rsidRPr="001412BC">
              <w:rPr>
                <w:iCs/>
              </w:rPr>
              <w:t>104,7</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105,1</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rPr>
                <w:iCs/>
              </w:rPr>
            </w:pPr>
            <w:r w:rsidRPr="001412BC">
              <w:rPr>
                <w:iCs/>
              </w:rPr>
              <w:t>104,5</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pPr>
            <w:r w:rsidRPr="001412BC">
              <w:t>7.2. Оборот общественного питания</w:t>
            </w: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proofErr w:type="spellStart"/>
            <w:r w:rsidRPr="001412BC">
              <w:t>тыс</w:t>
            </w:r>
            <w:proofErr w:type="gramStart"/>
            <w:r w:rsidRPr="001412BC">
              <w:t>.р</w:t>
            </w:r>
            <w:proofErr w:type="gramEnd"/>
            <w:r w:rsidRPr="001412BC">
              <w:t>уб</w:t>
            </w:r>
            <w:proofErr w:type="spellEnd"/>
            <w:r w:rsidRPr="001412BC">
              <w:t>. в ценах соответствующих лет</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256687,9</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290811,5</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321623,0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344779,8</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345513,1</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359274,7</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360088,6</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374379,0</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rPr>
                <w:bCs/>
              </w:rPr>
            </w:pPr>
            <w:r w:rsidRPr="001412BC">
              <w:rPr>
                <w:bCs/>
              </w:rPr>
              <w:t>376025,7</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pP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proofErr w:type="gramStart"/>
            <w:r w:rsidRPr="001412BC">
              <w:t>в</w:t>
            </w:r>
            <w:proofErr w:type="gramEnd"/>
            <w:r w:rsidRPr="001412BC">
              <w:t xml:space="preserve"> % </w:t>
            </w:r>
            <w:proofErr w:type="gramStart"/>
            <w:r w:rsidRPr="001412BC">
              <w:t>к</w:t>
            </w:r>
            <w:proofErr w:type="gramEnd"/>
            <w:r w:rsidRPr="001412BC">
              <w:t xml:space="preserve"> предыдущему году в сопоставимых ценах</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104,9</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103,7</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101,0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100,0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100,4</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100,1</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100,5</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100,1</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pPr>
            <w:r w:rsidRPr="001412BC">
              <w:t>100,7</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rPr>
                <w:iCs/>
                <w:highlight w:val="yellow"/>
              </w:rPr>
            </w:pPr>
            <w:r w:rsidRPr="001412BC">
              <w:rPr>
                <w:iCs/>
              </w:rPr>
              <w:t xml:space="preserve">Индекс - дефлятор </w:t>
            </w: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proofErr w:type="gramStart"/>
            <w:r w:rsidRPr="001412BC">
              <w:t>в</w:t>
            </w:r>
            <w:proofErr w:type="gramEnd"/>
            <w:r w:rsidRPr="001412BC">
              <w:t xml:space="preserve"> % </w:t>
            </w:r>
            <w:proofErr w:type="gramStart"/>
            <w:r w:rsidRPr="001412BC">
              <w:t>к</w:t>
            </w:r>
            <w:proofErr w:type="gramEnd"/>
            <w:r w:rsidRPr="001412BC">
              <w:t xml:space="preserve"> предыдущему году</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118,2</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109,3</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109,5</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107,2</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iCs/>
              </w:rPr>
            </w:pPr>
            <w:r w:rsidRPr="001412BC">
              <w:rPr>
                <w:iCs/>
              </w:rPr>
              <w:t>107,0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104,1</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iCs/>
              </w:rPr>
            </w:pPr>
            <w:r w:rsidRPr="001412BC">
              <w:rPr>
                <w:iCs/>
              </w:rPr>
              <w:t>103,7</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104,1</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rPr>
                <w:iCs/>
              </w:rPr>
            </w:pPr>
            <w:r w:rsidRPr="001412BC">
              <w:rPr>
                <w:iCs/>
              </w:rPr>
              <w:t>103,7</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pPr>
            <w:r w:rsidRPr="001412BC">
              <w:t>7.3. Объем платных услуг населению</w:t>
            </w: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proofErr w:type="spellStart"/>
            <w:r w:rsidRPr="001412BC">
              <w:t>тыс</w:t>
            </w:r>
            <w:proofErr w:type="gramStart"/>
            <w:r w:rsidRPr="001412BC">
              <w:t>.р</w:t>
            </w:r>
            <w:proofErr w:type="gramEnd"/>
            <w:r w:rsidRPr="001412BC">
              <w:t>уб</w:t>
            </w:r>
            <w:proofErr w:type="spellEnd"/>
            <w:r w:rsidRPr="001412BC">
              <w:t>. в ценах соответствующих лет</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643987,7</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723158,3</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792578,6</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855691,6</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855829,5</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908325,2</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912156,8</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952084,7</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rPr>
                <w:bCs/>
              </w:rPr>
            </w:pPr>
            <w:r w:rsidRPr="001412BC">
              <w:rPr>
                <w:bCs/>
              </w:rPr>
              <w:t>964724,4</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pP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proofErr w:type="gramStart"/>
            <w:r w:rsidRPr="001412BC">
              <w:t>в</w:t>
            </w:r>
            <w:proofErr w:type="gramEnd"/>
            <w:r w:rsidRPr="001412BC">
              <w:t xml:space="preserve"> % </w:t>
            </w:r>
            <w:proofErr w:type="gramStart"/>
            <w:r w:rsidRPr="001412BC">
              <w:t>к</w:t>
            </w:r>
            <w:proofErr w:type="gramEnd"/>
            <w:r w:rsidRPr="001412BC">
              <w:t xml:space="preserve"> предыдущему году в сопоставимых ценах</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103,2</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102,4</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101,2</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100,9</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101,2</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101,0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101,7</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100,4</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pPr>
            <w:r w:rsidRPr="001412BC">
              <w:t>101,5</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rPr>
                <w:iCs/>
                <w:highlight w:val="yellow"/>
              </w:rPr>
            </w:pPr>
            <w:r w:rsidRPr="001412BC">
              <w:rPr>
                <w:iCs/>
              </w:rPr>
              <w:t xml:space="preserve">Индекс - дефлятор </w:t>
            </w: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proofErr w:type="gramStart"/>
            <w:r w:rsidRPr="001412BC">
              <w:t>в</w:t>
            </w:r>
            <w:proofErr w:type="gramEnd"/>
            <w:r w:rsidRPr="001412BC">
              <w:t xml:space="preserve"> % </w:t>
            </w:r>
            <w:proofErr w:type="gramStart"/>
            <w:r w:rsidRPr="001412BC">
              <w:t>к</w:t>
            </w:r>
            <w:proofErr w:type="gramEnd"/>
            <w:r w:rsidRPr="001412BC">
              <w:t xml:space="preserve"> предыдущему </w:t>
            </w:r>
            <w:r w:rsidRPr="001412BC">
              <w:lastRenderedPageBreak/>
              <w:t>году</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lastRenderedPageBreak/>
              <w:t>108,5</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109,7</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108,3</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pPr>
            <w:r w:rsidRPr="001412BC">
              <w:t>107,0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iCs/>
              </w:rPr>
            </w:pPr>
            <w:r w:rsidRPr="001412BC">
              <w:rPr>
                <w:iCs/>
              </w:rPr>
              <w:t>106,7</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105,1</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iCs/>
              </w:rPr>
            </w:pPr>
            <w:r w:rsidRPr="001412BC">
              <w:rPr>
                <w:iCs/>
              </w:rPr>
              <w:t>104,8</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iCs/>
              </w:rPr>
            </w:pPr>
            <w:r w:rsidRPr="001412BC">
              <w:rPr>
                <w:iCs/>
              </w:rPr>
              <w:t>104,4</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rPr>
                <w:iCs/>
              </w:rPr>
            </w:pPr>
            <w:r w:rsidRPr="001412BC">
              <w:rPr>
                <w:iCs/>
              </w:rPr>
              <w:t>104,2</w:t>
            </w:r>
          </w:p>
        </w:tc>
      </w:tr>
      <w:tr w:rsidR="00235329" w:rsidRPr="001412BC" w:rsidTr="001412BC">
        <w:trPr>
          <w:gridAfter w:val="11"/>
          <w:wAfter w:w="9320" w:type="dxa"/>
          <w:trHeight w:val="360"/>
        </w:trPr>
        <w:tc>
          <w:tcPr>
            <w:tcW w:w="14920" w:type="dxa"/>
            <w:gridSpan w:val="11"/>
            <w:tcBorders>
              <w:top w:val="nil"/>
              <w:left w:val="single" w:sz="4" w:space="0" w:color="000000"/>
              <w:bottom w:val="single" w:sz="4" w:space="0" w:color="000000"/>
              <w:right w:val="single" w:sz="4" w:space="0" w:color="auto"/>
            </w:tcBorders>
            <w:shd w:val="clear" w:color="auto" w:fill="auto"/>
            <w:vAlign w:val="center"/>
          </w:tcPr>
          <w:p w:rsidR="00235329" w:rsidRPr="001412BC" w:rsidRDefault="00235329" w:rsidP="00235329">
            <w:pPr>
              <w:widowControl/>
              <w:autoSpaceDE/>
              <w:autoSpaceDN/>
              <w:adjustRightInd/>
              <w:rPr>
                <w:b/>
              </w:rPr>
            </w:pPr>
            <w:r w:rsidRPr="001412BC">
              <w:rPr>
                <w:b/>
                <w:iCs/>
              </w:rPr>
              <w:lastRenderedPageBreak/>
              <w:t>8. Труд и занятость</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rPr>
                <w:iCs/>
              </w:rPr>
            </w:pPr>
            <w:r w:rsidRPr="001412BC">
              <w:rPr>
                <w:iCs/>
              </w:rPr>
              <w:t>Численность занятого населения в организациях, включая занятых по найму у индивидуальных предпринимателей и отдельных граждан</w:t>
            </w: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r w:rsidRPr="001412BC">
              <w:t>человек</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 xml:space="preserve">6 668  </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 xml:space="preserve">6 781  </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 xml:space="preserve">6 811  </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 xml:space="preserve">6 833  </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 xml:space="preserve">6 856  </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 xml:space="preserve">6 857  </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 xml:space="preserve">6 882  </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 xml:space="preserve">6 882  </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rPr>
                <w:bCs/>
              </w:rPr>
            </w:pPr>
            <w:r w:rsidRPr="001412BC">
              <w:rPr>
                <w:bCs/>
              </w:rPr>
              <w:t xml:space="preserve">6 908  </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rPr>
                <w:iCs/>
              </w:rPr>
            </w:pPr>
            <w:r w:rsidRPr="001412BC">
              <w:rPr>
                <w:iCs/>
              </w:rPr>
              <w:t>Фонд оплаты труда всех работников</w:t>
            </w: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r w:rsidRPr="001412BC">
              <w:t>тыс. рублей</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2 325 883,1</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2 746 339,7</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3 158 290,7</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3 423 587,1</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3 448 853,4</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3 658 926,9</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3 704 264,6</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3 896 279,5</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rPr>
                <w:bCs/>
              </w:rPr>
            </w:pPr>
            <w:r w:rsidRPr="001412BC">
              <w:rPr>
                <w:bCs/>
              </w:rPr>
              <w:t>3 963 663,7</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rPr>
                <w:iCs/>
              </w:rPr>
            </w:pPr>
            <w:r w:rsidRPr="001412BC">
              <w:rPr>
                <w:iCs/>
              </w:rPr>
              <w:t>Среднемесячная номинальная начисленная заработная плата в расчете на одного работника</w:t>
            </w: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r w:rsidRPr="001412BC">
              <w:t>рублей</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29 068,6</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33 750,4</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38 642,0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41 753,1</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41 920,1</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44 467,1</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44 854,5</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47 179,6</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rPr>
                <w:bCs/>
              </w:rPr>
            </w:pPr>
            <w:r w:rsidRPr="001412BC">
              <w:rPr>
                <w:bCs/>
              </w:rPr>
              <w:t>47 814,9</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rPr>
                <w:iCs/>
              </w:rPr>
            </w:pPr>
            <w:r w:rsidRPr="001412BC">
              <w:rPr>
                <w:iCs/>
              </w:rPr>
              <w:t>Уровень зарегистрированной безработицы, на конец года</w:t>
            </w: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r w:rsidRPr="001412BC">
              <w:t>%</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color w:val="000000"/>
              </w:rPr>
            </w:pPr>
            <w:r w:rsidRPr="001412BC">
              <w:rPr>
                <w:bCs/>
                <w:color w:val="000000"/>
              </w:rPr>
              <w:t>0,4</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color w:val="000000"/>
              </w:rPr>
            </w:pPr>
            <w:r w:rsidRPr="001412BC">
              <w:rPr>
                <w:bCs/>
                <w:color w:val="000000"/>
              </w:rPr>
              <w:t>0,2</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color w:val="000000"/>
              </w:rPr>
            </w:pPr>
            <w:r w:rsidRPr="001412BC">
              <w:rPr>
                <w:bCs/>
                <w:color w:val="000000"/>
              </w:rPr>
              <w:t>0</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color w:val="000000"/>
              </w:rPr>
            </w:pPr>
            <w:r w:rsidRPr="001412BC">
              <w:rPr>
                <w:bCs/>
                <w:color w:val="000000"/>
              </w:rPr>
              <w:t>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color w:val="000000"/>
              </w:rPr>
            </w:pPr>
            <w:r w:rsidRPr="001412BC">
              <w:rPr>
                <w:bCs/>
                <w:color w:val="000000"/>
              </w:rPr>
              <w:t>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color w:val="000000"/>
              </w:rPr>
            </w:pPr>
            <w:r w:rsidRPr="001412BC">
              <w:rPr>
                <w:bCs/>
                <w:color w:val="000000"/>
              </w:rPr>
              <w:t>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color w:val="000000"/>
              </w:rPr>
            </w:pPr>
            <w:r w:rsidRPr="001412BC">
              <w:rPr>
                <w:bCs/>
                <w:color w:val="000000"/>
              </w:rPr>
              <w:t>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color w:val="000000"/>
              </w:rPr>
            </w:pPr>
            <w:r w:rsidRPr="001412BC">
              <w:rPr>
                <w:bCs/>
                <w:color w:val="000000"/>
              </w:rPr>
              <w:t>0</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rPr>
                <w:bCs/>
                <w:color w:val="000000"/>
              </w:rPr>
            </w:pPr>
            <w:r w:rsidRPr="001412BC">
              <w:rPr>
                <w:bCs/>
                <w:color w:val="000000"/>
              </w:rPr>
              <w:t>0</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rPr>
                <w:iCs/>
              </w:rPr>
            </w:pPr>
            <w:r w:rsidRPr="001412BC">
              <w:rPr>
                <w:iCs/>
              </w:rPr>
              <w:t>Численность безработных, рассчитанная по методологии МОТ (общая численность безработных), зарегистрированных службой занятости населения</w:t>
            </w:r>
          </w:p>
        </w:tc>
        <w:tc>
          <w:tcPr>
            <w:tcW w:w="1796" w:type="dxa"/>
            <w:tcBorders>
              <w:top w:val="nil"/>
              <w:left w:val="single" w:sz="4" w:space="0" w:color="000000"/>
              <w:bottom w:val="single" w:sz="4" w:space="0" w:color="000000"/>
              <w:right w:val="nil"/>
            </w:tcBorders>
            <w:shd w:val="clear" w:color="auto" w:fill="auto"/>
            <w:vAlign w:val="center"/>
            <w:hideMark/>
          </w:tcPr>
          <w:p w:rsidR="00235329" w:rsidRPr="001412BC" w:rsidRDefault="00235329" w:rsidP="00235329">
            <w:pPr>
              <w:widowControl/>
              <w:autoSpaceDE/>
              <w:autoSpaceDN/>
              <w:adjustRightInd/>
              <w:jc w:val="center"/>
            </w:pPr>
            <w:r w:rsidRPr="001412BC">
              <w:t>человек</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color w:val="000000"/>
              </w:rPr>
            </w:pPr>
            <w:r w:rsidRPr="001412BC">
              <w:rPr>
                <w:color w:val="000000"/>
              </w:rPr>
              <w:t>1 770</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color w:val="000000"/>
              </w:rPr>
            </w:pPr>
            <w:r w:rsidRPr="001412BC">
              <w:rPr>
                <w:color w:val="000000"/>
              </w:rPr>
              <w:t>1 768</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color w:val="000000"/>
              </w:rPr>
            </w:pPr>
            <w:r w:rsidRPr="001412BC">
              <w:rPr>
                <w:color w:val="000000"/>
              </w:rPr>
              <w:t>1 764</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color w:val="000000"/>
              </w:rPr>
            </w:pPr>
            <w:r w:rsidRPr="001412BC">
              <w:rPr>
                <w:color w:val="000000"/>
              </w:rPr>
              <w:t>1 762</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1 760</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color w:val="000000"/>
              </w:rPr>
            </w:pPr>
            <w:r w:rsidRPr="001412BC">
              <w:rPr>
                <w:color w:val="000000"/>
              </w:rPr>
              <w:t>1 760</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pPr>
            <w:r w:rsidRPr="001412BC">
              <w:t>1 755</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color w:val="000000"/>
              </w:rPr>
            </w:pPr>
            <w:r w:rsidRPr="001412BC">
              <w:rPr>
                <w:color w:val="000000"/>
              </w:rPr>
              <w:t>1 755</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pPr>
            <w:r w:rsidRPr="001412BC">
              <w:t>1 750</w:t>
            </w:r>
          </w:p>
        </w:tc>
      </w:tr>
      <w:tr w:rsidR="00235329" w:rsidRPr="001412BC" w:rsidTr="001412BC">
        <w:trPr>
          <w:gridAfter w:val="11"/>
          <w:wAfter w:w="9320" w:type="dxa"/>
          <w:trHeight w:val="360"/>
        </w:trPr>
        <w:tc>
          <w:tcPr>
            <w:tcW w:w="14920" w:type="dxa"/>
            <w:gridSpan w:val="11"/>
            <w:tcBorders>
              <w:top w:val="nil"/>
              <w:left w:val="single" w:sz="4" w:space="0" w:color="000000"/>
              <w:bottom w:val="single" w:sz="4" w:space="0" w:color="000000"/>
              <w:right w:val="single" w:sz="4" w:space="0" w:color="auto"/>
            </w:tcBorders>
            <w:shd w:val="clear" w:color="auto" w:fill="auto"/>
            <w:vAlign w:val="center"/>
          </w:tcPr>
          <w:p w:rsidR="00235329" w:rsidRPr="001412BC" w:rsidRDefault="00235329" w:rsidP="00235329">
            <w:pPr>
              <w:widowControl/>
              <w:autoSpaceDE/>
              <w:autoSpaceDN/>
              <w:adjustRightInd/>
              <w:rPr>
                <w:b/>
              </w:rPr>
            </w:pPr>
            <w:r w:rsidRPr="001412BC">
              <w:rPr>
                <w:b/>
                <w:iCs/>
              </w:rPr>
              <w:t>9. Финансовый результат</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rPr>
                <w:iCs/>
              </w:rPr>
            </w:pPr>
            <w:r w:rsidRPr="001412BC">
              <w:rPr>
                <w:iCs/>
              </w:rPr>
              <w:t>Прибыль прибыльных предприятий по полному кругу, с учетом предприятий сельского хозяйства</w:t>
            </w:r>
          </w:p>
        </w:tc>
        <w:tc>
          <w:tcPr>
            <w:tcW w:w="1796"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jc w:val="center"/>
            </w:pPr>
            <w:r w:rsidRPr="001412BC">
              <w:t>тыс. рублей</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 xml:space="preserve">801424,0 </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 xml:space="preserve">847685,0 </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 xml:space="preserve">719992,0 </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 xml:space="preserve">755674,0 </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 xml:space="preserve">776238,0 </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 xml:space="preserve">774423,0 </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 xml:space="preserve">813897,0 </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 xml:space="preserve">799900,0 </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rPr>
                <w:bCs/>
              </w:rPr>
            </w:pPr>
            <w:r w:rsidRPr="001412BC">
              <w:rPr>
                <w:bCs/>
              </w:rPr>
              <w:t xml:space="preserve">858203,0 </w:t>
            </w:r>
          </w:p>
        </w:tc>
      </w:tr>
      <w:tr w:rsidR="00235329" w:rsidRPr="001412BC" w:rsidTr="001412BC">
        <w:trPr>
          <w:gridAfter w:val="11"/>
          <w:wAfter w:w="9320" w:type="dxa"/>
          <w:trHeight w:val="360"/>
        </w:trPr>
        <w:tc>
          <w:tcPr>
            <w:tcW w:w="3564"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rPr>
                <w:iCs/>
              </w:rPr>
            </w:pPr>
            <w:r w:rsidRPr="001412BC">
              <w:rPr>
                <w:iCs/>
              </w:rPr>
              <w:t xml:space="preserve">Прибыль прибыльных предприятий </w:t>
            </w:r>
            <w:r w:rsidRPr="001412BC">
              <w:rPr>
                <w:iCs/>
              </w:rPr>
              <w:lastRenderedPageBreak/>
              <w:t xml:space="preserve">(крупные и средние предприятия) </w:t>
            </w:r>
          </w:p>
        </w:tc>
        <w:tc>
          <w:tcPr>
            <w:tcW w:w="1796" w:type="dxa"/>
            <w:tcBorders>
              <w:top w:val="nil"/>
              <w:left w:val="single" w:sz="4" w:space="0" w:color="000000"/>
              <w:bottom w:val="single" w:sz="4" w:space="0" w:color="000000"/>
              <w:right w:val="nil"/>
            </w:tcBorders>
            <w:shd w:val="clear" w:color="auto" w:fill="auto"/>
            <w:vAlign w:val="center"/>
          </w:tcPr>
          <w:p w:rsidR="00235329" w:rsidRPr="001412BC" w:rsidRDefault="00235329" w:rsidP="00235329">
            <w:pPr>
              <w:widowControl/>
              <w:autoSpaceDE/>
              <w:autoSpaceDN/>
              <w:adjustRightInd/>
              <w:jc w:val="center"/>
            </w:pPr>
            <w:r w:rsidRPr="001412BC">
              <w:lastRenderedPageBreak/>
              <w:t>тыс. рублей</w:t>
            </w:r>
          </w:p>
        </w:tc>
        <w:tc>
          <w:tcPr>
            <w:tcW w:w="1063"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 xml:space="preserve">557728,0 </w:t>
            </w:r>
          </w:p>
        </w:tc>
        <w:tc>
          <w:tcPr>
            <w:tcW w:w="1063"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 xml:space="preserve">639442,0 </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 xml:space="preserve">519839,0 </w:t>
            </w:r>
          </w:p>
        </w:tc>
        <w:tc>
          <w:tcPr>
            <w:tcW w:w="1062" w:type="dxa"/>
            <w:tcBorders>
              <w:top w:val="nil"/>
              <w:left w:val="nil"/>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 xml:space="preserve">536968,0 </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 xml:space="preserve">554912,0 </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 xml:space="preserve">552863,0 </w:t>
            </w:r>
          </w:p>
        </w:tc>
        <w:tc>
          <w:tcPr>
            <w:tcW w:w="1062" w:type="dxa"/>
            <w:tcBorders>
              <w:top w:val="nil"/>
              <w:left w:val="nil"/>
              <w:bottom w:val="single" w:sz="4" w:space="0" w:color="000000"/>
              <w:right w:val="nil"/>
            </w:tcBorders>
            <w:shd w:val="clear" w:color="auto" w:fill="auto"/>
            <w:noWrap/>
          </w:tcPr>
          <w:p w:rsidR="00235329" w:rsidRPr="001412BC" w:rsidRDefault="00235329" w:rsidP="00235329">
            <w:pPr>
              <w:widowControl/>
              <w:autoSpaceDE/>
              <w:autoSpaceDN/>
              <w:adjustRightInd/>
              <w:jc w:val="center"/>
              <w:rPr>
                <w:bCs/>
              </w:rPr>
            </w:pPr>
            <w:r w:rsidRPr="001412BC">
              <w:rPr>
                <w:bCs/>
              </w:rPr>
              <w:t xml:space="preserve">587598,0 </w:t>
            </w:r>
          </w:p>
        </w:tc>
        <w:tc>
          <w:tcPr>
            <w:tcW w:w="1062" w:type="dxa"/>
            <w:tcBorders>
              <w:top w:val="nil"/>
              <w:left w:val="single" w:sz="4" w:space="0" w:color="000000"/>
              <w:bottom w:val="single" w:sz="4" w:space="0" w:color="000000"/>
              <w:right w:val="single" w:sz="4" w:space="0" w:color="000000"/>
            </w:tcBorders>
            <w:shd w:val="clear" w:color="auto" w:fill="auto"/>
            <w:noWrap/>
          </w:tcPr>
          <w:p w:rsidR="00235329" w:rsidRPr="001412BC" w:rsidRDefault="00235329" w:rsidP="00235329">
            <w:pPr>
              <w:widowControl/>
              <w:autoSpaceDE/>
              <w:autoSpaceDN/>
              <w:adjustRightInd/>
              <w:jc w:val="center"/>
              <w:rPr>
                <w:bCs/>
              </w:rPr>
            </w:pPr>
            <w:r w:rsidRPr="001412BC">
              <w:rPr>
                <w:bCs/>
              </w:rPr>
              <w:t xml:space="preserve">576034,0 </w:t>
            </w:r>
          </w:p>
        </w:tc>
        <w:tc>
          <w:tcPr>
            <w:tcW w:w="1062" w:type="dxa"/>
            <w:tcBorders>
              <w:top w:val="single" w:sz="4" w:space="0" w:color="000000"/>
              <w:left w:val="nil"/>
              <w:bottom w:val="single" w:sz="4" w:space="0" w:color="000000"/>
              <w:right w:val="single" w:sz="4" w:space="0" w:color="auto"/>
            </w:tcBorders>
            <w:shd w:val="clear" w:color="auto" w:fill="auto"/>
            <w:noWrap/>
          </w:tcPr>
          <w:p w:rsidR="00235329" w:rsidRPr="001412BC" w:rsidRDefault="00235329" w:rsidP="00235329">
            <w:pPr>
              <w:widowControl/>
              <w:autoSpaceDE/>
              <w:autoSpaceDN/>
              <w:adjustRightInd/>
              <w:jc w:val="center"/>
              <w:rPr>
                <w:bCs/>
              </w:rPr>
            </w:pPr>
            <w:r w:rsidRPr="001412BC">
              <w:rPr>
                <w:bCs/>
              </w:rPr>
              <w:t xml:space="preserve">628278,0 </w:t>
            </w:r>
          </w:p>
        </w:tc>
      </w:tr>
    </w:tbl>
    <w:p w:rsidR="00235329" w:rsidRPr="001412BC" w:rsidRDefault="00235329" w:rsidP="00235329">
      <w:pPr>
        <w:widowControl/>
        <w:autoSpaceDE/>
        <w:autoSpaceDN/>
        <w:adjustRightInd/>
      </w:pPr>
    </w:p>
    <w:p w:rsidR="00235329" w:rsidRPr="001412BC" w:rsidRDefault="00235329" w:rsidP="00235329">
      <w:pPr>
        <w:widowControl/>
        <w:autoSpaceDE/>
        <w:autoSpaceDN/>
        <w:adjustRightInd/>
        <w:ind w:firstLine="708"/>
        <w:jc w:val="center"/>
      </w:pPr>
    </w:p>
    <w:sectPr w:rsidR="00235329" w:rsidRPr="001412BC" w:rsidSect="001412BC">
      <w:headerReference w:type="default" r:id="rId11"/>
      <w:footerReference w:type="default" r:id="rId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CCC" w:rsidRDefault="00B63CCC" w:rsidP="00D40C66">
      <w:r>
        <w:separator/>
      </w:r>
    </w:p>
  </w:endnote>
  <w:endnote w:type="continuationSeparator" w:id="0">
    <w:p w:rsidR="00B63CCC" w:rsidRDefault="00B63CCC"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329" w:rsidRPr="00616DE0" w:rsidRDefault="00235329">
    <w:pPr>
      <w:pStyle w:val="ad"/>
      <w:rPr>
        <w:i/>
        <w:sz w:val="12"/>
      </w:rPr>
    </w:pPr>
  </w:p>
  <w:p w:rsidR="00235329" w:rsidRDefault="00235329">
    <w:pPr>
      <w:pStyle w:val="ad"/>
      <w:rPr>
        <w:i/>
        <w:sz w:val="16"/>
      </w:rPr>
    </w:pPr>
    <w:r w:rsidRPr="00A711BD">
      <w:rPr>
        <w:i/>
        <w:sz w:val="16"/>
      </w:rPr>
      <w:t>Информационный бюллетень №</w:t>
    </w:r>
    <w:r>
      <w:rPr>
        <w:i/>
        <w:sz w:val="16"/>
      </w:rPr>
      <w:t xml:space="preserve"> 95(154</w:t>
    </w:r>
    <w:r w:rsidRPr="00A711BD">
      <w:rPr>
        <w:i/>
        <w:sz w:val="16"/>
      </w:rPr>
      <w:t>)</w:t>
    </w:r>
  </w:p>
  <w:p w:rsidR="00235329" w:rsidRPr="00A711BD" w:rsidRDefault="00235329">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CCC" w:rsidRDefault="00B63CCC" w:rsidP="00D40C66">
      <w:r>
        <w:separator/>
      </w:r>
    </w:p>
  </w:footnote>
  <w:footnote w:type="continuationSeparator" w:id="0">
    <w:p w:rsidR="00B63CCC" w:rsidRDefault="00B63CCC"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708622"/>
      <w:docPartObj>
        <w:docPartGallery w:val="Page Numbers (Top of Page)"/>
        <w:docPartUnique/>
      </w:docPartObj>
    </w:sdtPr>
    <w:sdtEndPr>
      <w:rPr>
        <w:sz w:val="12"/>
      </w:rPr>
    </w:sdtEndPr>
    <w:sdtContent>
      <w:p w:rsidR="00235329" w:rsidRPr="007B1733" w:rsidRDefault="00235329">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132C10">
          <w:rPr>
            <w:noProof/>
            <w:sz w:val="16"/>
          </w:rPr>
          <w:t>2</w:t>
        </w:r>
        <w:r w:rsidRPr="007B1733">
          <w:rPr>
            <w:sz w:val="16"/>
          </w:rPr>
          <w:fldChar w:fldCharType="end"/>
        </w:r>
      </w:p>
    </w:sdtContent>
  </w:sdt>
  <w:p w:rsidR="00235329" w:rsidRDefault="00235329"/>
  <w:p w:rsidR="00235329" w:rsidRDefault="002353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41C3046"/>
    <w:lvl w:ilvl="0">
      <w:start w:val="1"/>
      <w:numFmt w:val="decimal"/>
      <w:lvlText w:val="%1."/>
      <w:lvlJc w:val="left"/>
      <w:pPr>
        <w:tabs>
          <w:tab w:val="num" w:pos="1492"/>
        </w:tabs>
        <w:ind w:left="1492" w:hanging="360"/>
      </w:pPr>
    </w:lvl>
  </w:abstractNum>
  <w:abstractNum w:abstractNumId="1">
    <w:nsid w:val="FFFFFF7D"/>
    <w:multiLevelType w:val="singleLevel"/>
    <w:tmpl w:val="683414D6"/>
    <w:lvl w:ilvl="0">
      <w:start w:val="1"/>
      <w:numFmt w:val="decimal"/>
      <w:lvlText w:val="%1."/>
      <w:lvlJc w:val="left"/>
      <w:pPr>
        <w:tabs>
          <w:tab w:val="num" w:pos="1209"/>
        </w:tabs>
        <w:ind w:left="1209" w:hanging="360"/>
      </w:pPr>
    </w:lvl>
  </w:abstractNum>
  <w:abstractNum w:abstractNumId="2">
    <w:nsid w:val="FFFFFF7E"/>
    <w:multiLevelType w:val="singleLevel"/>
    <w:tmpl w:val="1D20B83C"/>
    <w:lvl w:ilvl="0">
      <w:start w:val="1"/>
      <w:numFmt w:val="decimal"/>
      <w:lvlText w:val="%1."/>
      <w:lvlJc w:val="left"/>
      <w:pPr>
        <w:tabs>
          <w:tab w:val="num" w:pos="926"/>
        </w:tabs>
        <w:ind w:left="926" w:hanging="360"/>
      </w:pPr>
    </w:lvl>
  </w:abstractNum>
  <w:abstractNum w:abstractNumId="3">
    <w:nsid w:val="FFFFFF7F"/>
    <w:multiLevelType w:val="singleLevel"/>
    <w:tmpl w:val="7700A22C"/>
    <w:lvl w:ilvl="0">
      <w:start w:val="1"/>
      <w:numFmt w:val="decimal"/>
      <w:lvlText w:val="%1."/>
      <w:lvlJc w:val="left"/>
      <w:pPr>
        <w:tabs>
          <w:tab w:val="num" w:pos="643"/>
        </w:tabs>
        <w:ind w:left="643" w:hanging="360"/>
      </w:pPr>
    </w:lvl>
  </w:abstractNum>
  <w:abstractNum w:abstractNumId="4">
    <w:nsid w:val="FFFFFF80"/>
    <w:multiLevelType w:val="singleLevel"/>
    <w:tmpl w:val="877E571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C1A420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39465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5256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10559E"/>
    <w:lvl w:ilvl="0">
      <w:start w:val="1"/>
      <w:numFmt w:val="decimal"/>
      <w:lvlText w:val="%1."/>
      <w:lvlJc w:val="left"/>
      <w:pPr>
        <w:tabs>
          <w:tab w:val="num" w:pos="360"/>
        </w:tabs>
        <w:ind w:left="360" w:hanging="360"/>
      </w:pPr>
    </w:lvl>
  </w:abstractNum>
  <w:abstractNum w:abstractNumId="9">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11">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1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1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1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15">
    <w:nsid w:val="0280142F"/>
    <w:multiLevelType w:val="multilevel"/>
    <w:tmpl w:val="B0AC68AE"/>
    <w:lvl w:ilvl="0">
      <w:start w:val="1"/>
      <w:numFmt w:val="decimal"/>
      <w:lvlText w:val="%1."/>
      <w:lvlJc w:val="left"/>
      <w:pPr>
        <w:tabs>
          <w:tab w:val="num" w:pos="567"/>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06F5028E"/>
    <w:multiLevelType w:val="hybridMultilevel"/>
    <w:tmpl w:val="8CA64C22"/>
    <w:lvl w:ilvl="0" w:tplc="DCF09A78">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09E14054"/>
    <w:multiLevelType w:val="multilevel"/>
    <w:tmpl w:val="55DEA1A6"/>
    <w:lvl w:ilvl="0">
      <w:start w:val="1"/>
      <w:numFmt w:val="decimal"/>
      <w:lvlText w:val="%1."/>
      <w:lvlJc w:val="left"/>
      <w:pPr>
        <w:ind w:left="1714" w:hanging="1005"/>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9">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117A26BB"/>
    <w:multiLevelType w:val="hybridMultilevel"/>
    <w:tmpl w:val="66787376"/>
    <w:lvl w:ilvl="0" w:tplc="E0D27D32">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128237B8"/>
    <w:multiLevelType w:val="hybridMultilevel"/>
    <w:tmpl w:val="5FF265AE"/>
    <w:lvl w:ilvl="0" w:tplc="2820C17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169058ED"/>
    <w:multiLevelType w:val="hybridMultilevel"/>
    <w:tmpl w:val="78C6A1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17A302BE"/>
    <w:multiLevelType w:val="hybridMultilevel"/>
    <w:tmpl w:val="1CB84654"/>
    <w:lvl w:ilvl="0" w:tplc="B8CABEC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D021ECB"/>
    <w:multiLevelType w:val="hybridMultilevel"/>
    <w:tmpl w:val="2BC821C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1E140F3F"/>
    <w:multiLevelType w:val="singleLevel"/>
    <w:tmpl w:val="08E6CE18"/>
    <w:lvl w:ilvl="0">
      <w:start w:val="3"/>
      <w:numFmt w:val="decimal"/>
      <w:lvlText w:val="%1."/>
      <w:legacy w:legacy="1" w:legacySpace="0" w:legacyIndent="341"/>
      <w:lvlJc w:val="left"/>
      <w:rPr>
        <w:rFonts w:ascii="Times New Roman" w:hAnsi="Times New Roman" w:cs="Times New Roman" w:hint="default"/>
      </w:rPr>
    </w:lvl>
  </w:abstractNum>
  <w:abstractNum w:abstractNumId="27">
    <w:nsid w:val="1F495D29"/>
    <w:multiLevelType w:val="hybridMultilevel"/>
    <w:tmpl w:val="4FCEEAF4"/>
    <w:lvl w:ilvl="0" w:tplc="E5DA8C4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24981D1E"/>
    <w:multiLevelType w:val="multilevel"/>
    <w:tmpl w:val="887A5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270A74B7"/>
    <w:multiLevelType w:val="hybridMultilevel"/>
    <w:tmpl w:val="780021F8"/>
    <w:lvl w:ilvl="0" w:tplc="09ECE5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297C44E1"/>
    <w:multiLevelType w:val="multilevel"/>
    <w:tmpl w:val="0B6A4064"/>
    <w:lvl w:ilvl="0">
      <w:start w:val="1"/>
      <w:numFmt w:val="decimal"/>
      <w:lvlText w:val="%1."/>
      <w:lvlJc w:val="left"/>
      <w:pPr>
        <w:ind w:left="1429" w:hanging="360"/>
      </w:pPr>
    </w:lvl>
    <w:lvl w:ilvl="1">
      <w:start w:val="1"/>
      <w:numFmt w:val="decimal"/>
      <w:isLgl/>
      <w:lvlText w:val="%1.%2."/>
      <w:lvlJc w:val="left"/>
      <w:pPr>
        <w:ind w:left="1571"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1">
    <w:nsid w:val="2B7A21DD"/>
    <w:multiLevelType w:val="hybridMultilevel"/>
    <w:tmpl w:val="475C0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DEF5457"/>
    <w:multiLevelType w:val="multilevel"/>
    <w:tmpl w:val="B9A0D168"/>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2F93590C"/>
    <w:multiLevelType w:val="singleLevel"/>
    <w:tmpl w:val="BD6C7BAC"/>
    <w:lvl w:ilvl="0">
      <w:start w:val="1"/>
      <w:numFmt w:val="decimal"/>
      <w:lvlText w:val="3.9.%1."/>
      <w:legacy w:legacy="1" w:legacySpace="0" w:legacyIndent="566"/>
      <w:lvlJc w:val="left"/>
      <w:rPr>
        <w:rFonts w:ascii="Times New Roman" w:hAnsi="Times New Roman" w:cs="Times New Roman" w:hint="default"/>
      </w:rPr>
    </w:lvl>
  </w:abstractNum>
  <w:abstractNum w:abstractNumId="34">
    <w:nsid w:val="370275E2"/>
    <w:multiLevelType w:val="singleLevel"/>
    <w:tmpl w:val="FCA4C50E"/>
    <w:lvl w:ilvl="0">
      <w:start w:val="1"/>
      <w:numFmt w:val="decimal"/>
      <w:pStyle w:val="a2"/>
      <w:lvlText w:val="%1."/>
      <w:lvlJc w:val="left"/>
      <w:pPr>
        <w:tabs>
          <w:tab w:val="num" w:pos="1080"/>
        </w:tabs>
        <w:ind w:left="1080" w:hanging="360"/>
      </w:pPr>
    </w:lvl>
  </w:abstractNum>
  <w:abstractNum w:abstractNumId="35">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36">
    <w:nsid w:val="386C4C63"/>
    <w:multiLevelType w:val="hybridMultilevel"/>
    <w:tmpl w:val="842AC1F6"/>
    <w:lvl w:ilvl="0" w:tplc="44D03C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nsid w:val="38D040C0"/>
    <w:multiLevelType w:val="singleLevel"/>
    <w:tmpl w:val="70781832"/>
    <w:lvl w:ilvl="0">
      <w:start w:val="2"/>
      <w:numFmt w:val="decimal"/>
      <w:lvlText w:val="5.%1."/>
      <w:legacy w:legacy="1" w:legacySpace="0" w:legacyIndent="389"/>
      <w:lvlJc w:val="left"/>
      <w:rPr>
        <w:rFonts w:ascii="Times New Roman" w:hAnsi="Times New Roman" w:cs="Times New Roman" w:hint="default"/>
      </w:rPr>
    </w:lvl>
  </w:abstractNum>
  <w:abstractNum w:abstractNumId="38">
    <w:nsid w:val="39220C47"/>
    <w:multiLevelType w:val="multilevel"/>
    <w:tmpl w:val="66F098DE"/>
    <w:lvl w:ilvl="0">
      <w:start w:val="1"/>
      <w:numFmt w:val="decimal"/>
      <w:lvlText w:val="%1."/>
      <w:lvlJc w:val="left"/>
      <w:pPr>
        <w:ind w:left="810" w:hanging="45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9">
    <w:nsid w:val="3B99124A"/>
    <w:multiLevelType w:val="multilevel"/>
    <w:tmpl w:val="8F5EA074"/>
    <w:lvl w:ilvl="0">
      <w:start w:val="3"/>
      <w:numFmt w:val="decimal"/>
      <w:lvlText w:val="%1."/>
      <w:lvlJc w:val="left"/>
      <w:pPr>
        <w:ind w:left="675" w:hanging="675"/>
      </w:pPr>
      <w:rPr>
        <w:rFonts w:hint="default"/>
      </w:rPr>
    </w:lvl>
    <w:lvl w:ilvl="1">
      <w:start w:val="8"/>
      <w:numFmt w:val="decimal"/>
      <w:lvlText w:val="%1.%2."/>
      <w:lvlJc w:val="left"/>
      <w:pPr>
        <w:ind w:left="1072" w:hanging="720"/>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40">
    <w:nsid w:val="438C1DE2"/>
    <w:multiLevelType w:val="hybridMultilevel"/>
    <w:tmpl w:val="6010D3BE"/>
    <w:lvl w:ilvl="0" w:tplc="6B3C6D2A">
      <w:start w:val="11"/>
      <w:numFmt w:val="decimal"/>
      <w:lvlText w:val="%1."/>
      <w:lvlJc w:val="left"/>
      <w:pPr>
        <w:ind w:left="1455" w:hanging="37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49191456"/>
    <w:multiLevelType w:val="hybridMultilevel"/>
    <w:tmpl w:val="9E34BA64"/>
    <w:lvl w:ilvl="0" w:tplc="38FC93E0">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55C06629"/>
    <w:multiLevelType w:val="hybridMultilevel"/>
    <w:tmpl w:val="66787376"/>
    <w:lvl w:ilvl="0" w:tplc="E0D27D32">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4">
    <w:nsid w:val="58416C8E"/>
    <w:multiLevelType w:val="hybridMultilevel"/>
    <w:tmpl w:val="5074D5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84E662D"/>
    <w:multiLevelType w:val="singleLevel"/>
    <w:tmpl w:val="44FCC9A2"/>
    <w:lvl w:ilvl="0">
      <w:start w:val="5"/>
      <w:numFmt w:val="decimal"/>
      <w:lvlText w:val="5.%1."/>
      <w:legacy w:legacy="1" w:legacySpace="0" w:legacyIndent="379"/>
      <w:lvlJc w:val="left"/>
      <w:rPr>
        <w:rFonts w:ascii="Times New Roman" w:hAnsi="Times New Roman" w:cs="Times New Roman" w:hint="default"/>
      </w:rPr>
    </w:lvl>
  </w:abstractNum>
  <w:abstractNum w:abstractNumId="46">
    <w:nsid w:val="5BFD3691"/>
    <w:multiLevelType w:val="hybridMultilevel"/>
    <w:tmpl w:val="D06095E0"/>
    <w:lvl w:ilvl="0" w:tplc="2A1CF6C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5CE049E9"/>
    <w:multiLevelType w:val="hybridMultilevel"/>
    <w:tmpl w:val="D16EE24A"/>
    <w:lvl w:ilvl="0" w:tplc="8BDC0D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nsid w:val="6B3926C8"/>
    <w:multiLevelType w:val="singleLevel"/>
    <w:tmpl w:val="E012AD86"/>
    <w:lvl w:ilvl="0">
      <w:start w:val="4"/>
      <w:numFmt w:val="decimal"/>
      <w:lvlText w:val="1.%1."/>
      <w:legacy w:legacy="1" w:legacySpace="0" w:legacyIndent="380"/>
      <w:lvlJc w:val="left"/>
      <w:rPr>
        <w:rFonts w:ascii="Times New Roman" w:hAnsi="Times New Roman" w:cs="Times New Roman" w:hint="default"/>
      </w:rPr>
    </w:lvl>
  </w:abstractNum>
  <w:abstractNum w:abstractNumId="50">
    <w:nsid w:val="6C3F0649"/>
    <w:multiLevelType w:val="multilevel"/>
    <w:tmpl w:val="A582F98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73EA3199"/>
    <w:multiLevelType w:val="multilevel"/>
    <w:tmpl w:val="95DCB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2">
    <w:nsid w:val="748B3D7B"/>
    <w:multiLevelType w:val="multilevel"/>
    <w:tmpl w:val="15388742"/>
    <w:lvl w:ilvl="0">
      <w:start w:val="1"/>
      <w:numFmt w:val="decimal"/>
      <w:lvlText w:val="%1."/>
      <w:lvlJc w:val="left"/>
      <w:pPr>
        <w:tabs>
          <w:tab w:val="num" w:pos="567"/>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7649170C"/>
    <w:multiLevelType w:val="hybridMultilevel"/>
    <w:tmpl w:val="0FD244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95C1D5C"/>
    <w:multiLevelType w:val="multilevel"/>
    <w:tmpl w:val="A3069AF2"/>
    <w:lvl w:ilvl="0">
      <w:start w:val="1"/>
      <w:numFmt w:val="decimal"/>
      <w:lvlText w:val="%1."/>
      <w:lvlJc w:val="right"/>
      <w:pPr>
        <w:tabs>
          <w:tab w:val="num" w:pos="0"/>
        </w:tabs>
        <w:ind w:left="0" w:firstLine="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8"/>
  </w:num>
  <w:num w:numId="2">
    <w:abstractNumId w:val="9"/>
  </w:num>
  <w:num w:numId="3">
    <w:abstractNumId w:val="19"/>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34"/>
  </w:num>
  <w:num w:numId="5">
    <w:abstractNumId w:val="16"/>
  </w:num>
  <w:num w:numId="6">
    <w:abstractNumId w:val="25"/>
  </w:num>
  <w:num w:numId="7">
    <w:abstractNumId w:val="35"/>
  </w:num>
  <w:num w:numId="8">
    <w:abstractNumId w:val="30"/>
  </w:num>
  <w:num w:numId="9">
    <w:abstractNumId w:val="28"/>
  </w:num>
  <w:num w:numId="10">
    <w:abstractNumId w:val="18"/>
  </w:num>
  <w:num w:numId="11">
    <w:abstractNumId w:val="20"/>
  </w:num>
  <w:num w:numId="12">
    <w:abstractNumId w:val="22"/>
  </w:num>
  <w:num w:numId="13">
    <w:abstractNumId w:val="27"/>
  </w:num>
  <w:num w:numId="14">
    <w:abstractNumId w:val="23"/>
  </w:num>
  <w:num w:numId="15">
    <w:abstractNumId w:val="50"/>
  </w:num>
  <w:num w:numId="16">
    <w:abstractNumId w:val="15"/>
  </w:num>
  <w:num w:numId="17">
    <w:abstractNumId w:val="52"/>
  </w:num>
  <w:num w:numId="18">
    <w:abstractNumId w:val="32"/>
  </w:num>
  <w:num w:numId="19">
    <w:abstractNumId w:val="54"/>
  </w:num>
  <w:num w:numId="20">
    <w:abstractNumId w:val="17"/>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6"/>
  </w:num>
  <w:num w:numId="31">
    <w:abstractNumId w:val="49"/>
  </w:num>
  <w:num w:numId="32">
    <w:abstractNumId w:val="33"/>
  </w:num>
  <w:num w:numId="33">
    <w:abstractNumId w:val="37"/>
  </w:num>
  <w:num w:numId="34">
    <w:abstractNumId w:val="45"/>
  </w:num>
  <w:num w:numId="35">
    <w:abstractNumId w:val="39"/>
  </w:num>
  <w:num w:numId="36">
    <w:abstractNumId w:val="47"/>
  </w:num>
  <w:num w:numId="37">
    <w:abstractNumId w:val="36"/>
  </w:num>
  <w:num w:numId="38">
    <w:abstractNumId w:val="21"/>
  </w:num>
  <w:num w:numId="39">
    <w:abstractNumId w:val="38"/>
  </w:num>
  <w:num w:numId="40">
    <w:abstractNumId w:val="29"/>
  </w:num>
  <w:num w:numId="41">
    <w:abstractNumId w:val="41"/>
  </w:num>
  <w:num w:numId="42">
    <w:abstractNumId w:val="24"/>
  </w:num>
  <w:num w:numId="43">
    <w:abstractNumId w:val="44"/>
  </w:num>
  <w:num w:numId="44">
    <w:abstractNumId w:val="42"/>
  </w:num>
  <w:num w:numId="45">
    <w:abstractNumId w:val="53"/>
  </w:num>
  <w:num w:numId="46">
    <w:abstractNumId w:val="46"/>
  </w:num>
  <w:num w:numId="47">
    <w:abstractNumId w:val="51"/>
  </w:num>
  <w:num w:numId="48">
    <w:abstractNumId w:val="40"/>
  </w:num>
  <w:num w:numId="49">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SHoumGvEB45k54WoHoWb3Nn/g08=" w:salt="PbJLnGvc6x1ySPGW2p0SHw=="/>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2A6"/>
    <w:rsid w:val="000126A6"/>
    <w:rsid w:val="00012818"/>
    <w:rsid w:val="00012F6F"/>
    <w:rsid w:val="00013460"/>
    <w:rsid w:val="00013A06"/>
    <w:rsid w:val="00013B24"/>
    <w:rsid w:val="00013EDD"/>
    <w:rsid w:val="00014576"/>
    <w:rsid w:val="000145F9"/>
    <w:rsid w:val="00014D4B"/>
    <w:rsid w:val="0001504C"/>
    <w:rsid w:val="00015762"/>
    <w:rsid w:val="00015E4B"/>
    <w:rsid w:val="00015FF5"/>
    <w:rsid w:val="000165EB"/>
    <w:rsid w:val="00016DF6"/>
    <w:rsid w:val="00017541"/>
    <w:rsid w:val="00017920"/>
    <w:rsid w:val="00017B6C"/>
    <w:rsid w:val="00017B85"/>
    <w:rsid w:val="00017C29"/>
    <w:rsid w:val="00017DE6"/>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BA3"/>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622"/>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3CF"/>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4F1D"/>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B63"/>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3DEF"/>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C7FB3"/>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14F"/>
    <w:rsid w:val="000D6ADC"/>
    <w:rsid w:val="000D6FCE"/>
    <w:rsid w:val="000D7624"/>
    <w:rsid w:val="000D77AA"/>
    <w:rsid w:val="000D77E2"/>
    <w:rsid w:val="000D7854"/>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5C5B"/>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83E"/>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098E"/>
    <w:rsid w:val="0013125F"/>
    <w:rsid w:val="001319BF"/>
    <w:rsid w:val="00131BCF"/>
    <w:rsid w:val="00132A72"/>
    <w:rsid w:val="00132C10"/>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2BC"/>
    <w:rsid w:val="00141DF6"/>
    <w:rsid w:val="00141F2F"/>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880"/>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1F7"/>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1AD"/>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AF8"/>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3E5"/>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689"/>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A6C"/>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069"/>
    <w:rsid w:val="002336AC"/>
    <w:rsid w:val="00233FF4"/>
    <w:rsid w:val="00234192"/>
    <w:rsid w:val="002347C7"/>
    <w:rsid w:val="00235329"/>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97D"/>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46"/>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3C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36F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111"/>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02"/>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8CA"/>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4F4"/>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B37"/>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7D6"/>
    <w:rsid w:val="004129F9"/>
    <w:rsid w:val="00412D74"/>
    <w:rsid w:val="00412E31"/>
    <w:rsid w:val="00413095"/>
    <w:rsid w:val="00413B62"/>
    <w:rsid w:val="004140AA"/>
    <w:rsid w:val="004140B3"/>
    <w:rsid w:val="004144F6"/>
    <w:rsid w:val="00414D4D"/>
    <w:rsid w:val="00415D4D"/>
    <w:rsid w:val="0041615F"/>
    <w:rsid w:val="00416415"/>
    <w:rsid w:val="004165AA"/>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D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9D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6CBC"/>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57F48"/>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7D8"/>
    <w:rsid w:val="00465984"/>
    <w:rsid w:val="00465B11"/>
    <w:rsid w:val="00465B1F"/>
    <w:rsid w:val="00465B23"/>
    <w:rsid w:val="00465BCA"/>
    <w:rsid w:val="00466184"/>
    <w:rsid w:val="00466513"/>
    <w:rsid w:val="00466B21"/>
    <w:rsid w:val="00466D8A"/>
    <w:rsid w:val="004670D4"/>
    <w:rsid w:val="0046715B"/>
    <w:rsid w:val="00467333"/>
    <w:rsid w:val="0046781F"/>
    <w:rsid w:val="00467ABF"/>
    <w:rsid w:val="004709C9"/>
    <w:rsid w:val="00471C0A"/>
    <w:rsid w:val="00471F25"/>
    <w:rsid w:val="00472293"/>
    <w:rsid w:val="004727F5"/>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432"/>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1F5"/>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4C4"/>
    <w:rsid w:val="004C5B43"/>
    <w:rsid w:val="004C5C66"/>
    <w:rsid w:val="004C62FC"/>
    <w:rsid w:val="004C69E0"/>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2F2D"/>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B1F"/>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A5E"/>
    <w:rsid w:val="00576CB8"/>
    <w:rsid w:val="005771DF"/>
    <w:rsid w:val="005776C0"/>
    <w:rsid w:val="005777CA"/>
    <w:rsid w:val="00580195"/>
    <w:rsid w:val="0058023E"/>
    <w:rsid w:val="0058042F"/>
    <w:rsid w:val="005807DA"/>
    <w:rsid w:val="00580919"/>
    <w:rsid w:val="00580C39"/>
    <w:rsid w:val="00580CB9"/>
    <w:rsid w:val="00580DAF"/>
    <w:rsid w:val="00580E34"/>
    <w:rsid w:val="00581667"/>
    <w:rsid w:val="0058172D"/>
    <w:rsid w:val="00581D16"/>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68F"/>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382"/>
    <w:rsid w:val="005E1A55"/>
    <w:rsid w:val="005E26BA"/>
    <w:rsid w:val="005E299B"/>
    <w:rsid w:val="005E35BD"/>
    <w:rsid w:val="005E379B"/>
    <w:rsid w:val="005E3D3E"/>
    <w:rsid w:val="005E3FAE"/>
    <w:rsid w:val="005E521D"/>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1C5"/>
    <w:rsid w:val="005F63BE"/>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CAD"/>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4F90"/>
    <w:rsid w:val="0062567D"/>
    <w:rsid w:val="00625BA9"/>
    <w:rsid w:val="006262CD"/>
    <w:rsid w:val="00626362"/>
    <w:rsid w:val="00626531"/>
    <w:rsid w:val="00626787"/>
    <w:rsid w:val="006275C8"/>
    <w:rsid w:val="00627AEA"/>
    <w:rsid w:val="00630853"/>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4F7"/>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5CE9"/>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E62"/>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79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949"/>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804"/>
    <w:rsid w:val="006D1AD2"/>
    <w:rsid w:val="006D1EED"/>
    <w:rsid w:val="006D20AC"/>
    <w:rsid w:val="006D23E6"/>
    <w:rsid w:val="006D28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1749E"/>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62E"/>
    <w:rsid w:val="00726ABB"/>
    <w:rsid w:val="00726E85"/>
    <w:rsid w:val="00727823"/>
    <w:rsid w:val="00727A04"/>
    <w:rsid w:val="007300D4"/>
    <w:rsid w:val="007302D5"/>
    <w:rsid w:val="007309DC"/>
    <w:rsid w:val="00730A28"/>
    <w:rsid w:val="00730F24"/>
    <w:rsid w:val="00730FB2"/>
    <w:rsid w:val="0073106E"/>
    <w:rsid w:val="00731254"/>
    <w:rsid w:val="00731335"/>
    <w:rsid w:val="00731747"/>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67F"/>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285"/>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0C82"/>
    <w:rsid w:val="007A109E"/>
    <w:rsid w:val="007A1A2B"/>
    <w:rsid w:val="007A1C8D"/>
    <w:rsid w:val="007A1DEB"/>
    <w:rsid w:val="007A2311"/>
    <w:rsid w:val="007A25CF"/>
    <w:rsid w:val="007A29B3"/>
    <w:rsid w:val="007A2A2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405"/>
    <w:rsid w:val="007B0AF2"/>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2F08"/>
    <w:rsid w:val="007C303C"/>
    <w:rsid w:val="007C3374"/>
    <w:rsid w:val="007C351E"/>
    <w:rsid w:val="007C352C"/>
    <w:rsid w:val="007C38AE"/>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40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60C7"/>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2ACB"/>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2ADD"/>
    <w:rsid w:val="0086370F"/>
    <w:rsid w:val="0086371A"/>
    <w:rsid w:val="00864041"/>
    <w:rsid w:val="0086475C"/>
    <w:rsid w:val="00864D4A"/>
    <w:rsid w:val="008656F9"/>
    <w:rsid w:val="00865AE7"/>
    <w:rsid w:val="00865DF2"/>
    <w:rsid w:val="008663EE"/>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0DC"/>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2CC5"/>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549"/>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222"/>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3FCE"/>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1E65"/>
    <w:rsid w:val="00952406"/>
    <w:rsid w:val="009525C6"/>
    <w:rsid w:val="00952D7E"/>
    <w:rsid w:val="00952E37"/>
    <w:rsid w:val="009531B4"/>
    <w:rsid w:val="00954ACA"/>
    <w:rsid w:val="00955126"/>
    <w:rsid w:val="0095542A"/>
    <w:rsid w:val="009554DB"/>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01F"/>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1F8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B08"/>
    <w:rsid w:val="009B2E44"/>
    <w:rsid w:val="009B2F89"/>
    <w:rsid w:val="009B3472"/>
    <w:rsid w:val="009B3641"/>
    <w:rsid w:val="009B3D14"/>
    <w:rsid w:val="009B3EE2"/>
    <w:rsid w:val="009B42A8"/>
    <w:rsid w:val="009B44E5"/>
    <w:rsid w:val="009B4644"/>
    <w:rsid w:val="009B495F"/>
    <w:rsid w:val="009B49FB"/>
    <w:rsid w:val="009B4B41"/>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5E2A"/>
    <w:rsid w:val="009D610D"/>
    <w:rsid w:val="009D6305"/>
    <w:rsid w:val="009D69EA"/>
    <w:rsid w:val="009D6AF6"/>
    <w:rsid w:val="009D6BD1"/>
    <w:rsid w:val="009D6EAF"/>
    <w:rsid w:val="009D7EF9"/>
    <w:rsid w:val="009E0034"/>
    <w:rsid w:val="009E048D"/>
    <w:rsid w:val="009E0D85"/>
    <w:rsid w:val="009E0F1A"/>
    <w:rsid w:val="009E13EF"/>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867"/>
    <w:rsid w:val="009F19D5"/>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056"/>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1F"/>
    <w:rsid w:val="00A05BE5"/>
    <w:rsid w:val="00A06440"/>
    <w:rsid w:val="00A0663C"/>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961"/>
    <w:rsid w:val="00A41E3C"/>
    <w:rsid w:val="00A41E7D"/>
    <w:rsid w:val="00A42107"/>
    <w:rsid w:val="00A427F2"/>
    <w:rsid w:val="00A42A20"/>
    <w:rsid w:val="00A43423"/>
    <w:rsid w:val="00A435C4"/>
    <w:rsid w:val="00A43726"/>
    <w:rsid w:val="00A43F77"/>
    <w:rsid w:val="00A44527"/>
    <w:rsid w:val="00A44978"/>
    <w:rsid w:val="00A44DCC"/>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B83"/>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19B"/>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5A4"/>
    <w:rsid w:val="00A86C12"/>
    <w:rsid w:val="00A8761E"/>
    <w:rsid w:val="00A877B1"/>
    <w:rsid w:val="00A87AE2"/>
    <w:rsid w:val="00A87E7F"/>
    <w:rsid w:val="00A900F1"/>
    <w:rsid w:val="00A90236"/>
    <w:rsid w:val="00A9029C"/>
    <w:rsid w:val="00A90375"/>
    <w:rsid w:val="00A90419"/>
    <w:rsid w:val="00A90908"/>
    <w:rsid w:val="00A91D5B"/>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1FE3"/>
    <w:rsid w:val="00AA25AC"/>
    <w:rsid w:val="00AA2650"/>
    <w:rsid w:val="00AA302C"/>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6F37"/>
    <w:rsid w:val="00AC719D"/>
    <w:rsid w:val="00AC7217"/>
    <w:rsid w:val="00AC74F5"/>
    <w:rsid w:val="00AC783E"/>
    <w:rsid w:val="00AC7D18"/>
    <w:rsid w:val="00AD06E0"/>
    <w:rsid w:val="00AD0801"/>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0E7E"/>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412"/>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4FD2"/>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BD0"/>
    <w:rsid w:val="00B35CB1"/>
    <w:rsid w:val="00B35D29"/>
    <w:rsid w:val="00B36317"/>
    <w:rsid w:val="00B36510"/>
    <w:rsid w:val="00B3743C"/>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CCC"/>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075D"/>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374"/>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1E3"/>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761"/>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27FEF"/>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003"/>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4B75"/>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13A"/>
    <w:rsid w:val="00CA4FA8"/>
    <w:rsid w:val="00CA543E"/>
    <w:rsid w:val="00CA567B"/>
    <w:rsid w:val="00CA58B3"/>
    <w:rsid w:val="00CA6AA9"/>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240"/>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71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2E4D"/>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AC4"/>
    <w:rsid w:val="00D44FCD"/>
    <w:rsid w:val="00D451F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6F5"/>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8A3"/>
    <w:rsid w:val="00D63E9C"/>
    <w:rsid w:val="00D64663"/>
    <w:rsid w:val="00D64694"/>
    <w:rsid w:val="00D647E9"/>
    <w:rsid w:val="00D65265"/>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1E3F"/>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67A"/>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6E38"/>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593"/>
    <w:rsid w:val="00DA3680"/>
    <w:rsid w:val="00DA38F9"/>
    <w:rsid w:val="00DA3EB8"/>
    <w:rsid w:val="00DA43C2"/>
    <w:rsid w:val="00DA5A57"/>
    <w:rsid w:val="00DA6130"/>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720"/>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1BE"/>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2743"/>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5E"/>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2E82"/>
    <w:rsid w:val="00E5308D"/>
    <w:rsid w:val="00E539D7"/>
    <w:rsid w:val="00E53A57"/>
    <w:rsid w:val="00E53F67"/>
    <w:rsid w:val="00E543F5"/>
    <w:rsid w:val="00E54B5F"/>
    <w:rsid w:val="00E55F13"/>
    <w:rsid w:val="00E566D5"/>
    <w:rsid w:val="00E56DAA"/>
    <w:rsid w:val="00E571C1"/>
    <w:rsid w:val="00E5721B"/>
    <w:rsid w:val="00E5779C"/>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242"/>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7D5"/>
    <w:rsid w:val="00EA3B64"/>
    <w:rsid w:val="00EA409A"/>
    <w:rsid w:val="00EA417F"/>
    <w:rsid w:val="00EA4A36"/>
    <w:rsid w:val="00EA4E89"/>
    <w:rsid w:val="00EA4F04"/>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77D"/>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04"/>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07D73"/>
    <w:rsid w:val="00F10744"/>
    <w:rsid w:val="00F1079E"/>
    <w:rsid w:val="00F10B5D"/>
    <w:rsid w:val="00F10C1F"/>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50D3"/>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7FE"/>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2B6"/>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A53"/>
    <w:rsid w:val="00FA6C1C"/>
    <w:rsid w:val="00FA6CC3"/>
    <w:rsid w:val="00FA75D5"/>
    <w:rsid w:val="00FA76B3"/>
    <w:rsid w:val="00FA7908"/>
    <w:rsid w:val="00FA792B"/>
    <w:rsid w:val="00FA7A24"/>
    <w:rsid w:val="00FB008C"/>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B94"/>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3E2"/>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327"/>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8">
    <w:name w:val="Сетка таблицы328"/>
    <w:basedOn w:val="a7"/>
    <w:next w:val="af4"/>
    <w:uiPriority w:val="59"/>
    <w:rsid w:val="007B0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8"/>
    <w:uiPriority w:val="99"/>
    <w:semiHidden/>
    <w:unhideWhenUsed/>
    <w:rsid w:val="00DA3593"/>
  </w:style>
  <w:style w:type="table" w:customStyle="1" w:styleId="329">
    <w:name w:val="Сетка таблицы329"/>
    <w:basedOn w:val="a7"/>
    <w:next w:val="af4"/>
    <w:uiPriority w:val="59"/>
    <w:rsid w:val="00DA3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0">
    <w:name w:val="Сетка таблицы330"/>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c">
    <w:name w:val="Нет списка27"/>
    <w:next w:val="a8"/>
    <w:uiPriority w:val="99"/>
    <w:semiHidden/>
    <w:unhideWhenUsed/>
    <w:rsid w:val="00EE2504"/>
  </w:style>
  <w:style w:type="table" w:customStyle="1" w:styleId="3310">
    <w:name w:val="Сетка таблицы331"/>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0">
    <w:name w:val="Сетка таблицы2100"/>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7"/>
    <w:next w:val="af4"/>
    <w:uiPriority w:val="59"/>
    <w:rsid w:val="00EE250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0">
    <w:name w:val="Сетка таблицы333"/>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c">
    <w:name w:val="Нет списка28"/>
    <w:next w:val="a8"/>
    <w:uiPriority w:val="99"/>
    <w:semiHidden/>
    <w:unhideWhenUsed/>
    <w:rsid w:val="00155880"/>
  </w:style>
  <w:style w:type="table" w:customStyle="1" w:styleId="3340">
    <w:name w:val="Сетка таблицы334"/>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3">
    <w:name w:val="Сетка таблицы1103"/>
    <w:basedOn w:val="a7"/>
    <w:next w:val="af4"/>
    <w:uiPriority w:val="59"/>
    <w:rsid w:val="0015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c">
    <w:name w:val="Нет списка29"/>
    <w:next w:val="a8"/>
    <w:semiHidden/>
    <w:rsid w:val="00235329"/>
  </w:style>
  <w:style w:type="table" w:customStyle="1" w:styleId="3350">
    <w:name w:val="Сетка таблицы335"/>
    <w:basedOn w:val="a7"/>
    <w:next w:val="af4"/>
    <w:rsid w:val="002353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8">
    <w:name w:val="Знак Знак Знак Знак Знак Знак Знак Знак Знак"/>
    <w:basedOn w:val="a5"/>
    <w:rsid w:val="00235329"/>
    <w:pPr>
      <w:autoSpaceDE/>
      <w:autoSpaceDN/>
      <w:spacing w:after="160" w:line="240" w:lineRule="exact"/>
      <w:jc w:val="right"/>
    </w:pPr>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327"/>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8">
    <w:name w:val="Сетка таблицы328"/>
    <w:basedOn w:val="a7"/>
    <w:next w:val="af4"/>
    <w:uiPriority w:val="59"/>
    <w:rsid w:val="007B0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8"/>
    <w:uiPriority w:val="99"/>
    <w:semiHidden/>
    <w:unhideWhenUsed/>
    <w:rsid w:val="00DA3593"/>
  </w:style>
  <w:style w:type="table" w:customStyle="1" w:styleId="329">
    <w:name w:val="Сетка таблицы329"/>
    <w:basedOn w:val="a7"/>
    <w:next w:val="af4"/>
    <w:uiPriority w:val="59"/>
    <w:rsid w:val="00DA3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0">
    <w:name w:val="Сетка таблицы330"/>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c">
    <w:name w:val="Нет списка27"/>
    <w:next w:val="a8"/>
    <w:uiPriority w:val="99"/>
    <w:semiHidden/>
    <w:unhideWhenUsed/>
    <w:rsid w:val="00EE2504"/>
  </w:style>
  <w:style w:type="table" w:customStyle="1" w:styleId="3310">
    <w:name w:val="Сетка таблицы331"/>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0">
    <w:name w:val="Сетка таблицы2100"/>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7"/>
    <w:next w:val="af4"/>
    <w:uiPriority w:val="59"/>
    <w:rsid w:val="00EE250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0">
    <w:name w:val="Сетка таблицы333"/>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c">
    <w:name w:val="Нет списка28"/>
    <w:next w:val="a8"/>
    <w:uiPriority w:val="99"/>
    <w:semiHidden/>
    <w:unhideWhenUsed/>
    <w:rsid w:val="00155880"/>
  </w:style>
  <w:style w:type="table" w:customStyle="1" w:styleId="3340">
    <w:name w:val="Сетка таблицы334"/>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3">
    <w:name w:val="Сетка таблицы1103"/>
    <w:basedOn w:val="a7"/>
    <w:next w:val="af4"/>
    <w:uiPriority w:val="59"/>
    <w:rsid w:val="0015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c">
    <w:name w:val="Нет списка29"/>
    <w:next w:val="a8"/>
    <w:semiHidden/>
    <w:rsid w:val="00235329"/>
  </w:style>
  <w:style w:type="table" w:customStyle="1" w:styleId="3350">
    <w:name w:val="Сетка таблицы335"/>
    <w:basedOn w:val="a7"/>
    <w:next w:val="af4"/>
    <w:rsid w:val="002353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8">
    <w:name w:val="Знак Знак Знак Знак Знак Знак Знак Знак Знак"/>
    <w:basedOn w:val="a5"/>
    <w:rsid w:val="00235329"/>
    <w:pPr>
      <w:autoSpaceDE/>
      <w:autoSpaceDN/>
      <w:spacing w:after="160" w:line="240" w:lineRule="exact"/>
      <w:jc w:val="righ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8601861">
      <w:bodyDiv w:val="1"/>
      <w:marLeft w:val="0"/>
      <w:marRight w:val="0"/>
      <w:marTop w:val="0"/>
      <w:marBottom w:val="0"/>
      <w:divBdr>
        <w:top w:val="none" w:sz="0" w:space="0" w:color="auto"/>
        <w:left w:val="none" w:sz="0" w:space="0" w:color="auto"/>
        <w:bottom w:val="none" w:sz="0" w:space="0" w:color="auto"/>
        <w:right w:val="none" w:sz="0" w:space="0" w:color="auto"/>
      </w:divBdr>
    </w:div>
    <w:div w:id="11302254">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5908524">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5763534">
      <w:bodyDiv w:val="1"/>
      <w:marLeft w:val="0"/>
      <w:marRight w:val="0"/>
      <w:marTop w:val="0"/>
      <w:marBottom w:val="0"/>
      <w:divBdr>
        <w:top w:val="none" w:sz="0" w:space="0" w:color="auto"/>
        <w:left w:val="none" w:sz="0" w:space="0" w:color="auto"/>
        <w:bottom w:val="none" w:sz="0" w:space="0" w:color="auto"/>
        <w:right w:val="none" w:sz="0" w:space="0" w:color="auto"/>
      </w:divBdr>
    </w:div>
    <w:div w:id="46413896">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232896">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1679344">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691782">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441684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87452198">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0554222">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06375202">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9487989">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69973515">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4867595">
      <w:bodyDiv w:val="1"/>
      <w:marLeft w:val="0"/>
      <w:marRight w:val="0"/>
      <w:marTop w:val="0"/>
      <w:marBottom w:val="0"/>
      <w:divBdr>
        <w:top w:val="none" w:sz="0" w:space="0" w:color="auto"/>
        <w:left w:val="none" w:sz="0" w:space="0" w:color="auto"/>
        <w:bottom w:val="none" w:sz="0" w:space="0" w:color="auto"/>
        <w:right w:val="none" w:sz="0" w:space="0" w:color="auto"/>
      </w:divBdr>
    </w:div>
    <w:div w:id="275716172">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297998090">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029631">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4964493">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47218445">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196573">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398401767">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590288">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19831387">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2141796">
      <w:bodyDiv w:val="1"/>
      <w:marLeft w:val="0"/>
      <w:marRight w:val="0"/>
      <w:marTop w:val="0"/>
      <w:marBottom w:val="0"/>
      <w:divBdr>
        <w:top w:val="none" w:sz="0" w:space="0" w:color="auto"/>
        <w:left w:val="none" w:sz="0" w:space="0" w:color="auto"/>
        <w:bottom w:val="none" w:sz="0" w:space="0" w:color="auto"/>
        <w:right w:val="none" w:sz="0" w:space="0" w:color="auto"/>
      </w:divBdr>
    </w:div>
    <w:div w:id="434330430">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7830257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3230542">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5487556">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7913860">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3634071">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112125">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4123341">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8563911">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1181210">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09356849">
      <w:bodyDiv w:val="1"/>
      <w:marLeft w:val="0"/>
      <w:marRight w:val="0"/>
      <w:marTop w:val="0"/>
      <w:marBottom w:val="0"/>
      <w:divBdr>
        <w:top w:val="none" w:sz="0" w:space="0" w:color="auto"/>
        <w:left w:val="none" w:sz="0" w:space="0" w:color="auto"/>
        <w:bottom w:val="none" w:sz="0" w:space="0" w:color="auto"/>
        <w:right w:val="none" w:sz="0" w:space="0" w:color="auto"/>
      </w:divBdr>
    </w:div>
    <w:div w:id="611207109">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4143485">
      <w:bodyDiv w:val="1"/>
      <w:marLeft w:val="0"/>
      <w:marRight w:val="0"/>
      <w:marTop w:val="0"/>
      <w:marBottom w:val="0"/>
      <w:divBdr>
        <w:top w:val="none" w:sz="0" w:space="0" w:color="auto"/>
        <w:left w:val="none" w:sz="0" w:space="0" w:color="auto"/>
        <w:bottom w:val="none" w:sz="0" w:space="0" w:color="auto"/>
        <w:right w:val="none" w:sz="0" w:space="0" w:color="auto"/>
      </w:divBdr>
    </w:div>
    <w:div w:id="615259962">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1861267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5500561">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7952671">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2942813">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469801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615287">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5389713">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8256367">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0751821">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589469">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5245116">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59199249">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6482327">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326542">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0797316">
      <w:bodyDiv w:val="1"/>
      <w:marLeft w:val="0"/>
      <w:marRight w:val="0"/>
      <w:marTop w:val="0"/>
      <w:marBottom w:val="0"/>
      <w:divBdr>
        <w:top w:val="none" w:sz="0" w:space="0" w:color="auto"/>
        <w:left w:val="none" w:sz="0" w:space="0" w:color="auto"/>
        <w:bottom w:val="none" w:sz="0" w:space="0" w:color="auto"/>
        <w:right w:val="none" w:sz="0" w:space="0" w:color="auto"/>
      </w:divBdr>
    </w:div>
    <w:div w:id="94118225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6884701">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0863702">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297928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86011771">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7272411">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489114">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1319599">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3169874">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29259737">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4303537">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4670863">
      <w:bodyDiv w:val="1"/>
      <w:marLeft w:val="0"/>
      <w:marRight w:val="0"/>
      <w:marTop w:val="0"/>
      <w:marBottom w:val="0"/>
      <w:divBdr>
        <w:top w:val="none" w:sz="0" w:space="0" w:color="auto"/>
        <w:left w:val="none" w:sz="0" w:space="0" w:color="auto"/>
        <w:bottom w:val="none" w:sz="0" w:space="0" w:color="auto"/>
        <w:right w:val="none" w:sz="0" w:space="0" w:color="auto"/>
      </w:divBdr>
    </w:div>
    <w:div w:id="1045639985">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164551">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29624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1575057">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326639">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1355781">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759251">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5043010">
      <w:bodyDiv w:val="1"/>
      <w:marLeft w:val="0"/>
      <w:marRight w:val="0"/>
      <w:marTop w:val="0"/>
      <w:marBottom w:val="0"/>
      <w:divBdr>
        <w:top w:val="none" w:sz="0" w:space="0" w:color="auto"/>
        <w:left w:val="none" w:sz="0" w:space="0" w:color="auto"/>
        <w:bottom w:val="none" w:sz="0" w:space="0" w:color="auto"/>
        <w:right w:val="none" w:sz="0" w:space="0" w:color="auto"/>
      </w:divBdr>
    </w:div>
    <w:div w:id="1217856559">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0772048">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0330967">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465448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267915">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792842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0472281">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5980902">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022766">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398671236">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16777732">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6704054">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7626">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2455089">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48425819">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2047331">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69784625">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79028366">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89513821">
      <w:bodyDiv w:val="1"/>
      <w:marLeft w:val="0"/>
      <w:marRight w:val="0"/>
      <w:marTop w:val="0"/>
      <w:marBottom w:val="0"/>
      <w:divBdr>
        <w:top w:val="none" w:sz="0" w:space="0" w:color="auto"/>
        <w:left w:val="none" w:sz="0" w:space="0" w:color="auto"/>
        <w:bottom w:val="none" w:sz="0" w:space="0" w:color="auto"/>
        <w:right w:val="none" w:sz="0" w:space="0" w:color="auto"/>
      </w:divBdr>
    </w:div>
    <w:div w:id="1492259618">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17814661">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3640965">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08585236">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326918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29314363">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37225187">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372973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7611655">
      <w:bodyDiv w:val="1"/>
      <w:marLeft w:val="0"/>
      <w:marRight w:val="0"/>
      <w:marTop w:val="0"/>
      <w:marBottom w:val="0"/>
      <w:divBdr>
        <w:top w:val="none" w:sz="0" w:space="0" w:color="auto"/>
        <w:left w:val="none" w:sz="0" w:space="0" w:color="auto"/>
        <w:bottom w:val="none" w:sz="0" w:space="0" w:color="auto"/>
        <w:right w:val="none" w:sz="0" w:space="0" w:color="auto"/>
      </w:divBdr>
    </w:div>
    <w:div w:id="1659769060">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68557348">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19209449">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2168083">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65957936">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0585681">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6487897">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95267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0001949">
      <w:bodyDiv w:val="1"/>
      <w:marLeft w:val="0"/>
      <w:marRight w:val="0"/>
      <w:marTop w:val="0"/>
      <w:marBottom w:val="0"/>
      <w:divBdr>
        <w:top w:val="none" w:sz="0" w:space="0" w:color="auto"/>
        <w:left w:val="none" w:sz="0" w:space="0" w:color="auto"/>
        <w:bottom w:val="none" w:sz="0" w:space="0" w:color="auto"/>
        <w:right w:val="none" w:sz="0" w:space="0" w:color="auto"/>
      </w:divBdr>
    </w:div>
    <w:div w:id="1822503491">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29203095">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990173">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5827562">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8671513">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1451595">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2980766">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897183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8203199">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8442496">
      <w:bodyDiv w:val="1"/>
      <w:marLeft w:val="0"/>
      <w:marRight w:val="0"/>
      <w:marTop w:val="0"/>
      <w:marBottom w:val="0"/>
      <w:divBdr>
        <w:top w:val="none" w:sz="0" w:space="0" w:color="auto"/>
        <w:left w:val="none" w:sz="0" w:space="0" w:color="auto"/>
        <w:bottom w:val="none" w:sz="0" w:space="0" w:color="auto"/>
        <w:right w:val="none" w:sz="0" w:space="0" w:color="auto"/>
      </w:divBdr>
    </w:div>
    <w:div w:id="1939832153">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102799">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634990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1472325">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0598523">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2244345">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7098487">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49180454">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319132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2264523">
      <w:bodyDiv w:val="1"/>
      <w:marLeft w:val="0"/>
      <w:marRight w:val="0"/>
      <w:marTop w:val="0"/>
      <w:marBottom w:val="0"/>
      <w:divBdr>
        <w:top w:val="none" w:sz="0" w:space="0" w:color="auto"/>
        <w:left w:val="none" w:sz="0" w:space="0" w:color="auto"/>
        <w:bottom w:val="none" w:sz="0" w:space="0" w:color="auto"/>
        <w:right w:val="none" w:sz="0" w:space="0" w:color="auto"/>
      </w:divBdr>
    </w:div>
    <w:div w:id="2076974979">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53197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0887141">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098481104">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17941837">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 w:id="21454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58E63-3F5D-4B84-865B-445F1CC33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1006</TotalTime>
  <Pages>17</Pages>
  <Words>2722</Words>
  <Characters>15518</Characters>
  <Application>Microsoft Office Word</Application>
  <DocSecurity>8</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85</cp:revision>
  <cp:lastPrinted>2020-09-30T10:12:00Z</cp:lastPrinted>
  <dcterms:created xsi:type="dcterms:W3CDTF">2023-12-29T05:06:00Z</dcterms:created>
  <dcterms:modified xsi:type="dcterms:W3CDTF">2024-09-17T12:05:00Z</dcterms:modified>
</cp:coreProperties>
</file>