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4"/>
        <w:gridCol w:w="1679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180B90" w:rsidP="003F4AA9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180B90" w:rsidP="0018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0F6FB0">
        <w:tc>
          <w:tcPr>
            <w:tcW w:w="9747" w:type="dxa"/>
            <w:gridSpan w:val="2"/>
          </w:tcPr>
          <w:p w:rsidR="00527BDF" w:rsidRDefault="00D20C5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 xml:space="preserve">  Слободской  районной  Думы от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7673" w:rsidRPr="00D37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Слободской районной Думы от 21.02.2023 № 19/190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дополнительной меры социальной поддержки членам семей </w:t>
            </w:r>
            <w:r w:rsid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и доставки твердого топлива (дров, разделанных в виде поленьев)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91519B" w:rsidRDefault="0091519B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5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Слободского района от 17.03.2023 № 350 «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дополнительной меры социальной поддержки членам семей </w:t>
            </w:r>
            <w:r w:rsidR="008A1946" w:rsidRP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твердым топливом (дров, разделанных в виде поленьев) на территории Слободского муниципального района Кировской области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B16F56" w:rsidRDefault="00B16F56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A62A1">
              <w:rPr>
                <w:rFonts w:ascii="Times New Roman" w:hAnsi="Times New Roman" w:cs="Times New Roman"/>
                <w:sz w:val="28"/>
                <w:szCs w:val="28"/>
              </w:rPr>
              <w:t>преамбуле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4B6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814FFD">
              <w:t xml:space="preserve"> </w:t>
            </w:r>
            <w:r w:rsidR="00814FFD" w:rsidRPr="00814FFD">
              <w:rPr>
                <w:rFonts w:ascii="Times New Roman" w:hAnsi="Times New Roman" w:cs="Times New Roman"/>
                <w:sz w:val="28"/>
                <w:szCs w:val="28"/>
              </w:rPr>
              <w:t>на 2023 и 2024 годы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>" заменить словами "</w:t>
            </w:r>
            <w:r w:rsidR="00814FFD"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D6B7A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Внести в 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орядок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дополнительной меры социальной поддержки членам семей </w:t>
            </w:r>
            <w:r w:rsidR="00DF2933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категорий граждан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виде обеспечения твердым топливом (дров, разделанных в виде поленьев)</w:t>
            </w:r>
            <w:r w:rsidR="007D6B7A" w:rsidRPr="0056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Слободского муниципального района Кировской области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D92936" w:rsidRDefault="00D9293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1.2.1. Пункт 1.1.  </w:t>
            </w:r>
            <w:r w:rsidRPr="00D92936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D92936" w:rsidRDefault="00D9293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>Настоящий Порядок предоставления дополнительной меры социальной поддержки лицам, призванным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заключившим контракт</w:t>
            </w:r>
            <w:proofErr w:type="gramEnd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лицам, находящимся (находившимся) на военной службе (службе) в войсках национальной гвардии Российской Федерации и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сотрудникам</w:t>
            </w:r>
            <w:proofErr w:type="gramEnd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>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военнослужащим органов Федеральной службы безопасности Российской Федерации, направляемым (направлявшимся) в служебную командировку на срок не менее трех месяцев либо выполняющим (выполнявшим) возложенные</w:t>
            </w:r>
            <w:proofErr w:type="gramEnd"/>
            <w:r w:rsidRPr="00D92936">
              <w:rPr>
                <w:rFonts w:ascii="Times New Roman" w:hAnsi="Times New Roman" w:cs="Times New Roman"/>
                <w:sz w:val="28"/>
                <w:szCs w:val="28"/>
              </w:rPr>
              <w:t xml:space="preserve"> на них задачи не менее трех месяцев на территориях Украины, Донецкой Народной Республики, Луганской Народной Республики, Херсонской и Запорожской областей в период проведения </w:t>
            </w:r>
            <w:r w:rsidRPr="00D92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 (далее – участники специальной военной операции)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DE6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Пункт 1.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1DE6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DF2933" w:rsidRPr="00DF2933">
              <w:rPr>
                <w:rFonts w:ascii="Times New Roman" w:hAnsi="Times New Roman" w:cs="Times New Roman"/>
                <w:sz w:val="28"/>
                <w:szCs w:val="28"/>
              </w:rPr>
              <w:t xml:space="preserve">Под твердым топливом понимаются дрова, разделанные в виде поленьев. Твердое топливо предоставляется в </w:t>
            </w:r>
            <w:r w:rsidR="00D92936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DF2933" w:rsidRPr="00DF2933">
              <w:rPr>
                <w:rFonts w:ascii="Times New Roman" w:hAnsi="Times New Roman" w:cs="Times New Roman"/>
                <w:sz w:val="28"/>
                <w:szCs w:val="28"/>
              </w:rPr>
              <w:t xml:space="preserve"> 10 куб. м. однократно в 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F2933" w:rsidRPr="00DF2933">
              <w:rPr>
                <w:rFonts w:ascii="Times New Roman" w:hAnsi="Times New Roman" w:cs="Times New Roman"/>
                <w:sz w:val="28"/>
                <w:szCs w:val="28"/>
              </w:rPr>
              <w:t xml:space="preserve"> году на одно жилое помещение с печным отоплением,  расположенное на территории Слободского муниципального района Кировской области. Печное отопление дровами должно быть основным способом обогрева жилого помещения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933E7" w:rsidRDefault="001F1DE6" w:rsidP="008158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 w:rsidR="00C6255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F7A" w:rsidRPr="004B6F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E1AC0">
              <w:t xml:space="preserve"> </w:t>
            </w:r>
            <w:r w:rsidR="001E1AC0" w:rsidRPr="001E1AC0">
              <w:rPr>
                <w:rFonts w:ascii="Times New Roman" w:hAnsi="Times New Roman" w:cs="Times New Roman"/>
                <w:sz w:val="28"/>
                <w:szCs w:val="28"/>
              </w:rPr>
              <w:t>на 2023 и 2024 годы</w:t>
            </w:r>
            <w:r w:rsidR="004B6F7A" w:rsidRPr="004B6F7A">
              <w:rPr>
                <w:rFonts w:ascii="Times New Roman" w:hAnsi="Times New Roman" w:cs="Times New Roman"/>
                <w:sz w:val="28"/>
                <w:szCs w:val="28"/>
              </w:rPr>
              <w:t>" заменить словами "</w:t>
            </w:r>
            <w:r w:rsidR="00DF2933"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  <w:r w:rsidR="004B6F7A" w:rsidRPr="004B6F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15825" w:rsidRPr="00815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910" w:rsidRDefault="00445837" w:rsidP="008158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837">
              <w:rPr>
                <w:rFonts w:ascii="Times New Roman" w:hAnsi="Times New Roman" w:cs="Times New Roman"/>
                <w:sz w:val="28"/>
                <w:szCs w:val="28"/>
              </w:rPr>
              <w:t>Приложение № 1 к Порядку утвердить в новой редакции согласно приложению.</w:t>
            </w:r>
          </w:p>
          <w:p w:rsidR="00722451" w:rsidRDefault="00445837" w:rsidP="007224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его </w:t>
            </w:r>
            <w:proofErr w:type="gramStart"/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>опубликования</w:t>
            </w:r>
            <w:proofErr w:type="gramEnd"/>
            <w:r w:rsidR="004F73D2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распространяются на правоотношения, возникшие с 0</w:t>
            </w:r>
            <w:r w:rsidR="001E1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73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E1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73D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445837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6EFD" w:rsidRPr="003C551B" w:rsidRDefault="00F06EFD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0F6FB0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</w:tcPr>
          <w:p w:rsidR="003C551B" w:rsidRPr="000F6FB0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0F6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     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551B" w:rsidRPr="000F6FB0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 w:rsidRPr="000F6FB0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18" w:rsidRDefault="00595118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92936" w:rsidRDefault="00D92936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27BDF" w:rsidRDefault="00527BDF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ПОДГОТОВЛЕНО</w:t>
      </w: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2524"/>
      </w:tblGrid>
      <w:tr w:rsidR="00527BDF" w:rsidRPr="009F4F7A" w:rsidTr="000933E7">
        <w:tc>
          <w:tcPr>
            <w:tcW w:w="5495" w:type="dxa"/>
          </w:tcPr>
          <w:p w:rsidR="00FD57E9" w:rsidRDefault="001E1AC0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социального развития</w:t>
            </w:r>
          </w:p>
          <w:p w:rsidR="001E5B57" w:rsidRPr="009F4F7A" w:rsidRDefault="001E5B57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27BDF" w:rsidRPr="009F4F7A" w:rsidRDefault="00527BDF" w:rsidP="009F4F7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527BDF" w:rsidRPr="009F4F7A" w:rsidRDefault="00074949" w:rsidP="00554C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М.Л. Кузнецова</w:t>
            </w:r>
          </w:p>
        </w:tc>
      </w:tr>
    </w:tbl>
    <w:p w:rsidR="000933E7" w:rsidRDefault="000933E7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44583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УТВЕРЖДЕНО</w:t>
      </w: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постановлением администрации     </w:t>
      </w: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5825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</w:p>
    <w:p w:rsidR="00445837" w:rsidRDefault="00445837" w:rsidP="00445837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 29.07.2024  № 1017</w:t>
      </w:r>
    </w:p>
    <w:p w:rsidR="00445837" w:rsidRDefault="00445837" w:rsidP="00445837">
      <w:pPr>
        <w:tabs>
          <w:tab w:val="left" w:pos="4820"/>
        </w:tabs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445837" w:rsidP="00445837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C521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Pr="00DC521A">
        <w:rPr>
          <w:rFonts w:ascii="Times New Roman" w:eastAsia="Times New Roman" w:hAnsi="Times New Roman" w:cs="Times New Roman"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837" w:rsidRPr="00DC521A" w:rsidRDefault="00445837" w:rsidP="00445837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Pr="00FD57E9" w:rsidRDefault="00445837" w:rsidP="00445837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45837" w:rsidRDefault="00445837" w:rsidP="00445837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5837" w:rsidTr="00DC668D">
        <w:tc>
          <w:tcPr>
            <w:tcW w:w="4785" w:type="dxa"/>
          </w:tcPr>
          <w:p w:rsidR="00445837" w:rsidRDefault="00445837" w:rsidP="00DC668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45837" w:rsidRPr="00FD57E9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proofErr w:type="gramEnd"/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45837" w:rsidRPr="00FD57E9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5837" w:rsidRPr="00FD57E9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______________ года рождения</w:t>
            </w:r>
          </w:p>
          <w:p w:rsidR="00445837" w:rsidRPr="00FD57E9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837" w:rsidRPr="00FD57E9" w:rsidRDefault="00445837" w:rsidP="00DC668D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серии______ №___________, </w:t>
            </w:r>
          </w:p>
          <w:p w:rsidR="00445837" w:rsidRDefault="00445837" w:rsidP="00DC668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445837" w:rsidRPr="00FD57E9" w:rsidRDefault="00445837" w:rsidP="00DC668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837" w:rsidRDefault="00445837" w:rsidP="00DC66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98">
              <w:rPr>
                <w:rFonts w:ascii="Times New Roman" w:eastAsia="Times New Roman" w:hAnsi="Times New Roman" w:cs="Times New Roman"/>
                <w:sz w:val="24"/>
                <w:szCs w:val="24"/>
              </w:rPr>
              <w:t>(каким органом, дата выдачи)</w:t>
            </w:r>
          </w:p>
          <w:p w:rsidR="00445837" w:rsidRDefault="00445837" w:rsidP="00DC668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ой) по адресу:</w:t>
            </w:r>
          </w:p>
          <w:p w:rsidR="00445837" w:rsidRDefault="00445837" w:rsidP="00DC668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СНИЛС: ________________________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тел.</w:t>
            </w: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445837" w:rsidRPr="00222E98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445837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445837" w:rsidRPr="00222E98" w:rsidRDefault="00445837" w:rsidP="00DC6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45837" w:rsidRPr="00FD57E9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45837" w:rsidRPr="00FD57E9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я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вляюсь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E98">
        <w:rPr>
          <w:rFonts w:ascii="Times New Roman" w:eastAsia="Times New Roman" w:hAnsi="Times New Roman" w:cs="Times New Roman"/>
          <w:sz w:val="16"/>
          <w:szCs w:val="16"/>
        </w:rPr>
        <w:t>(указать степень родства)</w:t>
      </w:r>
    </w:p>
    <w:p w:rsidR="00445837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8B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08B2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45837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45837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22E98">
        <w:rPr>
          <w:rFonts w:ascii="Times New Roman" w:eastAsia="Times New Roman" w:hAnsi="Times New Roman" w:cs="Times New Roman"/>
          <w:sz w:val="16"/>
          <w:szCs w:val="16"/>
        </w:rPr>
        <w:t>ф.и.</w:t>
      </w:r>
      <w:proofErr w:type="gramStart"/>
      <w:r w:rsidRPr="00222E98">
        <w:rPr>
          <w:rFonts w:ascii="Times New Roman" w:eastAsia="Times New Roman" w:hAnsi="Times New Roman" w:cs="Times New Roman"/>
          <w:sz w:val="16"/>
          <w:szCs w:val="16"/>
        </w:rPr>
        <w:t>о</w:t>
      </w:r>
      <w:proofErr w:type="gramEnd"/>
      <w:r w:rsidRPr="00222E98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End"/>
      <w:r w:rsidRPr="00222E9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gramStart"/>
      <w:r w:rsidRPr="00222E98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222E98">
        <w:rPr>
          <w:rFonts w:ascii="Times New Roman" w:eastAsia="Times New Roman" w:hAnsi="Times New Roman" w:cs="Times New Roman"/>
          <w:sz w:val="16"/>
          <w:szCs w:val="16"/>
        </w:rPr>
        <w:t xml:space="preserve"> рождения, адрес места регистрации)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5837" w:rsidRPr="00222E98" w:rsidRDefault="00445837" w:rsidP="00F06E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призванного в соответствии с Указом Президента Российской 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на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445837" w:rsidRPr="00222E98" w:rsidRDefault="00445837" w:rsidP="00F06E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96D4E">
        <w:rPr>
          <w:rFonts w:ascii="Times New Roman" w:eastAsia="Times New Roman" w:hAnsi="Times New Roman" w:cs="Times New Roman"/>
          <w:sz w:val="28"/>
          <w:szCs w:val="28"/>
        </w:rPr>
        <w:t>принимающ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496D4E">
        <w:rPr>
          <w:rFonts w:ascii="Times New Roman" w:eastAsia="Times New Roman" w:hAnsi="Times New Roman" w:cs="Times New Roman"/>
          <w:sz w:val="28"/>
          <w:szCs w:val="28"/>
        </w:rPr>
        <w:t xml:space="preserve"> (принимавш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96D4E">
        <w:rPr>
          <w:rFonts w:ascii="Times New Roman" w:eastAsia="Times New Roman" w:hAnsi="Times New Roman" w:cs="Times New Roman"/>
          <w:sz w:val="28"/>
          <w:szCs w:val="28"/>
        </w:rPr>
        <w:t>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45837" w:rsidRPr="009034D9" w:rsidRDefault="00445837" w:rsidP="00F06E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</w:r>
      <w:r w:rsidRPr="00445837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837">
        <w:rPr>
          <w:rFonts w:ascii="Times New Roman" w:eastAsia="Times New Roman" w:hAnsi="Times New Roman" w:cs="Times New Roman"/>
          <w:sz w:val="28"/>
          <w:szCs w:val="28"/>
        </w:rPr>
        <w:t>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военнослужащим органов Федеральной службы безопасности Российской Федерации, направляемым (направлявшимся) в служебную командировку на срок не менее трех месяцев либо выполняющим (выполнявшим</w:t>
      </w:r>
      <w:proofErr w:type="gramEnd"/>
      <w:r w:rsidRPr="00445837">
        <w:rPr>
          <w:rFonts w:ascii="Times New Roman" w:eastAsia="Times New Roman" w:hAnsi="Times New Roman" w:cs="Times New Roman"/>
          <w:sz w:val="28"/>
          <w:szCs w:val="28"/>
        </w:rPr>
        <w:t xml:space="preserve">) возложенные на них задачи не менее трех месяцев на территориях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 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нужное</w:t>
      </w:r>
      <w:proofErr w:type="gramEnd"/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подчеркнуть либо выделить любым знаком)</w:t>
      </w:r>
    </w:p>
    <w:p w:rsidR="00445837" w:rsidRPr="00FD57E9" w:rsidRDefault="00445837" w:rsidP="00F06E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поддержки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ьи </w:t>
      </w:r>
      <w:r w:rsidR="00F06EFD">
        <w:rPr>
          <w:rFonts w:ascii="Times New Roman" w:eastAsia="Times New Roman" w:hAnsi="Times New Roman" w:cs="Times New Roman"/>
          <w:bCs/>
          <w:sz w:val="28"/>
          <w:szCs w:val="28"/>
        </w:rPr>
        <w:t>отдельных категорий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06E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EFD" w:rsidRPr="00F06EFD">
        <w:rPr>
          <w:rFonts w:ascii="Times New Roman" w:eastAsia="Times New Roman" w:hAnsi="Times New Roman" w:cs="Times New Roman"/>
          <w:bCs/>
          <w:sz w:val="28"/>
          <w:szCs w:val="28"/>
        </w:rPr>
        <w:t>в виде обеспечения и доставки твердого топлива (дров, разделанных в виде поленьев)</w:t>
      </w:r>
      <w:r w:rsidR="00F06E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06EFD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7E9">
        <w:rPr>
          <w:rFonts w:ascii="Times New Roman" w:eastAsia="Times New Roman" w:hAnsi="Times New Roman" w:cs="Times New Roman"/>
          <w:sz w:val="28"/>
          <w:szCs w:val="28"/>
        </w:rPr>
        <w:t>куб</w:t>
      </w:r>
      <w:proofErr w:type="gramStart"/>
      <w:r w:rsidRPr="00FD57E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F06EFD">
        <w:rPr>
          <w:rFonts w:ascii="Times New Roman" w:eastAsia="Times New Roman" w:hAnsi="Times New Roman" w:cs="Times New Roman"/>
          <w:sz w:val="28"/>
          <w:szCs w:val="28"/>
        </w:rPr>
        <w:t>етров</w:t>
      </w:r>
      <w:proofErr w:type="spellEnd"/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отопления дома, расположенного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, в котором я проживаю.</w:t>
      </w:r>
    </w:p>
    <w:p w:rsidR="00445837" w:rsidRDefault="00445837" w:rsidP="00F06E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подтверждаю, что проживаю в доме, имеющем печное отопление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основного способа обогрева жилого помещения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445837" w:rsidRDefault="00445837" w:rsidP="00F06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, и несу полную ответственность за предоставление недостоверных сведений о себе, членах моей семьи и имуществе. </w:t>
      </w:r>
    </w:p>
    <w:p w:rsidR="00445837" w:rsidRPr="00A65BED" w:rsidRDefault="00445837" w:rsidP="00F06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A65B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передачу), обезличивание, блокирование) в целях предоставления меры социальной поддержки.</w:t>
      </w:r>
      <w:proofErr w:type="gramEnd"/>
    </w:p>
    <w:p w:rsidR="00445837" w:rsidRDefault="00445837" w:rsidP="00F06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>Мне известно, что я могу отозвать свое согласие на обработку персональных данных путем подачи заявления в администрацию</w:t>
      </w:r>
    </w:p>
    <w:p w:rsidR="00445837" w:rsidRPr="009034D9" w:rsidRDefault="00445837" w:rsidP="00F06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  <w:t xml:space="preserve">О принятом решении прошу сообщить мне лично, почтой, электронной почтой 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нужное</w:t>
      </w:r>
      <w:proofErr w:type="gramEnd"/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подчеркнуть)</w:t>
      </w:r>
    </w:p>
    <w:p w:rsidR="00F06EFD" w:rsidRDefault="00F06EFD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Pr="000F6451" w:rsidRDefault="00445837" w:rsidP="00445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2BA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F6451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 __</w:t>
      </w:r>
      <w:r w:rsidR="00F06EF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645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06EFD" w:rsidRDefault="00F06EFD" w:rsidP="00F0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EFD" w:rsidRDefault="00F06EFD" w:rsidP="00F0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EFD" w:rsidRDefault="00F06EFD" w:rsidP="00F0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837" w:rsidRDefault="00445837" w:rsidP="00F0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«___» _______________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EF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6EF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подпись)</w:t>
      </w: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sectPr w:rsidR="00815825" w:rsidSect="00B04DD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F0" w:rsidRDefault="00A144F0" w:rsidP="00A45EAE">
      <w:pPr>
        <w:spacing w:after="0" w:line="240" w:lineRule="auto"/>
      </w:pPr>
      <w:r>
        <w:separator/>
      </w:r>
    </w:p>
  </w:endnote>
  <w:endnote w:type="continuationSeparator" w:id="0">
    <w:p w:rsidR="00A144F0" w:rsidRDefault="00A144F0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F0" w:rsidRDefault="00A144F0" w:rsidP="00A45EAE">
      <w:pPr>
        <w:spacing w:after="0" w:line="240" w:lineRule="auto"/>
      </w:pPr>
      <w:r>
        <w:separator/>
      </w:r>
    </w:p>
  </w:footnote>
  <w:footnote w:type="continuationSeparator" w:id="0">
    <w:p w:rsidR="00A144F0" w:rsidRDefault="00A144F0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3C25"/>
    <w:rsid w:val="0003492C"/>
    <w:rsid w:val="00040A80"/>
    <w:rsid w:val="000708B2"/>
    <w:rsid w:val="00074949"/>
    <w:rsid w:val="00084D8F"/>
    <w:rsid w:val="000933E7"/>
    <w:rsid w:val="000A62A1"/>
    <w:rsid w:val="000D57DC"/>
    <w:rsid w:val="000D75C6"/>
    <w:rsid w:val="000F5677"/>
    <w:rsid w:val="000F6451"/>
    <w:rsid w:val="000F6FB0"/>
    <w:rsid w:val="00140007"/>
    <w:rsid w:val="00147D56"/>
    <w:rsid w:val="00162F9F"/>
    <w:rsid w:val="00180B90"/>
    <w:rsid w:val="00191977"/>
    <w:rsid w:val="001968C0"/>
    <w:rsid w:val="001A0CDD"/>
    <w:rsid w:val="001A13FA"/>
    <w:rsid w:val="001A6131"/>
    <w:rsid w:val="001D1682"/>
    <w:rsid w:val="001E1AC0"/>
    <w:rsid w:val="001E5B57"/>
    <w:rsid w:val="001E675F"/>
    <w:rsid w:val="001E6CDA"/>
    <w:rsid w:val="001F1DE6"/>
    <w:rsid w:val="00207268"/>
    <w:rsid w:val="002128C7"/>
    <w:rsid w:val="00222E98"/>
    <w:rsid w:val="00261F66"/>
    <w:rsid w:val="0026569D"/>
    <w:rsid w:val="00291C0A"/>
    <w:rsid w:val="00293FA7"/>
    <w:rsid w:val="00296987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63865"/>
    <w:rsid w:val="003713BF"/>
    <w:rsid w:val="00390D86"/>
    <w:rsid w:val="003B0F40"/>
    <w:rsid w:val="003B66FE"/>
    <w:rsid w:val="003B70FC"/>
    <w:rsid w:val="003C1274"/>
    <w:rsid w:val="003C551B"/>
    <w:rsid w:val="003E526B"/>
    <w:rsid w:val="003F4AA9"/>
    <w:rsid w:val="003F62E6"/>
    <w:rsid w:val="003F77E7"/>
    <w:rsid w:val="00445837"/>
    <w:rsid w:val="004507CF"/>
    <w:rsid w:val="004537A3"/>
    <w:rsid w:val="004605D7"/>
    <w:rsid w:val="0046251F"/>
    <w:rsid w:val="00477249"/>
    <w:rsid w:val="004773E4"/>
    <w:rsid w:val="00496D4E"/>
    <w:rsid w:val="004A1BB0"/>
    <w:rsid w:val="004B6F7A"/>
    <w:rsid w:val="004C5E21"/>
    <w:rsid w:val="004E059F"/>
    <w:rsid w:val="004E4BB6"/>
    <w:rsid w:val="004F73D2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95118"/>
    <w:rsid w:val="005A3545"/>
    <w:rsid w:val="005B07BB"/>
    <w:rsid w:val="005C5D3C"/>
    <w:rsid w:val="005C7FAF"/>
    <w:rsid w:val="005F0BB0"/>
    <w:rsid w:val="005F5E49"/>
    <w:rsid w:val="00600E32"/>
    <w:rsid w:val="00601408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75DEA"/>
    <w:rsid w:val="006D123A"/>
    <w:rsid w:val="006E66D2"/>
    <w:rsid w:val="006E6B24"/>
    <w:rsid w:val="0071717C"/>
    <w:rsid w:val="00721D78"/>
    <w:rsid w:val="00722451"/>
    <w:rsid w:val="00750AED"/>
    <w:rsid w:val="007568F2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4432"/>
    <w:rsid w:val="00806866"/>
    <w:rsid w:val="00810615"/>
    <w:rsid w:val="00814D10"/>
    <w:rsid w:val="00814FFD"/>
    <w:rsid w:val="00815825"/>
    <w:rsid w:val="00816326"/>
    <w:rsid w:val="0082077C"/>
    <w:rsid w:val="00830959"/>
    <w:rsid w:val="008376EA"/>
    <w:rsid w:val="00854E9B"/>
    <w:rsid w:val="008637E8"/>
    <w:rsid w:val="00871BE6"/>
    <w:rsid w:val="00871FFA"/>
    <w:rsid w:val="008943BE"/>
    <w:rsid w:val="008A1946"/>
    <w:rsid w:val="008A4783"/>
    <w:rsid w:val="008A546C"/>
    <w:rsid w:val="008B7EEB"/>
    <w:rsid w:val="008C606F"/>
    <w:rsid w:val="008D57DC"/>
    <w:rsid w:val="008E27E7"/>
    <w:rsid w:val="008F3F83"/>
    <w:rsid w:val="008F4285"/>
    <w:rsid w:val="009034D9"/>
    <w:rsid w:val="00912D69"/>
    <w:rsid w:val="0091519B"/>
    <w:rsid w:val="00917E15"/>
    <w:rsid w:val="00921C71"/>
    <w:rsid w:val="00923910"/>
    <w:rsid w:val="009326E5"/>
    <w:rsid w:val="009344FD"/>
    <w:rsid w:val="0094366A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144F0"/>
    <w:rsid w:val="00A4009B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C4A26"/>
    <w:rsid w:val="00AD1DBD"/>
    <w:rsid w:val="00B03337"/>
    <w:rsid w:val="00B04DD0"/>
    <w:rsid w:val="00B1048D"/>
    <w:rsid w:val="00B16F56"/>
    <w:rsid w:val="00B2173F"/>
    <w:rsid w:val="00B31335"/>
    <w:rsid w:val="00B36DC0"/>
    <w:rsid w:val="00B478B7"/>
    <w:rsid w:val="00B511D1"/>
    <w:rsid w:val="00B87A6F"/>
    <w:rsid w:val="00BD3DF3"/>
    <w:rsid w:val="00BD6566"/>
    <w:rsid w:val="00C11E6C"/>
    <w:rsid w:val="00C45A4F"/>
    <w:rsid w:val="00C62552"/>
    <w:rsid w:val="00C80020"/>
    <w:rsid w:val="00C923ED"/>
    <w:rsid w:val="00CA686D"/>
    <w:rsid w:val="00CC35AC"/>
    <w:rsid w:val="00CD63BE"/>
    <w:rsid w:val="00CE4F57"/>
    <w:rsid w:val="00D131E0"/>
    <w:rsid w:val="00D179BC"/>
    <w:rsid w:val="00D20C59"/>
    <w:rsid w:val="00D2617F"/>
    <w:rsid w:val="00D31E65"/>
    <w:rsid w:val="00D33249"/>
    <w:rsid w:val="00D37673"/>
    <w:rsid w:val="00D5351A"/>
    <w:rsid w:val="00D56B94"/>
    <w:rsid w:val="00D82A29"/>
    <w:rsid w:val="00D92936"/>
    <w:rsid w:val="00DB2583"/>
    <w:rsid w:val="00DC521A"/>
    <w:rsid w:val="00DE63C7"/>
    <w:rsid w:val="00DE6B4B"/>
    <w:rsid w:val="00DF2933"/>
    <w:rsid w:val="00DF7EBC"/>
    <w:rsid w:val="00E045EB"/>
    <w:rsid w:val="00E175BB"/>
    <w:rsid w:val="00E22E21"/>
    <w:rsid w:val="00E43573"/>
    <w:rsid w:val="00E539FF"/>
    <w:rsid w:val="00E655E9"/>
    <w:rsid w:val="00E72BA7"/>
    <w:rsid w:val="00EB2050"/>
    <w:rsid w:val="00EC2B79"/>
    <w:rsid w:val="00EC4B69"/>
    <w:rsid w:val="00EE4255"/>
    <w:rsid w:val="00EF1EB2"/>
    <w:rsid w:val="00EF371F"/>
    <w:rsid w:val="00F04094"/>
    <w:rsid w:val="00F06EFD"/>
    <w:rsid w:val="00F14BCD"/>
    <w:rsid w:val="00F27312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7B29-040A-4820-865D-AD287DA2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2024-07-29T13:38:00Z</cp:lastPrinted>
  <dcterms:created xsi:type="dcterms:W3CDTF">2024-08-01T07:11:00Z</dcterms:created>
  <dcterms:modified xsi:type="dcterms:W3CDTF">2024-08-01T07:11:00Z</dcterms:modified>
</cp:coreProperties>
</file>