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C1" w:rsidRDefault="004C109A" w:rsidP="00235A21">
      <w:pPr>
        <w:ind w:left="5954"/>
      </w:pPr>
      <w:r>
        <w:t>Приложение</w:t>
      </w:r>
    </w:p>
    <w:p w:rsidR="004C109A" w:rsidRPr="0040590C" w:rsidRDefault="004C109A" w:rsidP="00235A21">
      <w:pPr>
        <w:ind w:left="5954"/>
      </w:pPr>
    </w:p>
    <w:p w:rsidR="00937093" w:rsidRDefault="00466F35" w:rsidP="00235A21">
      <w:pPr>
        <w:ind w:left="5954"/>
      </w:pPr>
      <w:r w:rsidRPr="0040590C">
        <w:t>УТВЕРЖДЕНА</w:t>
      </w:r>
    </w:p>
    <w:p w:rsidR="00466F35" w:rsidRPr="0040590C" w:rsidRDefault="008152B9" w:rsidP="00235A21">
      <w:pPr>
        <w:ind w:left="5954"/>
      </w:pPr>
      <w:r w:rsidRPr="0040590C">
        <w:t>постановлением</w:t>
      </w:r>
      <w:r w:rsidR="00466F35" w:rsidRPr="0040590C">
        <w:t xml:space="preserve"> а</w:t>
      </w:r>
      <w:r w:rsidR="00D25E37" w:rsidRPr="0040590C">
        <w:t xml:space="preserve">дминистрации </w:t>
      </w:r>
    </w:p>
    <w:p w:rsidR="00466F35" w:rsidRPr="0040590C" w:rsidRDefault="008152B9" w:rsidP="00466F35">
      <w:pPr>
        <w:ind w:left="6237" w:hanging="283"/>
      </w:pPr>
      <w:r w:rsidRPr="0040590C">
        <w:t>Слободского</w:t>
      </w:r>
      <w:r w:rsidR="00466F35" w:rsidRPr="0040590C">
        <w:t xml:space="preserve"> р</w:t>
      </w:r>
      <w:r w:rsidR="00D25E37" w:rsidRPr="0040590C">
        <w:t>айона</w:t>
      </w:r>
    </w:p>
    <w:p w:rsidR="00D25E37" w:rsidRPr="0040590C" w:rsidRDefault="00D25E37" w:rsidP="00235A21">
      <w:pPr>
        <w:ind w:left="5954"/>
      </w:pPr>
      <w:r w:rsidRPr="0040590C">
        <w:t xml:space="preserve">от  </w:t>
      </w:r>
      <w:r w:rsidR="00A310E5">
        <w:t>18.11.2024</w:t>
      </w:r>
      <w:r w:rsidR="00937093">
        <w:t xml:space="preserve">   </w:t>
      </w:r>
      <w:r w:rsidRPr="0040590C">
        <w:t>№</w:t>
      </w:r>
      <w:r w:rsidR="00A310E5">
        <w:t xml:space="preserve"> 1747</w:t>
      </w:r>
      <w:r w:rsidRPr="0040590C">
        <w:t xml:space="preserve"> </w:t>
      </w:r>
    </w:p>
    <w:p w:rsidR="008152B9" w:rsidRPr="0040590C" w:rsidRDefault="008152B9" w:rsidP="00466F35">
      <w:pPr>
        <w:ind w:firstLine="709"/>
      </w:pPr>
    </w:p>
    <w:p w:rsidR="00975349" w:rsidRPr="0040590C" w:rsidRDefault="00975349"/>
    <w:p w:rsidR="008152B9" w:rsidRPr="0040590C" w:rsidRDefault="008152B9"/>
    <w:p w:rsidR="00693DA3" w:rsidRPr="0040590C" w:rsidRDefault="00693DA3"/>
    <w:p w:rsidR="00693DA3" w:rsidRPr="0040590C" w:rsidRDefault="00693DA3"/>
    <w:p w:rsidR="00693DA3" w:rsidRPr="0040590C" w:rsidRDefault="00693DA3"/>
    <w:p w:rsidR="00F824A5" w:rsidRPr="0040590C" w:rsidRDefault="00F824A5">
      <w:pPr>
        <w:rPr>
          <w:sz w:val="40"/>
        </w:rPr>
      </w:pPr>
    </w:p>
    <w:p w:rsidR="004861CF" w:rsidRPr="0040590C" w:rsidRDefault="004861CF">
      <w:pPr>
        <w:rPr>
          <w:sz w:val="40"/>
        </w:rPr>
      </w:pPr>
    </w:p>
    <w:p w:rsidR="004861CF" w:rsidRPr="0040590C" w:rsidRDefault="004861CF">
      <w:pPr>
        <w:rPr>
          <w:sz w:val="40"/>
        </w:rPr>
      </w:pPr>
    </w:p>
    <w:p w:rsidR="00975349" w:rsidRPr="0040590C" w:rsidRDefault="00635FF0" w:rsidP="00DE1E9D">
      <w:pPr>
        <w:pStyle w:val="3"/>
        <w:spacing w:line="360" w:lineRule="auto"/>
        <w:rPr>
          <w:i w:val="0"/>
        </w:rPr>
      </w:pPr>
      <w:r w:rsidRPr="0040590C">
        <w:rPr>
          <w:i w:val="0"/>
        </w:rPr>
        <w:t>Муниципальная</w:t>
      </w:r>
      <w:r w:rsidR="008152B9" w:rsidRPr="0040590C">
        <w:rPr>
          <w:i w:val="0"/>
        </w:rPr>
        <w:t xml:space="preserve"> п</w:t>
      </w:r>
      <w:r w:rsidR="004861CF" w:rsidRPr="0040590C">
        <w:rPr>
          <w:i w:val="0"/>
        </w:rPr>
        <w:t>рограмма</w:t>
      </w:r>
    </w:p>
    <w:p w:rsidR="008002C1" w:rsidRPr="0040590C" w:rsidRDefault="008A606F" w:rsidP="008002C1">
      <w:pPr>
        <w:spacing w:line="360" w:lineRule="auto"/>
        <w:jc w:val="center"/>
        <w:rPr>
          <w:b/>
          <w:sz w:val="40"/>
          <w:szCs w:val="40"/>
        </w:rPr>
      </w:pPr>
      <w:r w:rsidRPr="0040590C">
        <w:rPr>
          <w:b/>
          <w:sz w:val="40"/>
          <w:szCs w:val="40"/>
        </w:rPr>
        <w:t>«</w:t>
      </w:r>
      <w:r w:rsidR="008002C1" w:rsidRPr="0040590C">
        <w:rPr>
          <w:b/>
          <w:sz w:val="40"/>
          <w:szCs w:val="40"/>
        </w:rPr>
        <w:t xml:space="preserve">Охрана окружающей среды, воспроизводство и использование природных ресурсов </w:t>
      </w:r>
    </w:p>
    <w:p w:rsidR="00975349" w:rsidRPr="0040590C" w:rsidRDefault="008002C1" w:rsidP="008002C1">
      <w:pPr>
        <w:spacing w:line="360" w:lineRule="auto"/>
        <w:jc w:val="center"/>
        <w:rPr>
          <w:b/>
          <w:i/>
          <w:sz w:val="40"/>
          <w:szCs w:val="40"/>
        </w:rPr>
      </w:pPr>
      <w:r w:rsidRPr="0040590C">
        <w:rPr>
          <w:b/>
          <w:sz w:val="40"/>
          <w:szCs w:val="40"/>
        </w:rPr>
        <w:t>Слободского района</w:t>
      </w:r>
      <w:r w:rsidR="008A606F" w:rsidRPr="0040590C">
        <w:rPr>
          <w:b/>
          <w:sz w:val="40"/>
          <w:szCs w:val="40"/>
        </w:rPr>
        <w:t>»</w:t>
      </w:r>
    </w:p>
    <w:p w:rsidR="00635FF0" w:rsidRPr="0040590C" w:rsidRDefault="00635FF0" w:rsidP="00635FF0">
      <w:pPr>
        <w:jc w:val="center"/>
        <w:rPr>
          <w:b/>
          <w:sz w:val="40"/>
          <w:szCs w:val="40"/>
        </w:rPr>
      </w:pPr>
      <w:r w:rsidRPr="0040590C">
        <w:rPr>
          <w:b/>
          <w:sz w:val="40"/>
          <w:szCs w:val="40"/>
        </w:rPr>
        <w:t xml:space="preserve">на </w:t>
      </w:r>
      <w:r w:rsidR="006502F6" w:rsidRPr="0040590C">
        <w:rPr>
          <w:b/>
          <w:sz w:val="40"/>
          <w:szCs w:val="40"/>
        </w:rPr>
        <w:t>202</w:t>
      </w:r>
      <w:r w:rsidR="00701CED" w:rsidRPr="0040590C">
        <w:rPr>
          <w:b/>
          <w:sz w:val="40"/>
          <w:szCs w:val="40"/>
        </w:rPr>
        <w:t>5</w:t>
      </w:r>
      <w:r w:rsidR="006502F6" w:rsidRPr="0040590C">
        <w:rPr>
          <w:b/>
          <w:sz w:val="40"/>
          <w:szCs w:val="40"/>
        </w:rPr>
        <w:t>-20</w:t>
      </w:r>
      <w:r w:rsidR="00701CED" w:rsidRPr="0040590C">
        <w:rPr>
          <w:b/>
          <w:sz w:val="40"/>
          <w:szCs w:val="40"/>
        </w:rPr>
        <w:t>30</w:t>
      </w:r>
      <w:r w:rsidRPr="0040590C">
        <w:rPr>
          <w:b/>
          <w:sz w:val="40"/>
          <w:szCs w:val="40"/>
        </w:rPr>
        <w:t xml:space="preserve"> годы</w:t>
      </w:r>
    </w:p>
    <w:p w:rsidR="00714815" w:rsidRPr="0040590C" w:rsidRDefault="00714815" w:rsidP="00DE1E9D">
      <w:pPr>
        <w:spacing w:line="360" w:lineRule="auto"/>
        <w:jc w:val="center"/>
      </w:pPr>
    </w:p>
    <w:p w:rsidR="00975349" w:rsidRPr="0040590C" w:rsidRDefault="00975349">
      <w:pPr>
        <w:rPr>
          <w:b/>
          <w:i/>
        </w:rPr>
      </w:pPr>
    </w:p>
    <w:p w:rsidR="00975349" w:rsidRPr="0040590C" w:rsidRDefault="00975349">
      <w:pPr>
        <w:rPr>
          <w:b/>
          <w:i/>
          <w:sz w:val="40"/>
        </w:rPr>
      </w:pPr>
    </w:p>
    <w:p w:rsidR="00975349" w:rsidRPr="0040590C" w:rsidRDefault="00975349">
      <w:pPr>
        <w:rPr>
          <w:b/>
          <w:i/>
          <w:sz w:val="40"/>
        </w:rPr>
      </w:pPr>
    </w:p>
    <w:p w:rsidR="00975349" w:rsidRPr="0040590C" w:rsidRDefault="00975349">
      <w:pPr>
        <w:rPr>
          <w:b/>
          <w:i/>
          <w:sz w:val="40"/>
        </w:rPr>
      </w:pPr>
    </w:p>
    <w:p w:rsidR="00975349" w:rsidRPr="0040590C" w:rsidRDefault="00975349">
      <w:pPr>
        <w:rPr>
          <w:b/>
          <w:i/>
          <w:sz w:val="40"/>
        </w:rPr>
      </w:pPr>
    </w:p>
    <w:p w:rsidR="00975349" w:rsidRPr="0040590C" w:rsidRDefault="00975349">
      <w:pPr>
        <w:rPr>
          <w:b/>
          <w:i/>
          <w:sz w:val="40"/>
        </w:rPr>
      </w:pPr>
    </w:p>
    <w:p w:rsidR="00975349" w:rsidRPr="0040590C" w:rsidRDefault="00975349">
      <w:pPr>
        <w:rPr>
          <w:b/>
          <w:i/>
          <w:sz w:val="40"/>
        </w:rPr>
      </w:pPr>
    </w:p>
    <w:p w:rsidR="00D25E37" w:rsidRPr="0040590C" w:rsidRDefault="00D25E37">
      <w:pPr>
        <w:rPr>
          <w:b/>
          <w:i/>
          <w:sz w:val="40"/>
        </w:rPr>
      </w:pPr>
    </w:p>
    <w:p w:rsidR="00693DA3" w:rsidRPr="0040590C" w:rsidRDefault="00693DA3">
      <w:pPr>
        <w:jc w:val="center"/>
      </w:pPr>
    </w:p>
    <w:p w:rsidR="0093261E" w:rsidRPr="0040590C" w:rsidRDefault="0093261E">
      <w:pPr>
        <w:jc w:val="center"/>
      </w:pPr>
    </w:p>
    <w:p w:rsidR="00975349" w:rsidRPr="0040590C" w:rsidRDefault="0093261E">
      <w:pPr>
        <w:jc w:val="center"/>
      </w:pPr>
      <w:proofErr w:type="spellStart"/>
      <w:r w:rsidRPr="0040590C">
        <w:t>г</w:t>
      </w:r>
      <w:proofErr w:type="gramStart"/>
      <w:r w:rsidRPr="0040590C">
        <w:t>.С</w:t>
      </w:r>
      <w:proofErr w:type="gramEnd"/>
      <w:r w:rsidRPr="0040590C">
        <w:t>лободской</w:t>
      </w:r>
      <w:proofErr w:type="spellEnd"/>
    </w:p>
    <w:p w:rsidR="0093261E" w:rsidRPr="0040590C" w:rsidRDefault="0093261E" w:rsidP="008152B9">
      <w:pPr>
        <w:jc w:val="center"/>
        <w:sectPr w:rsidR="0093261E" w:rsidRPr="0040590C" w:rsidSect="005E42FB">
          <w:footerReference w:type="default" r:id="rId9"/>
          <w:pgSz w:w="11907" w:h="16840" w:code="9"/>
          <w:pgMar w:top="1440" w:right="907" w:bottom="1440" w:left="1134" w:header="720" w:footer="720" w:gutter="0"/>
          <w:cols w:space="720"/>
        </w:sectPr>
      </w:pPr>
      <w:r w:rsidRPr="0040590C">
        <w:t>20</w:t>
      </w:r>
      <w:r w:rsidR="00701CED" w:rsidRPr="0040590C">
        <w:t>24</w:t>
      </w:r>
      <w:r w:rsidRPr="0040590C">
        <w:t xml:space="preserve">г </w:t>
      </w:r>
    </w:p>
    <w:p w:rsidR="000E4D7E" w:rsidRPr="0040590C" w:rsidRDefault="000E4D7E" w:rsidP="000E4D7E">
      <w:pPr>
        <w:jc w:val="center"/>
      </w:pPr>
      <w:r w:rsidRPr="0040590C">
        <w:lastRenderedPageBreak/>
        <w:t>ПАСПОРТ</w:t>
      </w:r>
    </w:p>
    <w:p w:rsidR="000E4D7E" w:rsidRPr="0040590C" w:rsidRDefault="003F0240" w:rsidP="000E4D7E">
      <w:pPr>
        <w:jc w:val="center"/>
      </w:pPr>
      <w:r w:rsidRPr="0040590C">
        <w:t>муниципальной</w:t>
      </w:r>
      <w:r w:rsidR="00635FF0" w:rsidRPr="0040590C">
        <w:t xml:space="preserve"> п</w:t>
      </w:r>
      <w:r w:rsidR="000E4D7E" w:rsidRPr="0040590C">
        <w:t>рограммы «</w:t>
      </w:r>
      <w:r w:rsidR="00635FF0" w:rsidRPr="0040590C">
        <w:t>Охрана окружающей среды, воспроизводство и использование природных ресурсов</w:t>
      </w:r>
      <w:r w:rsidR="000E4D7E" w:rsidRPr="0040590C">
        <w:t xml:space="preserve"> Слободского района»</w:t>
      </w:r>
      <w:r w:rsidR="006502F6" w:rsidRPr="0040590C">
        <w:t>202</w:t>
      </w:r>
      <w:r w:rsidR="00701CED" w:rsidRPr="0040590C">
        <w:t>5</w:t>
      </w:r>
      <w:r w:rsidR="006502F6" w:rsidRPr="0040590C">
        <w:t>-20</w:t>
      </w:r>
      <w:r w:rsidR="00701CED" w:rsidRPr="0040590C">
        <w:t>30</w:t>
      </w:r>
      <w:r w:rsidR="00B62729" w:rsidRPr="0040590C">
        <w:t xml:space="preserve"> годы</w:t>
      </w:r>
    </w:p>
    <w:p w:rsidR="000E4D7E" w:rsidRPr="0040590C" w:rsidRDefault="000E4D7E" w:rsidP="000E4D7E">
      <w:pPr>
        <w:jc w:val="center"/>
      </w:pPr>
    </w:p>
    <w:p w:rsidR="006002E2" w:rsidRPr="0040590C" w:rsidRDefault="006002E2" w:rsidP="000E4D7E">
      <w:pPr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087"/>
      </w:tblGrid>
      <w:tr w:rsidR="000E4D7E" w:rsidRPr="0040590C" w:rsidTr="00D02E9E">
        <w:tc>
          <w:tcPr>
            <w:tcW w:w="2235" w:type="dxa"/>
          </w:tcPr>
          <w:p w:rsidR="000E4D7E" w:rsidRPr="0040590C" w:rsidRDefault="00635FF0" w:rsidP="000E4D7E">
            <w:r w:rsidRPr="0040590C">
              <w:t xml:space="preserve">Ответственный исполнитель </w:t>
            </w:r>
            <w:r w:rsidR="003F0240" w:rsidRPr="0040590C">
              <w:t>муниципальной</w:t>
            </w:r>
            <w:r w:rsidRPr="0040590C">
              <w:t xml:space="preserve"> программы</w:t>
            </w:r>
          </w:p>
        </w:tc>
        <w:tc>
          <w:tcPr>
            <w:tcW w:w="7087" w:type="dxa"/>
          </w:tcPr>
          <w:p w:rsidR="00D81D93" w:rsidRPr="00151655" w:rsidRDefault="00D81D93" w:rsidP="00D81D93">
            <w:r w:rsidRPr="00151655">
              <w:t xml:space="preserve">Администрация Слободского района </w:t>
            </w:r>
          </w:p>
          <w:p w:rsidR="00FF3833" w:rsidRPr="00151655" w:rsidRDefault="00D81D93" w:rsidP="000E4D7E">
            <w:r w:rsidRPr="00151655">
              <w:t>(</w:t>
            </w:r>
            <w:r w:rsidR="00FF3833" w:rsidRPr="00151655">
              <w:t>Управление муниципального хозяйства</w:t>
            </w:r>
            <w:r w:rsidRPr="00151655">
              <w:t>)</w:t>
            </w:r>
          </w:p>
          <w:p w:rsidR="000E4D7E" w:rsidRPr="00151655" w:rsidRDefault="000E4D7E" w:rsidP="000E4D7E"/>
        </w:tc>
      </w:tr>
      <w:tr w:rsidR="000E4D7E" w:rsidRPr="0040590C" w:rsidTr="00D02E9E">
        <w:tc>
          <w:tcPr>
            <w:tcW w:w="2235" w:type="dxa"/>
          </w:tcPr>
          <w:p w:rsidR="000E4D7E" w:rsidRPr="0040590C" w:rsidRDefault="00635FF0" w:rsidP="000E4D7E">
            <w:r w:rsidRPr="0040590C">
              <w:t xml:space="preserve">Соисполнитель </w:t>
            </w:r>
            <w:proofErr w:type="spellStart"/>
            <w:r w:rsidR="003F0240" w:rsidRPr="0040590C">
              <w:t>муниципальной</w:t>
            </w:r>
            <w:r w:rsidR="000E4D7E" w:rsidRPr="0040590C">
              <w:t>программы</w:t>
            </w:r>
            <w:proofErr w:type="spellEnd"/>
          </w:p>
        </w:tc>
        <w:tc>
          <w:tcPr>
            <w:tcW w:w="7087" w:type="dxa"/>
          </w:tcPr>
          <w:p w:rsidR="008002C1" w:rsidRPr="0040590C" w:rsidRDefault="008002C1" w:rsidP="000E4D7E">
            <w:r w:rsidRPr="0040590C">
              <w:t>Управление образования Слободского района</w:t>
            </w:r>
          </w:p>
          <w:p w:rsidR="008002C1" w:rsidRDefault="008002C1" w:rsidP="000E4D7E">
            <w:r w:rsidRPr="0040590C">
              <w:t>Управление социального развития Слободского района</w:t>
            </w:r>
          </w:p>
          <w:p w:rsidR="004C2217" w:rsidRPr="0040590C" w:rsidRDefault="004C2217" w:rsidP="00D81D93">
            <w:r>
              <w:t xml:space="preserve">Администрации сельских и </w:t>
            </w:r>
            <w:proofErr w:type="gramStart"/>
            <w:r w:rsidRPr="00151655">
              <w:t>городского</w:t>
            </w:r>
            <w:proofErr w:type="gramEnd"/>
            <w:r w:rsidRPr="00151655">
              <w:t xml:space="preserve"> поселений</w:t>
            </w:r>
          </w:p>
        </w:tc>
      </w:tr>
      <w:tr w:rsidR="00635FF0" w:rsidRPr="0040590C" w:rsidTr="00D02E9E">
        <w:tc>
          <w:tcPr>
            <w:tcW w:w="2235" w:type="dxa"/>
          </w:tcPr>
          <w:p w:rsidR="00635FF0" w:rsidRPr="0040590C" w:rsidRDefault="00635FF0" w:rsidP="000E4D7E">
            <w:r w:rsidRPr="0040590C">
              <w:t>Наименование подпрограмм</w:t>
            </w:r>
          </w:p>
        </w:tc>
        <w:tc>
          <w:tcPr>
            <w:tcW w:w="7087" w:type="dxa"/>
          </w:tcPr>
          <w:p w:rsidR="00635FF0" w:rsidRPr="0040590C" w:rsidRDefault="00635FF0" w:rsidP="000E4D7E">
            <w:r w:rsidRPr="0040590C">
              <w:t>отсутствуют</w:t>
            </w:r>
          </w:p>
        </w:tc>
      </w:tr>
      <w:tr w:rsidR="006502F6" w:rsidRPr="0040590C" w:rsidTr="00D02E9E">
        <w:tc>
          <w:tcPr>
            <w:tcW w:w="2235" w:type="dxa"/>
          </w:tcPr>
          <w:p w:rsidR="006502F6" w:rsidRPr="0040590C" w:rsidRDefault="006502F6" w:rsidP="000E4D7E">
            <w:r w:rsidRPr="0040590C">
              <w:t>Цель программы</w:t>
            </w:r>
          </w:p>
        </w:tc>
        <w:tc>
          <w:tcPr>
            <w:tcW w:w="7087" w:type="dxa"/>
          </w:tcPr>
          <w:p w:rsidR="00533617" w:rsidRPr="0040590C" w:rsidRDefault="00533617" w:rsidP="00533617">
            <w:r w:rsidRPr="0040590C">
              <w:rPr>
                <w:color w:val="000000"/>
              </w:rPr>
              <w:t>Обеспечение экологического благополучия</w:t>
            </w:r>
            <w:r w:rsidRPr="0040590C">
              <w:t xml:space="preserve"> на территории Слободского района</w:t>
            </w:r>
          </w:p>
          <w:p w:rsidR="006502F6" w:rsidRPr="0040590C" w:rsidRDefault="006502F6" w:rsidP="006502F6"/>
        </w:tc>
      </w:tr>
      <w:tr w:rsidR="006502F6" w:rsidRPr="0040590C" w:rsidTr="00D02E9E">
        <w:tc>
          <w:tcPr>
            <w:tcW w:w="2235" w:type="dxa"/>
          </w:tcPr>
          <w:p w:rsidR="006502F6" w:rsidRPr="0040590C" w:rsidRDefault="006502F6" w:rsidP="000E4D7E">
            <w:r w:rsidRPr="0040590C">
              <w:t xml:space="preserve">Задачи программы </w:t>
            </w:r>
          </w:p>
        </w:tc>
        <w:tc>
          <w:tcPr>
            <w:tcW w:w="7087" w:type="dxa"/>
          </w:tcPr>
          <w:p w:rsidR="006502F6" w:rsidRPr="0040590C" w:rsidRDefault="00533617" w:rsidP="00533617">
            <w:r w:rsidRPr="0040590C">
              <w:t>Обеспечение безопасной эксплуатации сооружений водохозяйственного комплекса</w:t>
            </w:r>
            <w:r w:rsidR="006502F6" w:rsidRPr="0040590C">
              <w:t xml:space="preserve">; </w:t>
            </w:r>
          </w:p>
          <w:p w:rsidR="006502F6" w:rsidRPr="0040590C" w:rsidRDefault="00533617" w:rsidP="006502F6">
            <w:pPr>
              <w:tabs>
                <w:tab w:val="left" w:pos="770"/>
                <w:tab w:val="left" w:pos="880"/>
              </w:tabs>
              <w:suppressAutoHyphens/>
              <w:ind w:left="57" w:right="57"/>
              <w:jc w:val="both"/>
              <w:rPr>
                <w:color w:val="000000"/>
              </w:rPr>
            </w:pPr>
            <w:r w:rsidRPr="0040590C">
              <w:t>Уменьшение негативного воздействия отходов на окружающую среду</w:t>
            </w:r>
            <w:r w:rsidR="006502F6" w:rsidRPr="0040590C">
              <w:rPr>
                <w:color w:val="000000"/>
              </w:rPr>
              <w:t>;</w:t>
            </w:r>
          </w:p>
          <w:p w:rsidR="006502F6" w:rsidRPr="0040590C" w:rsidRDefault="00533617" w:rsidP="006502F6">
            <w:pPr>
              <w:tabs>
                <w:tab w:val="left" w:pos="770"/>
                <w:tab w:val="left" w:pos="880"/>
              </w:tabs>
              <w:suppressAutoHyphens/>
              <w:ind w:left="57" w:right="57"/>
              <w:jc w:val="both"/>
            </w:pPr>
            <w:r w:rsidRPr="0040590C">
              <w:t>Увеличение численности населения, участвующего в мероприятиях экологической направленности</w:t>
            </w:r>
            <w:r w:rsidR="006502F6" w:rsidRPr="0040590C">
              <w:t xml:space="preserve">; </w:t>
            </w:r>
          </w:p>
        </w:tc>
      </w:tr>
      <w:tr w:rsidR="00C744C5" w:rsidRPr="0040590C" w:rsidTr="00D02E9E">
        <w:tc>
          <w:tcPr>
            <w:tcW w:w="2235" w:type="dxa"/>
          </w:tcPr>
          <w:p w:rsidR="00C744C5" w:rsidRPr="0040590C" w:rsidRDefault="00C744C5" w:rsidP="00D02E9E">
            <w:r w:rsidRPr="0040590C">
              <w:t>Программно-целевые инструменты муниципальной программы</w:t>
            </w:r>
          </w:p>
        </w:tc>
        <w:tc>
          <w:tcPr>
            <w:tcW w:w="7087" w:type="dxa"/>
          </w:tcPr>
          <w:p w:rsidR="00C744C5" w:rsidRPr="0040590C" w:rsidRDefault="00C744C5" w:rsidP="00C744C5">
            <w:pPr>
              <w:pStyle w:val="ac"/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0" w:right="57"/>
              <w:jc w:val="both"/>
              <w:rPr>
                <w:bCs/>
              </w:rPr>
            </w:pPr>
            <w:r w:rsidRPr="0040590C">
              <w:rPr>
                <w:bCs/>
              </w:rPr>
              <w:t>- Защита от негативного воздействия вод населения и объектов экономики;</w:t>
            </w:r>
          </w:p>
          <w:p w:rsidR="00C744C5" w:rsidRPr="0040590C" w:rsidRDefault="00C744C5" w:rsidP="00C744C5">
            <w:pPr>
              <w:pStyle w:val="ac"/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0" w:right="57"/>
              <w:jc w:val="both"/>
              <w:rPr>
                <w:color w:val="000000"/>
              </w:rPr>
            </w:pPr>
            <w:r w:rsidRPr="0040590C">
              <w:rPr>
                <w:bCs/>
              </w:rPr>
              <w:t xml:space="preserve">- </w:t>
            </w:r>
            <w:r w:rsidR="0019411C" w:rsidRPr="0040590C">
              <w:rPr>
                <w:color w:val="000000"/>
              </w:rPr>
              <w:t>Осуществление мер по экологической реабилитации, восстановлению и улучшению экологического состояния водных объектов;</w:t>
            </w:r>
          </w:p>
          <w:p w:rsidR="0019411C" w:rsidRPr="0040590C" w:rsidRDefault="0019411C" w:rsidP="00C744C5">
            <w:pPr>
              <w:pStyle w:val="ac"/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0" w:right="57"/>
              <w:jc w:val="both"/>
            </w:pPr>
            <w:r w:rsidRPr="0040590C">
              <w:t>- Ликвидация несанкционированных свалок на территории Слободского района;</w:t>
            </w:r>
          </w:p>
          <w:p w:rsidR="0019411C" w:rsidRPr="0040590C" w:rsidRDefault="0019411C" w:rsidP="00C744C5">
            <w:pPr>
              <w:pStyle w:val="ac"/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0" w:right="57"/>
              <w:jc w:val="both"/>
            </w:pPr>
            <w:r w:rsidRPr="0040590C">
              <w:t xml:space="preserve">- </w:t>
            </w:r>
            <w:r w:rsidR="00D81D93" w:rsidRPr="00151655">
              <w:t>Предоставление и</w:t>
            </w:r>
            <w:r w:rsidRPr="00151655">
              <w:t>ны</w:t>
            </w:r>
            <w:r w:rsidR="00D81D93" w:rsidRPr="00151655">
              <w:t>х межбюджетных</w:t>
            </w:r>
            <w:r w:rsidR="00D81D93">
              <w:t xml:space="preserve"> трансфертов</w:t>
            </w:r>
            <w:r w:rsidRPr="0040590C">
              <w:t xml:space="preserve"> бюджетам поселений из районного бюджета на реализацию мероприятий по ликвидации свалок бытовых (коммунальных) отходов на территории Слободского района, не отвечающих природоохранным требованиям;</w:t>
            </w:r>
          </w:p>
          <w:p w:rsidR="0019411C" w:rsidRPr="0040590C" w:rsidRDefault="0019411C" w:rsidP="00C744C5">
            <w:pPr>
              <w:pStyle w:val="ac"/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0" w:right="57"/>
              <w:jc w:val="both"/>
            </w:pPr>
            <w:r w:rsidRPr="0040590C">
              <w:t xml:space="preserve">- </w:t>
            </w:r>
            <w:r w:rsidR="00D81D93" w:rsidRPr="00151655">
              <w:t>Предоставление и</w:t>
            </w:r>
            <w:r w:rsidRPr="00151655">
              <w:t>ны</w:t>
            </w:r>
            <w:r w:rsidR="00D81D93" w:rsidRPr="00151655">
              <w:t>х</w:t>
            </w:r>
            <w:r w:rsidRPr="0040590C">
              <w:t xml:space="preserve"> межбюджетны</w:t>
            </w:r>
            <w:r w:rsidR="00D81D93">
              <w:t>х</w:t>
            </w:r>
            <w:r w:rsidRPr="0040590C">
              <w:t xml:space="preserve"> трансферт</w:t>
            </w:r>
            <w:r w:rsidR="00D81D93">
              <w:t>ов</w:t>
            </w:r>
            <w:r w:rsidRPr="0040590C">
              <w:t xml:space="preserve"> бюджетам сельских поселений на осуществление части полномочий в области обращения с ТКО на территории Слободского района;</w:t>
            </w:r>
          </w:p>
          <w:p w:rsidR="0019411C" w:rsidRPr="0040590C" w:rsidRDefault="0019411C" w:rsidP="00C744C5">
            <w:pPr>
              <w:pStyle w:val="ac"/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0" w:right="57"/>
              <w:jc w:val="both"/>
            </w:pPr>
            <w:r w:rsidRPr="0040590C">
              <w:t>-  Арендная плата за пользование  контейнерами для ТКО;</w:t>
            </w:r>
          </w:p>
          <w:p w:rsidR="0019411C" w:rsidRDefault="0019411C" w:rsidP="00C744C5">
            <w:pPr>
              <w:pStyle w:val="ac"/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0" w:right="57"/>
              <w:jc w:val="both"/>
            </w:pPr>
            <w:r w:rsidRPr="0040590C">
              <w:t>- Создание мест (площадок) накопления твердых коммунальных отходов;</w:t>
            </w:r>
          </w:p>
          <w:p w:rsidR="002C3FAC" w:rsidRPr="0040590C" w:rsidRDefault="002C3FAC" w:rsidP="00C744C5">
            <w:pPr>
              <w:pStyle w:val="ac"/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0" w:right="57"/>
              <w:jc w:val="both"/>
            </w:pPr>
            <w:r>
              <w:t xml:space="preserve">- </w:t>
            </w:r>
            <w:r w:rsidR="00947611" w:rsidRPr="00947611">
              <w:t>Приобретение контейнеров для накопления ТКО</w:t>
            </w:r>
            <w:r>
              <w:t>;</w:t>
            </w:r>
          </w:p>
          <w:p w:rsidR="0019411C" w:rsidRPr="0040590C" w:rsidRDefault="0019411C" w:rsidP="00C744C5">
            <w:pPr>
              <w:pStyle w:val="ac"/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0" w:right="57"/>
              <w:jc w:val="both"/>
            </w:pPr>
            <w:r w:rsidRPr="0040590C">
              <w:lastRenderedPageBreak/>
              <w:t>- Обеспечение деятельности органов местного самоуправления в решении вопросов охраны окружающей среды;</w:t>
            </w:r>
          </w:p>
          <w:p w:rsidR="0019411C" w:rsidRPr="0040590C" w:rsidRDefault="0019411C" w:rsidP="00C744C5">
            <w:pPr>
              <w:pStyle w:val="ac"/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0" w:right="57"/>
              <w:jc w:val="both"/>
            </w:pPr>
            <w:r w:rsidRPr="0040590C">
              <w:t xml:space="preserve">- </w:t>
            </w:r>
            <w:r w:rsidR="00B25B13" w:rsidRPr="0040590C">
              <w:t>Повышение уровня экологического образования и воспитания населения Слободского района</w:t>
            </w:r>
          </w:p>
        </w:tc>
      </w:tr>
      <w:tr w:rsidR="006502F6" w:rsidRPr="0040590C" w:rsidTr="00D02E9E">
        <w:tc>
          <w:tcPr>
            <w:tcW w:w="2235" w:type="dxa"/>
          </w:tcPr>
          <w:p w:rsidR="006502F6" w:rsidRPr="0040590C" w:rsidRDefault="006502F6" w:rsidP="00D02E9E">
            <w:r w:rsidRPr="0040590C"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7087" w:type="dxa"/>
          </w:tcPr>
          <w:p w:rsidR="006502F6" w:rsidRPr="0040590C" w:rsidRDefault="00BA1021" w:rsidP="006502F6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</w:pPr>
            <w:r w:rsidRPr="0040590C">
              <w:t>Доля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  <w:r w:rsidR="006502F6" w:rsidRPr="0040590C">
              <w:t>;</w:t>
            </w:r>
          </w:p>
          <w:p w:rsidR="003A0934" w:rsidRDefault="003A0934" w:rsidP="00EB38A2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spacing w:val="-2"/>
              </w:rPr>
            </w:pPr>
            <w:r w:rsidRPr="0040590C">
              <w:rPr>
                <w:spacing w:val="-2"/>
              </w:rPr>
              <w:t xml:space="preserve">Количество </w:t>
            </w:r>
            <w:r>
              <w:rPr>
                <w:spacing w:val="-2"/>
              </w:rPr>
              <w:t>приведенных в работоспособное состояние</w:t>
            </w:r>
            <w:r w:rsidRPr="0040590C">
              <w:rPr>
                <w:spacing w:val="-2"/>
              </w:rPr>
              <w:t xml:space="preserve"> очистных сооружений в Слободском районе </w:t>
            </w:r>
          </w:p>
          <w:p w:rsidR="00533617" w:rsidRPr="0040590C" w:rsidRDefault="00533617" w:rsidP="00EB38A2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bCs/>
              </w:rPr>
            </w:pPr>
            <w:r w:rsidRPr="0040590C">
              <w:rPr>
                <w:spacing w:val="-2"/>
              </w:rPr>
              <w:t>Количество ликвидированных свалок на территории Слободского района</w:t>
            </w:r>
          </w:p>
          <w:p w:rsidR="00BA1021" w:rsidRPr="0040590C" w:rsidRDefault="00BA1021" w:rsidP="00EB38A2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spacing w:val="-2"/>
              </w:rPr>
            </w:pPr>
            <w:r w:rsidRPr="0040590C">
              <w:rPr>
                <w:spacing w:val="-2"/>
              </w:rPr>
              <w:t>Объем отходов, не относящихся к ТКО, собранных и вывезенных на полигоны за счет сре</w:t>
            </w:r>
            <w:proofErr w:type="gramStart"/>
            <w:r w:rsidRPr="0040590C">
              <w:rPr>
                <w:spacing w:val="-2"/>
              </w:rPr>
              <w:t>дств тр</w:t>
            </w:r>
            <w:proofErr w:type="gramEnd"/>
            <w:r w:rsidRPr="0040590C">
              <w:rPr>
                <w:spacing w:val="-2"/>
              </w:rPr>
              <w:t xml:space="preserve">ансфертов выделенных поселениям на ликвидацию свалок </w:t>
            </w:r>
          </w:p>
          <w:p w:rsidR="00533617" w:rsidRPr="0040590C" w:rsidRDefault="00533617" w:rsidP="00EB38A2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spacing w:val="-2"/>
              </w:rPr>
            </w:pPr>
            <w:r w:rsidRPr="0040590C">
              <w:rPr>
                <w:spacing w:val="-2"/>
              </w:rPr>
              <w:t xml:space="preserve">Количество обслуживаемых контейнерных площадок </w:t>
            </w:r>
          </w:p>
          <w:p w:rsidR="00BA1021" w:rsidRPr="0040590C" w:rsidRDefault="00BA1021" w:rsidP="00EB38A2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spacing w:val="-2"/>
              </w:rPr>
            </w:pPr>
            <w:r w:rsidRPr="0040590C">
              <w:rPr>
                <w:spacing w:val="-2"/>
              </w:rPr>
              <w:t xml:space="preserve">Количество арендуемых контейнеров для ТКО </w:t>
            </w:r>
          </w:p>
          <w:p w:rsidR="00533617" w:rsidRDefault="00533617" w:rsidP="00EB38A2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spacing w:val="-2"/>
              </w:rPr>
            </w:pPr>
            <w:r w:rsidRPr="0040590C">
              <w:rPr>
                <w:spacing w:val="-2"/>
              </w:rPr>
              <w:t>Доля контейнерных площадок приведенных к требованиям санитарных норм от общего количества муниципальных контейнерных площадок на территории Слободского района</w:t>
            </w:r>
          </w:p>
          <w:p w:rsidR="002C3FAC" w:rsidRPr="002C3FAC" w:rsidRDefault="002C3FAC" w:rsidP="00EB38A2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spacing w:val="-2"/>
              </w:rPr>
            </w:pPr>
            <w:r w:rsidRPr="002C3FAC">
              <w:t>Количество приобретенных контейнеров для ТКО</w:t>
            </w:r>
          </w:p>
          <w:p w:rsidR="00533617" w:rsidRPr="0040590C" w:rsidRDefault="00533617" w:rsidP="00EB38A2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</w:pPr>
            <w:r w:rsidRPr="0040590C">
              <w:rPr>
                <w:spacing w:val="-2"/>
              </w:rPr>
              <w:t xml:space="preserve">Осуществление полномочий в решении </w:t>
            </w:r>
            <w:r w:rsidRPr="0040590C">
              <w:t>вопросов охраны окружающей среды</w:t>
            </w:r>
          </w:p>
          <w:p w:rsidR="00533617" w:rsidRPr="0040590C" w:rsidRDefault="00533617" w:rsidP="0053361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0590C">
              <w:rPr>
                <w:rFonts w:eastAsiaTheme="minorHAnsi"/>
                <w:lang w:eastAsia="en-US"/>
              </w:rPr>
              <w:t>Численность населения, участвующего в мероприятиях экологической направленности (нарастающим итогом)</w:t>
            </w:r>
          </w:p>
        </w:tc>
      </w:tr>
      <w:tr w:rsidR="006502F6" w:rsidRPr="0040590C" w:rsidTr="00D02E9E">
        <w:tc>
          <w:tcPr>
            <w:tcW w:w="2235" w:type="dxa"/>
          </w:tcPr>
          <w:p w:rsidR="006502F6" w:rsidRPr="0040590C" w:rsidRDefault="006502F6" w:rsidP="00D02E9E">
            <w:r w:rsidRPr="0040590C">
              <w:t>Этапы и сроки реализации муниципальной программы</w:t>
            </w:r>
          </w:p>
        </w:tc>
        <w:tc>
          <w:tcPr>
            <w:tcW w:w="7087" w:type="dxa"/>
          </w:tcPr>
          <w:p w:rsidR="006502F6" w:rsidRPr="0040590C" w:rsidRDefault="006502F6" w:rsidP="00DB015A">
            <w:r w:rsidRPr="0040590C">
              <w:t>срок реализации программы: 202</w:t>
            </w:r>
            <w:r w:rsidR="00EB38A2" w:rsidRPr="0040590C">
              <w:t>5</w:t>
            </w:r>
            <w:r w:rsidRPr="0040590C">
              <w:t>-20</w:t>
            </w:r>
            <w:r w:rsidR="00EB38A2" w:rsidRPr="0040590C">
              <w:t>30</w:t>
            </w:r>
            <w:r w:rsidRPr="0040590C">
              <w:t xml:space="preserve"> годы</w:t>
            </w:r>
            <w:r w:rsidR="00DB015A">
              <w:t>, в</w:t>
            </w:r>
            <w:r w:rsidRPr="0040590C">
              <w:t>ыделение этапов не предусматривается</w:t>
            </w:r>
          </w:p>
        </w:tc>
      </w:tr>
      <w:tr w:rsidR="00D02E9E" w:rsidRPr="0040590C" w:rsidTr="00D02E9E">
        <w:tc>
          <w:tcPr>
            <w:tcW w:w="2235" w:type="dxa"/>
          </w:tcPr>
          <w:p w:rsidR="00D02E9E" w:rsidRPr="0040590C" w:rsidRDefault="00D02E9E" w:rsidP="00D02E9E">
            <w:r w:rsidRPr="0040590C">
              <w:t xml:space="preserve">Объемы ассигнований </w:t>
            </w:r>
            <w:r w:rsidR="003F0240" w:rsidRPr="0040590C">
              <w:t>муниципальной</w:t>
            </w:r>
            <w:r w:rsidRPr="0040590C">
              <w:t xml:space="preserve"> программы</w:t>
            </w:r>
          </w:p>
        </w:tc>
        <w:tc>
          <w:tcPr>
            <w:tcW w:w="7087" w:type="dxa"/>
          </w:tcPr>
          <w:p w:rsidR="00964209" w:rsidRPr="0040590C" w:rsidRDefault="00964209" w:rsidP="00964209">
            <w:pPr>
              <w:tabs>
                <w:tab w:val="left" w:pos="770"/>
                <w:tab w:val="left" w:pos="880"/>
              </w:tabs>
              <w:ind w:firstLine="709"/>
              <w:jc w:val="both"/>
            </w:pPr>
            <w:r w:rsidRPr="0040590C">
              <w:t xml:space="preserve">Общий объем ассигнований на реализацию муниципальной программы – </w:t>
            </w:r>
            <w:r w:rsidR="00387E27">
              <w:t>43066,8</w:t>
            </w:r>
            <w:r w:rsidRPr="0040590C">
              <w:t xml:space="preserve"> тыс. рублей, в том числе за счет средств: </w:t>
            </w:r>
          </w:p>
          <w:p w:rsidR="00964209" w:rsidRPr="0040590C" w:rsidRDefault="009F4A19" w:rsidP="00964209">
            <w:pPr>
              <w:tabs>
                <w:tab w:val="left" w:pos="770"/>
                <w:tab w:val="left" w:pos="880"/>
              </w:tabs>
              <w:ind w:firstLine="709"/>
              <w:jc w:val="both"/>
            </w:pPr>
            <w:r>
              <w:t>ф</w:t>
            </w:r>
            <w:r w:rsidR="00964209" w:rsidRPr="0040590C">
              <w:t>едеральн</w:t>
            </w:r>
            <w:r w:rsidR="00AE2462">
              <w:t>ого</w:t>
            </w:r>
            <w:r w:rsidR="00964209" w:rsidRPr="0040590C">
              <w:t xml:space="preserve"> бюджет</w:t>
            </w:r>
            <w:r w:rsidR="00AE2462">
              <w:t>а</w:t>
            </w:r>
            <w:r w:rsidR="00964209" w:rsidRPr="0040590C">
              <w:t xml:space="preserve"> – 0,0 тыс. рублей;</w:t>
            </w:r>
          </w:p>
          <w:p w:rsidR="00964209" w:rsidRPr="0040590C" w:rsidRDefault="00964209" w:rsidP="00964209">
            <w:pPr>
              <w:tabs>
                <w:tab w:val="left" w:pos="770"/>
                <w:tab w:val="left" w:pos="880"/>
              </w:tabs>
              <w:ind w:firstLine="709"/>
              <w:jc w:val="both"/>
            </w:pPr>
            <w:r w:rsidRPr="0040590C">
              <w:t>областного бюджета – 0,0 тыс. рублей;</w:t>
            </w:r>
          </w:p>
          <w:p w:rsidR="00D02E9E" w:rsidRPr="0040590C" w:rsidRDefault="00964209" w:rsidP="00387E27">
            <w:pPr>
              <w:tabs>
                <w:tab w:val="left" w:pos="770"/>
                <w:tab w:val="left" w:pos="880"/>
              </w:tabs>
              <w:ind w:firstLine="709"/>
              <w:jc w:val="both"/>
            </w:pPr>
            <w:r w:rsidRPr="0040590C">
              <w:t xml:space="preserve">районного бюджета – </w:t>
            </w:r>
            <w:r w:rsidR="00387E27">
              <w:t>43066,8</w:t>
            </w:r>
            <w:r w:rsidRPr="0040590C">
              <w:t xml:space="preserve"> тыс. рублей.</w:t>
            </w:r>
          </w:p>
        </w:tc>
      </w:tr>
      <w:tr w:rsidR="00D02E9E" w:rsidRPr="0040590C" w:rsidTr="00D02E9E">
        <w:tc>
          <w:tcPr>
            <w:tcW w:w="2235" w:type="dxa"/>
          </w:tcPr>
          <w:p w:rsidR="00D02E9E" w:rsidRPr="0040590C" w:rsidRDefault="00D02E9E" w:rsidP="00D02E9E">
            <w:r w:rsidRPr="0040590C">
              <w:t>Ожидаемые конечные результаты</w:t>
            </w:r>
          </w:p>
          <w:p w:rsidR="00D02E9E" w:rsidRPr="0040590C" w:rsidRDefault="00D02E9E" w:rsidP="00D02E9E">
            <w:r w:rsidRPr="0040590C">
              <w:lastRenderedPageBreak/>
              <w:t xml:space="preserve">реализации </w:t>
            </w:r>
            <w:proofErr w:type="spellStart"/>
            <w:r w:rsidR="003F0240" w:rsidRPr="0040590C">
              <w:t>муниципальной</w:t>
            </w:r>
            <w:r w:rsidRPr="0040590C">
              <w:t>программы</w:t>
            </w:r>
            <w:proofErr w:type="spellEnd"/>
          </w:p>
        </w:tc>
        <w:tc>
          <w:tcPr>
            <w:tcW w:w="7087" w:type="dxa"/>
          </w:tcPr>
          <w:p w:rsidR="0022795B" w:rsidRDefault="0022795B" w:rsidP="00533617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</w:pPr>
            <w:r>
              <w:lastRenderedPageBreak/>
              <w:t>К уровню 2030г будут достигнуты следующие показатели:</w:t>
            </w:r>
          </w:p>
          <w:p w:rsidR="00533617" w:rsidRPr="0040590C" w:rsidRDefault="00533617" w:rsidP="00533617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</w:pPr>
            <w:r w:rsidRPr="0040590C">
              <w:lastRenderedPageBreak/>
              <w:t>Доля гидротехнических сооружений с неудовлетворительным и опасным уровнем безопасности, приведенных в безопасное техническое состояние – 45,8%</w:t>
            </w:r>
          </w:p>
          <w:p w:rsidR="00533617" w:rsidRPr="0040590C" w:rsidRDefault="00533617" w:rsidP="00533617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</w:pPr>
            <w:r w:rsidRPr="0040590C">
              <w:rPr>
                <w:spacing w:val="-2"/>
              </w:rPr>
              <w:t xml:space="preserve">Количество </w:t>
            </w:r>
            <w:r w:rsidR="0022795B">
              <w:rPr>
                <w:spacing w:val="-2"/>
              </w:rPr>
              <w:t>приведенных в работоспособное состояние</w:t>
            </w:r>
            <w:r w:rsidRPr="0040590C">
              <w:rPr>
                <w:spacing w:val="-2"/>
              </w:rPr>
              <w:t xml:space="preserve"> очистных сооружений в Слободском районе</w:t>
            </w:r>
            <w:r w:rsidRPr="0040590C">
              <w:t xml:space="preserve"> – </w:t>
            </w:r>
            <w:r w:rsidR="003A0934" w:rsidRPr="00151655">
              <w:t>6</w:t>
            </w:r>
            <w:r w:rsidR="00D81D93" w:rsidRPr="00151655">
              <w:t xml:space="preserve"> объектов;</w:t>
            </w:r>
          </w:p>
          <w:p w:rsidR="00533617" w:rsidRPr="0040590C" w:rsidRDefault="00533617" w:rsidP="00533617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bCs/>
              </w:rPr>
            </w:pPr>
            <w:r w:rsidRPr="0040590C">
              <w:rPr>
                <w:spacing w:val="-2"/>
              </w:rPr>
              <w:t xml:space="preserve">Количество ликвидированных свалок на территории Слободского </w:t>
            </w:r>
            <w:proofErr w:type="spellStart"/>
            <w:r w:rsidRPr="0040590C">
              <w:rPr>
                <w:spacing w:val="-2"/>
              </w:rPr>
              <w:t>районана</w:t>
            </w:r>
            <w:proofErr w:type="spellEnd"/>
            <w:r w:rsidRPr="0040590C">
              <w:rPr>
                <w:spacing w:val="-2"/>
              </w:rPr>
              <w:t xml:space="preserve"> территории Слободского района</w:t>
            </w:r>
            <w:r w:rsidRPr="0040590C">
              <w:t xml:space="preserve"> должно уменьш</w:t>
            </w:r>
            <w:r w:rsidR="0022795B">
              <w:t>и</w:t>
            </w:r>
            <w:r w:rsidRPr="0040590C">
              <w:t xml:space="preserve">ться </w:t>
            </w:r>
            <w:r w:rsidR="0022795B">
              <w:t xml:space="preserve">до </w:t>
            </w:r>
            <w:r w:rsidRPr="0040590C">
              <w:t>4</w:t>
            </w:r>
            <w:r w:rsidR="0019411C" w:rsidRPr="0040590C">
              <w:t xml:space="preserve"> объектов</w:t>
            </w:r>
            <w:r w:rsidRPr="0040590C">
              <w:t>.</w:t>
            </w:r>
          </w:p>
          <w:p w:rsidR="00533617" w:rsidRPr="0040590C" w:rsidRDefault="00BA1021" w:rsidP="00533617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spacing w:val="-2"/>
              </w:rPr>
            </w:pPr>
            <w:r w:rsidRPr="0040590C">
              <w:rPr>
                <w:spacing w:val="-2"/>
              </w:rPr>
              <w:t xml:space="preserve">Объем отходов, не относящихся к ТКО, собранных и вывезенных на полигоны за счет средств трансфертов выделенных поселениям на ликвидацию </w:t>
            </w:r>
            <w:proofErr w:type="spellStart"/>
            <w:r w:rsidRPr="0040590C">
              <w:rPr>
                <w:spacing w:val="-2"/>
              </w:rPr>
              <w:t>свалок</w:t>
            </w:r>
            <w:r w:rsidR="00533617" w:rsidRPr="0040590C">
              <w:t>должно</w:t>
            </w:r>
            <w:proofErr w:type="spellEnd"/>
            <w:r w:rsidR="00533617" w:rsidRPr="0040590C">
              <w:t xml:space="preserve"> уменьш</w:t>
            </w:r>
            <w:r w:rsidR="0022795B">
              <w:t>и</w:t>
            </w:r>
            <w:r w:rsidR="00533617" w:rsidRPr="0040590C">
              <w:t xml:space="preserve">ться </w:t>
            </w:r>
            <w:r w:rsidR="0022795B">
              <w:t>до</w:t>
            </w:r>
            <w:r w:rsidRPr="0040590C">
              <w:t>200</w:t>
            </w:r>
            <w:r w:rsidR="00533617" w:rsidRPr="0040590C">
              <w:t>0</w:t>
            </w:r>
            <w:r w:rsidRPr="0040590C">
              <w:t>куб</w:t>
            </w:r>
            <w:proofErr w:type="gramStart"/>
            <w:r w:rsidRPr="0040590C">
              <w:t>.м</w:t>
            </w:r>
            <w:proofErr w:type="gramEnd"/>
            <w:r w:rsidR="00533617" w:rsidRPr="0040590C">
              <w:t>;</w:t>
            </w:r>
          </w:p>
          <w:p w:rsidR="00533617" w:rsidRPr="0040590C" w:rsidRDefault="00533617" w:rsidP="00533617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spacing w:val="-2"/>
              </w:rPr>
            </w:pPr>
            <w:r w:rsidRPr="0040590C">
              <w:rPr>
                <w:spacing w:val="-2"/>
              </w:rPr>
              <w:t>Количество обслуживаемых контейнерных площадок в населенных пунктах</w:t>
            </w:r>
            <w:r w:rsidR="00547EA5" w:rsidRPr="0040590C">
              <w:rPr>
                <w:spacing w:val="-2"/>
              </w:rPr>
              <w:t xml:space="preserve"> составит 370</w:t>
            </w:r>
            <w:r w:rsidR="0019411C" w:rsidRPr="0040590C">
              <w:rPr>
                <w:spacing w:val="-2"/>
              </w:rPr>
              <w:t xml:space="preserve"> объектов</w:t>
            </w:r>
            <w:r w:rsidR="00547EA5" w:rsidRPr="0040590C">
              <w:rPr>
                <w:spacing w:val="-2"/>
              </w:rPr>
              <w:t>;</w:t>
            </w:r>
          </w:p>
          <w:p w:rsidR="00533617" w:rsidRPr="0040590C" w:rsidRDefault="00BA1021" w:rsidP="00533617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spacing w:val="-2"/>
              </w:rPr>
            </w:pPr>
            <w:r w:rsidRPr="0040590C">
              <w:rPr>
                <w:spacing w:val="-2"/>
              </w:rPr>
              <w:t>Количество арендуемых контейнеров для</w:t>
            </w:r>
            <w:r w:rsidRPr="0040590C">
              <w:rPr>
                <w:spacing w:val="-2"/>
                <w:sz w:val="22"/>
                <w:szCs w:val="22"/>
              </w:rPr>
              <w:t xml:space="preserve"> ТКО </w:t>
            </w:r>
            <w:r w:rsidRPr="0040590C">
              <w:rPr>
                <w:spacing w:val="-2"/>
              </w:rPr>
              <w:t>составит 42 шт.</w:t>
            </w:r>
          </w:p>
          <w:p w:rsidR="00533617" w:rsidRDefault="00533617" w:rsidP="00533617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spacing w:val="-2"/>
              </w:rPr>
            </w:pPr>
            <w:r w:rsidRPr="0040590C">
              <w:rPr>
                <w:spacing w:val="-2"/>
              </w:rPr>
              <w:t>Доля контейнерных площадок</w:t>
            </w:r>
            <w:r w:rsidR="00EB09BF">
              <w:rPr>
                <w:spacing w:val="-2"/>
              </w:rPr>
              <w:t>,</w:t>
            </w:r>
            <w:r w:rsidRPr="0040590C">
              <w:rPr>
                <w:spacing w:val="-2"/>
              </w:rPr>
              <w:t xml:space="preserve"> приведенных к требованиям санитарных норм</w:t>
            </w:r>
            <w:r w:rsidR="00EB09BF">
              <w:rPr>
                <w:spacing w:val="-2"/>
              </w:rPr>
              <w:t>,</w:t>
            </w:r>
            <w:r w:rsidRPr="0040590C">
              <w:rPr>
                <w:spacing w:val="-2"/>
              </w:rPr>
              <w:t xml:space="preserve"> от общего количества муниципальных контейнерных площадок на территории Слободского </w:t>
            </w:r>
            <w:proofErr w:type="spellStart"/>
            <w:r w:rsidRPr="0040590C">
              <w:rPr>
                <w:spacing w:val="-2"/>
              </w:rPr>
              <w:t>района</w:t>
            </w:r>
            <w:r w:rsidR="0022795B">
              <w:rPr>
                <w:spacing w:val="-2"/>
              </w:rPr>
              <w:t>составит</w:t>
            </w:r>
            <w:proofErr w:type="spellEnd"/>
            <w:r w:rsidR="00547EA5" w:rsidRPr="0040590C">
              <w:rPr>
                <w:spacing w:val="-2"/>
              </w:rPr>
              <w:t xml:space="preserve"> 100%</w:t>
            </w:r>
          </w:p>
          <w:p w:rsidR="002C3FAC" w:rsidRPr="002C3FAC" w:rsidRDefault="002C3FAC" w:rsidP="00533617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spacing w:val="-2"/>
              </w:rPr>
            </w:pPr>
            <w:r w:rsidRPr="002C3FAC">
              <w:t>Количество приобретенных контейнеров для ТКО</w:t>
            </w:r>
            <w:r w:rsidR="00947611">
              <w:t>–0</w:t>
            </w:r>
            <w:r w:rsidR="00B4149B">
              <w:t xml:space="preserve"> шт.</w:t>
            </w:r>
          </w:p>
          <w:p w:rsidR="00533617" w:rsidRPr="0040590C" w:rsidRDefault="00533617" w:rsidP="00533617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</w:pPr>
            <w:r w:rsidRPr="0040590C">
              <w:rPr>
                <w:spacing w:val="-2"/>
              </w:rPr>
              <w:t xml:space="preserve">Осуществление полномочий в решении </w:t>
            </w:r>
            <w:r w:rsidRPr="0040590C">
              <w:t>вопросов охраны окружающей среды</w:t>
            </w:r>
            <w:r w:rsidR="00547EA5" w:rsidRPr="0040590C">
              <w:t>- 1</w:t>
            </w:r>
            <w:r w:rsidR="00BA1021" w:rsidRPr="0040590C">
              <w:t>00%</w:t>
            </w:r>
            <w:r w:rsidR="00547EA5" w:rsidRPr="0040590C">
              <w:t>;</w:t>
            </w:r>
          </w:p>
          <w:p w:rsidR="00D02E9E" w:rsidRPr="0040590C" w:rsidRDefault="00533617" w:rsidP="0022795B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spacing w:before="120" w:after="120"/>
              <w:ind w:left="57" w:right="57"/>
              <w:jc w:val="both"/>
            </w:pPr>
            <w:r w:rsidRPr="0040590C">
              <w:rPr>
                <w:rFonts w:eastAsiaTheme="minorHAnsi"/>
                <w:lang w:eastAsia="en-US"/>
              </w:rPr>
              <w:t>Численность населения, участвующего в мероприятиях экологической направленности (нарастающим итогом)</w:t>
            </w:r>
            <w:proofErr w:type="gramStart"/>
            <w:r w:rsidR="00B621AA">
              <w:rPr>
                <w:rFonts w:eastAsiaTheme="minorHAnsi"/>
                <w:lang w:eastAsia="en-US"/>
              </w:rPr>
              <w:t>,</w:t>
            </w:r>
            <w:r w:rsidR="00547EA5" w:rsidRPr="0040590C">
              <w:rPr>
                <w:spacing w:val="-2"/>
              </w:rPr>
              <w:t>с</w:t>
            </w:r>
            <w:proofErr w:type="gramEnd"/>
            <w:r w:rsidR="00547EA5" w:rsidRPr="0040590C">
              <w:rPr>
                <w:spacing w:val="-2"/>
              </w:rPr>
              <w:t>оставит 3,0 тыс. чел.</w:t>
            </w:r>
          </w:p>
        </w:tc>
      </w:tr>
    </w:tbl>
    <w:p w:rsidR="00DE1E9D" w:rsidRPr="0040590C" w:rsidRDefault="00DE1E9D">
      <w:pPr>
        <w:rPr>
          <w:b/>
          <w:i/>
        </w:rPr>
      </w:pPr>
    </w:p>
    <w:p w:rsidR="00BB1FD7" w:rsidRPr="00947611" w:rsidRDefault="00645DED" w:rsidP="00947611">
      <w:pPr>
        <w:pStyle w:val="ac"/>
        <w:numPr>
          <w:ilvl w:val="0"/>
          <w:numId w:val="12"/>
        </w:numPr>
        <w:tabs>
          <w:tab w:val="left" w:pos="60"/>
          <w:tab w:val="left" w:pos="90"/>
        </w:tabs>
        <w:jc w:val="center"/>
        <w:rPr>
          <w:b/>
          <w:color w:val="000000"/>
        </w:rPr>
      </w:pPr>
      <w:r w:rsidRPr="00947611">
        <w:rPr>
          <w:b/>
          <w:color w:val="000000"/>
        </w:rPr>
        <w:t xml:space="preserve">Общая характеристика сферы реализации </w:t>
      </w:r>
      <w:proofErr w:type="spellStart"/>
      <w:r w:rsidRPr="00947611">
        <w:rPr>
          <w:b/>
          <w:color w:val="000000"/>
        </w:rPr>
        <w:t>муниципальнойпрограммы</w:t>
      </w:r>
      <w:proofErr w:type="spellEnd"/>
      <w:r w:rsidRPr="00947611">
        <w:rPr>
          <w:b/>
          <w:color w:val="000000"/>
        </w:rPr>
        <w:t>, в том числе формулировки основных проблем в указанной сфере и прогноз развития</w:t>
      </w:r>
    </w:p>
    <w:p w:rsidR="003A5E87" w:rsidRPr="0040590C" w:rsidRDefault="003A5E87" w:rsidP="00645DED">
      <w:pPr>
        <w:jc w:val="both"/>
        <w:rPr>
          <w:b/>
          <w:i/>
        </w:rPr>
      </w:pPr>
    </w:p>
    <w:p w:rsidR="002E07DC" w:rsidRPr="0040590C" w:rsidRDefault="002E07DC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Решение проблемы загрязнения атмосферного воздуха выбросами от автотранспорта является одной из первоочередных задач в сфере охраны атмосферного воздуха.</w:t>
      </w:r>
    </w:p>
    <w:p w:rsidR="00BC6AB1" w:rsidRPr="0040590C" w:rsidRDefault="002E07DC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В связи с этим для снижения негативного воздействия на окружающую </w:t>
      </w:r>
      <w:r w:rsidRPr="0040590C">
        <w:lastRenderedPageBreak/>
        <w:t>среду и здоровье населения Слободского района необходимо активизировать деятельность, направленную на снижение числа старых автомобилей, увеличение доли транспорта, использующего альтернативные виды топлива, а также на усиление контроля соответствия выбросов автотранспортных сре</w:t>
      </w:r>
      <w:proofErr w:type="gramStart"/>
      <w:r w:rsidRPr="0040590C">
        <w:t>дств тр</w:t>
      </w:r>
      <w:proofErr w:type="gramEnd"/>
      <w:r w:rsidRPr="0040590C">
        <w:t>ебованиям экологических стандартов.</w:t>
      </w:r>
    </w:p>
    <w:p w:rsidR="00BC6AB1" w:rsidRPr="0040590C" w:rsidRDefault="00BC6AB1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 Суммарные выбросы в атмосферу от 65 учтенных предприятий и организаций оцениваются до 9618,07 тонн в год</w:t>
      </w:r>
      <w:proofErr w:type="gramStart"/>
      <w:r w:rsidRPr="0040590C">
        <w:t xml:space="preserve"> .</w:t>
      </w:r>
      <w:proofErr w:type="gramEnd"/>
    </w:p>
    <w:p w:rsidR="002E07DC" w:rsidRPr="0040590C" w:rsidRDefault="002E07DC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Для снижения антропогенной нагрузки на атмосферный воздух необходимо решить задачу повышения экологической эффективности экономики (модернизация произво</w:t>
      </w:r>
      <w:proofErr w:type="gramStart"/>
      <w:r w:rsidRPr="0040590C">
        <w:t>дств пр</w:t>
      </w:r>
      <w:proofErr w:type="gramEnd"/>
      <w:r w:rsidRPr="0040590C">
        <w:t xml:space="preserve">едприятий, оснащение источников выбросов современными </w:t>
      </w:r>
      <w:proofErr w:type="spellStart"/>
      <w:r w:rsidRPr="0040590C">
        <w:t>газопылеулавливающими</w:t>
      </w:r>
      <w:proofErr w:type="spellEnd"/>
      <w:r w:rsidRPr="0040590C">
        <w:t xml:space="preserve"> устройствами, реконструкция очистного оборудования, перевод на более экологически чистые виды топлива </w:t>
      </w:r>
      <w:r w:rsidR="00947611">
        <w:t>–</w:t>
      </w:r>
      <w:r w:rsidRPr="0040590C">
        <w:t xml:space="preserve"> например, природный газ). Вопрос газификации </w:t>
      </w:r>
      <w:r w:rsidR="00157E44" w:rsidRPr="0040590C">
        <w:t>района</w:t>
      </w:r>
      <w:r w:rsidRPr="0040590C">
        <w:t xml:space="preserve"> природным газом является стратегическим не только в плане развития топливно-энергетического комплекса, но и с точки зрения уменьшения выбросов загрязняющих веществ от стационарных источников.</w:t>
      </w:r>
    </w:p>
    <w:p w:rsidR="002E07DC" w:rsidRPr="0040590C" w:rsidRDefault="002E07DC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В центре особого внимания стоят вопросы состояния водных объектов района. </w:t>
      </w:r>
      <w:proofErr w:type="gramStart"/>
      <w:r w:rsidRPr="0040590C">
        <w:t>Сложившийся уровень антропогенного загрязнения является одной из основных причин, вызывающих деградацию рек, водохранилищ, озерных систем, накопление в донных отложениях, водной растительности и водных организмах загрязняющих веществ, в том числе токсичных, и ухудшение качества вод поверхностных водных объектов, используемых в качестве источников питьевого и хозяйственно-бытового водоснабжения и являющихся средой обитания водных биологических ресурсов.</w:t>
      </w:r>
      <w:proofErr w:type="gramEnd"/>
    </w:p>
    <w:p w:rsidR="002E07DC" w:rsidRPr="0040590C" w:rsidRDefault="00BC6AB1" w:rsidP="002020C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0C">
        <w:rPr>
          <w:rFonts w:ascii="Times New Roman" w:hAnsi="Times New Roman" w:cs="Times New Roman"/>
          <w:sz w:val="28"/>
          <w:szCs w:val="28"/>
        </w:rPr>
        <w:t xml:space="preserve">Данные социально-гигиенического мониторинга свидетельствуют о неудовлетворительном качестве поверхностных источников водоснабжения  Слободского района, обусловленном как </w:t>
      </w:r>
      <w:proofErr w:type="spellStart"/>
      <w:r w:rsidRPr="0040590C">
        <w:rPr>
          <w:rFonts w:ascii="Times New Roman" w:hAnsi="Times New Roman" w:cs="Times New Roman"/>
          <w:sz w:val="28"/>
          <w:szCs w:val="28"/>
        </w:rPr>
        <w:t>антропотехногенным</w:t>
      </w:r>
      <w:proofErr w:type="spellEnd"/>
      <w:r w:rsidRPr="0040590C">
        <w:rPr>
          <w:rFonts w:ascii="Times New Roman" w:hAnsi="Times New Roman" w:cs="Times New Roman"/>
          <w:sz w:val="28"/>
          <w:szCs w:val="28"/>
        </w:rPr>
        <w:t xml:space="preserve"> воздействием на водные объекты, так и природными факторами. Уже в истоках рек отмечается высокое природное содержание железа и повышенное содержание трудно окисляемых органических веществ. Наиболее </w:t>
      </w:r>
      <w:r w:rsidRPr="0040590C">
        <w:rPr>
          <w:rFonts w:ascii="Times New Roman" w:hAnsi="Times New Roman" w:cs="Times New Roman"/>
          <w:sz w:val="28"/>
          <w:szCs w:val="28"/>
        </w:rPr>
        <w:lastRenderedPageBreak/>
        <w:t>загрязненн</w:t>
      </w:r>
      <w:r w:rsidR="00875AF0" w:rsidRPr="0040590C">
        <w:rPr>
          <w:rFonts w:ascii="Times New Roman" w:hAnsi="Times New Roman" w:cs="Times New Roman"/>
          <w:sz w:val="28"/>
          <w:szCs w:val="28"/>
        </w:rPr>
        <w:t>ыми</w:t>
      </w:r>
      <w:r w:rsidRPr="0040590C">
        <w:rPr>
          <w:rFonts w:ascii="Times New Roman" w:hAnsi="Times New Roman" w:cs="Times New Roman"/>
          <w:sz w:val="28"/>
          <w:szCs w:val="28"/>
        </w:rPr>
        <w:t xml:space="preserve"> рек</w:t>
      </w:r>
      <w:r w:rsidR="00875AF0" w:rsidRPr="0040590C">
        <w:rPr>
          <w:rFonts w:ascii="Times New Roman" w:hAnsi="Times New Roman" w:cs="Times New Roman"/>
          <w:sz w:val="28"/>
          <w:szCs w:val="28"/>
        </w:rPr>
        <w:t>ами</w:t>
      </w:r>
      <w:r w:rsidRPr="0040590C">
        <w:rPr>
          <w:rFonts w:ascii="Times New Roman" w:hAnsi="Times New Roman" w:cs="Times New Roman"/>
          <w:sz w:val="28"/>
          <w:szCs w:val="28"/>
        </w:rPr>
        <w:t xml:space="preserve"> района, по данным социально-гигиенического мониторинга, являются реки Вятка, </w:t>
      </w:r>
      <w:proofErr w:type="spellStart"/>
      <w:r w:rsidRPr="0040590C">
        <w:rPr>
          <w:rFonts w:ascii="Times New Roman" w:hAnsi="Times New Roman" w:cs="Times New Roman"/>
          <w:sz w:val="28"/>
          <w:szCs w:val="28"/>
        </w:rPr>
        <w:t>Моховица</w:t>
      </w:r>
      <w:proofErr w:type="spellEnd"/>
      <w:r w:rsidRPr="0040590C">
        <w:rPr>
          <w:rFonts w:ascii="Times New Roman" w:hAnsi="Times New Roman" w:cs="Times New Roman"/>
          <w:sz w:val="28"/>
          <w:szCs w:val="28"/>
        </w:rPr>
        <w:t>.</w:t>
      </w:r>
    </w:p>
    <w:p w:rsidR="00BC6AB1" w:rsidRPr="0040590C" w:rsidRDefault="00BC6AB1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В Слободском районе очистные сооружения представлены сооружениями механической, физико-химической и биологической очистки.</w:t>
      </w:r>
    </w:p>
    <w:p w:rsidR="00BC6AB1" w:rsidRPr="0040590C" w:rsidRDefault="00BC6AB1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Существующие очистные сооружения сточных вод на территории </w:t>
      </w:r>
      <w:r w:rsidR="00157E44" w:rsidRPr="0040590C">
        <w:t>района</w:t>
      </w:r>
      <w:r w:rsidRPr="0040590C">
        <w:t xml:space="preserve"> в большинстве своем находятся в неудовлетворительном состоянии, морально устарели и физически изношены. На многих очистных сооружениях эксплуатируется технологическое оборудование с большой степенью износа, используются технологически устаревшие схемы очистки сточных вод, которые не обеспечивают должной степени очистки.</w:t>
      </w:r>
    </w:p>
    <w:p w:rsidR="00875AF0" w:rsidRPr="0040590C" w:rsidRDefault="00875AF0" w:rsidP="002020C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0C">
        <w:rPr>
          <w:rFonts w:ascii="Times New Roman" w:hAnsi="Times New Roman" w:cs="Times New Roman"/>
          <w:sz w:val="28"/>
          <w:szCs w:val="28"/>
        </w:rPr>
        <w:t>На 1 января 20</w:t>
      </w:r>
      <w:r w:rsidR="00DC49E8" w:rsidRPr="0040590C">
        <w:rPr>
          <w:rFonts w:ascii="Times New Roman" w:hAnsi="Times New Roman" w:cs="Times New Roman"/>
          <w:sz w:val="28"/>
          <w:szCs w:val="28"/>
        </w:rPr>
        <w:t>25</w:t>
      </w:r>
      <w:r w:rsidRPr="0040590C">
        <w:rPr>
          <w:rFonts w:ascii="Times New Roman" w:hAnsi="Times New Roman" w:cs="Times New Roman"/>
          <w:sz w:val="28"/>
          <w:szCs w:val="28"/>
        </w:rPr>
        <w:t xml:space="preserve"> года в районе учтено 2</w:t>
      </w:r>
      <w:r w:rsidR="00BA1021" w:rsidRPr="0040590C">
        <w:rPr>
          <w:rFonts w:ascii="Times New Roman" w:hAnsi="Times New Roman" w:cs="Times New Roman"/>
          <w:sz w:val="28"/>
          <w:szCs w:val="28"/>
        </w:rPr>
        <w:t>4</w:t>
      </w:r>
      <w:r w:rsidR="0019411C" w:rsidRPr="0040590C">
        <w:rPr>
          <w:rFonts w:ascii="Times New Roman" w:hAnsi="Times New Roman" w:cs="Times New Roman"/>
          <w:sz w:val="28"/>
          <w:szCs w:val="28"/>
        </w:rPr>
        <w:t xml:space="preserve"> гидротехнических сооружения</w:t>
      </w:r>
      <w:r w:rsidRPr="0040590C">
        <w:rPr>
          <w:rFonts w:ascii="Times New Roman" w:hAnsi="Times New Roman" w:cs="Times New Roman"/>
          <w:sz w:val="28"/>
          <w:szCs w:val="28"/>
        </w:rPr>
        <w:t xml:space="preserve"> (далее – ГТС), предназначенных для использования водных ресурсов и предотвращения вредного воздействия вод. Приведению в безопасное техническое состояние в рамках муниципальной программы подлежат ГТС, находящиеся в муниципальной собственности, аварии которых могут привести к возникновению чрезвычайной ситуации. По состоянию на 01.01.20</w:t>
      </w:r>
      <w:r w:rsidR="00DC49E8" w:rsidRPr="0040590C">
        <w:rPr>
          <w:rFonts w:ascii="Times New Roman" w:hAnsi="Times New Roman" w:cs="Times New Roman"/>
          <w:sz w:val="28"/>
          <w:szCs w:val="28"/>
        </w:rPr>
        <w:t>25</w:t>
      </w:r>
      <w:r w:rsidRPr="0040590C">
        <w:rPr>
          <w:rFonts w:ascii="Times New Roman" w:hAnsi="Times New Roman" w:cs="Times New Roman"/>
          <w:sz w:val="28"/>
          <w:szCs w:val="28"/>
        </w:rPr>
        <w:t xml:space="preserve"> количество ГТС, </w:t>
      </w:r>
      <w:proofErr w:type="gramStart"/>
      <w:r w:rsidRPr="0040590C">
        <w:rPr>
          <w:rFonts w:ascii="Times New Roman" w:hAnsi="Times New Roman" w:cs="Times New Roman"/>
          <w:sz w:val="28"/>
          <w:szCs w:val="28"/>
        </w:rPr>
        <w:t>требующих</w:t>
      </w:r>
      <w:proofErr w:type="gramEnd"/>
      <w:r w:rsidRPr="0040590C">
        <w:rPr>
          <w:rFonts w:ascii="Times New Roman" w:hAnsi="Times New Roman" w:cs="Times New Roman"/>
          <w:sz w:val="28"/>
          <w:szCs w:val="28"/>
        </w:rPr>
        <w:t xml:space="preserve"> ремонта составляет 2 единицы.</w:t>
      </w:r>
    </w:p>
    <w:p w:rsidR="000E498F" w:rsidRPr="0040590C" w:rsidRDefault="000E498F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Проблема безопасного обращения с отходами производства и потребления, образующимися в процессе хозяйственной деятельности предприятий, организаций, учреждений и населения, также является одной из основных экологических проблем Слободского района.</w:t>
      </w:r>
    </w:p>
    <w:p w:rsidR="00BC6AB1" w:rsidRPr="0040590C" w:rsidRDefault="000E498F" w:rsidP="002020C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0C">
        <w:rPr>
          <w:rFonts w:ascii="Times New Roman" w:hAnsi="Times New Roman" w:cs="Times New Roman"/>
          <w:sz w:val="28"/>
          <w:szCs w:val="28"/>
        </w:rPr>
        <w:t>По состоянию на 01.01.20</w:t>
      </w:r>
      <w:r w:rsidR="00DC49E8" w:rsidRPr="0040590C">
        <w:rPr>
          <w:rFonts w:ascii="Times New Roman" w:hAnsi="Times New Roman" w:cs="Times New Roman"/>
          <w:sz w:val="28"/>
          <w:szCs w:val="28"/>
        </w:rPr>
        <w:t>25</w:t>
      </w:r>
      <w:r w:rsidRPr="0040590C">
        <w:rPr>
          <w:rFonts w:ascii="Times New Roman" w:hAnsi="Times New Roman" w:cs="Times New Roman"/>
          <w:sz w:val="28"/>
          <w:szCs w:val="28"/>
        </w:rPr>
        <w:t xml:space="preserve"> на территории района размещено на объектах захоронения около </w:t>
      </w:r>
      <w:r w:rsidR="00875AF0" w:rsidRPr="0040590C">
        <w:rPr>
          <w:rFonts w:ascii="Times New Roman" w:hAnsi="Times New Roman" w:cs="Times New Roman"/>
          <w:sz w:val="28"/>
          <w:szCs w:val="28"/>
        </w:rPr>
        <w:t>100</w:t>
      </w:r>
      <w:r w:rsidRPr="0040590C">
        <w:rPr>
          <w:rFonts w:ascii="Times New Roman" w:hAnsi="Times New Roman" w:cs="Times New Roman"/>
          <w:sz w:val="28"/>
          <w:szCs w:val="28"/>
        </w:rPr>
        <w:t xml:space="preserve"> тыс. тонн отходов (с учетом ранее накопленных отходов).</w:t>
      </w:r>
    </w:p>
    <w:p w:rsidR="000E498F" w:rsidRPr="0040590C" w:rsidRDefault="00875AF0" w:rsidP="002020C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0C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DC49E8" w:rsidRPr="0040590C">
        <w:rPr>
          <w:rFonts w:ascii="Times New Roman" w:hAnsi="Times New Roman" w:cs="Times New Roman"/>
          <w:sz w:val="28"/>
          <w:szCs w:val="28"/>
        </w:rPr>
        <w:t>2</w:t>
      </w:r>
      <w:r w:rsidR="009C5028" w:rsidRPr="0040590C">
        <w:rPr>
          <w:rFonts w:ascii="Times New Roman" w:hAnsi="Times New Roman" w:cs="Times New Roman"/>
          <w:sz w:val="28"/>
          <w:szCs w:val="28"/>
        </w:rPr>
        <w:t xml:space="preserve">0% </w:t>
      </w:r>
      <w:r w:rsidRPr="0040590C">
        <w:rPr>
          <w:rFonts w:ascii="Times New Roman" w:hAnsi="Times New Roman" w:cs="Times New Roman"/>
          <w:sz w:val="28"/>
          <w:szCs w:val="28"/>
        </w:rPr>
        <w:t>образованных</w:t>
      </w:r>
      <w:r w:rsidR="009C5028" w:rsidRPr="0040590C">
        <w:rPr>
          <w:rFonts w:ascii="Times New Roman" w:hAnsi="Times New Roman" w:cs="Times New Roman"/>
          <w:sz w:val="28"/>
          <w:szCs w:val="28"/>
        </w:rPr>
        <w:t xml:space="preserve"> в Слободском районе твердых бытовых отходов </w:t>
      </w:r>
      <w:r w:rsidR="00DC49E8" w:rsidRPr="0040590C">
        <w:rPr>
          <w:rFonts w:ascii="Times New Roman" w:hAnsi="Times New Roman" w:cs="Times New Roman"/>
          <w:sz w:val="28"/>
          <w:szCs w:val="28"/>
        </w:rPr>
        <w:t xml:space="preserve">населением </w:t>
      </w:r>
      <w:proofErr w:type="spellStart"/>
      <w:r w:rsidR="00D77998" w:rsidRPr="0040590C">
        <w:rPr>
          <w:rFonts w:ascii="Times New Roman" w:hAnsi="Times New Roman" w:cs="Times New Roman"/>
          <w:sz w:val="28"/>
          <w:szCs w:val="28"/>
        </w:rPr>
        <w:t>несанкционированно</w:t>
      </w:r>
      <w:proofErr w:type="spellEnd"/>
      <w:r w:rsidR="009C5028" w:rsidRPr="0040590C">
        <w:rPr>
          <w:rFonts w:ascii="Times New Roman" w:hAnsi="Times New Roman" w:cs="Times New Roman"/>
          <w:sz w:val="28"/>
          <w:szCs w:val="28"/>
        </w:rPr>
        <w:t xml:space="preserve"> размещается в окружающей среде.</w:t>
      </w:r>
    </w:p>
    <w:p w:rsidR="009C5028" w:rsidRPr="0040590C" w:rsidRDefault="00DC49E8" w:rsidP="002020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40590C">
        <w:t>Не все</w:t>
      </w:r>
      <w:r w:rsidR="00875AF0" w:rsidRPr="0040590C">
        <w:t xml:space="preserve"> мест</w:t>
      </w:r>
      <w:r w:rsidRPr="0040590C">
        <w:t>а</w:t>
      </w:r>
      <w:r w:rsidR="00875AF0" w:rsidRPr="0040590C">
        <w:t xml:space="preserve"> накопления ТКО</w:t>
      </w:r>
      <w:r w:rsidRPr="0040590C">
        <w:t xml:space="preserve"> оборудованы в </w:t>
      </w:r>
      <w:r w:rsidR="000D54FF" w:rsidRPr="0040590C">
        <w:t>соответствии</w:t>
      </w:r>
      <w:r w:rsidRPr="0040590C">
        <w:t xml:space="preserve"> с требованиями </w:t>
      </w:r>
      <w:r w:rsidR="000D54FF" w:rsidRPr="0040590C">
        <w:t>СанПиН</w:t>
      </w:r>
      <w:r w:rsidR="00875AF0" w:rsidRPr="0040590C">
        <w:t xml:space="preserve">, </w:t>
      </w:r>
      <w:r w:rsidR="000D54FF" w:rsidRPr="0040590C">
        <w:t>недостаточен</w:t>
      </w:r>
      <w:r w:rsidR="00875AF0" w:rsidRPr="0040590C">
        <w:t xml:space="preserve"> контейнерный парк, </w:t>
      </w:r>
      <w:r w:rsidR="009C5028" w:rsidRPr="0040590C">
        <w:t xml:space="preserve">отсутствие раздельного сбора и </w:t>
      </w:r>
      <w:r w:rsidR="00947611">
        <w:t>–</w:t>
      </w:r>
      <w:r w:rsidR="009C5028" w:rsidRPr="0040590C">
        <w:t xml:space="preserve"> в большинстве случаев </w:t>
      </w:r>
      <w:r w:rsidR="00947611">
        <w:t>–</w:t>
      </w:r>
      <w:r w:rsidR="009C5028" w:rsidRPr="0040590C">
        <w:t xml:space="preserve"> сортировки отходов; </w:t>
      </w:r>
      <w:r w:rsidR="009C5028" w:rsidRPr="0040590C">
        <w:lastRenderedPageBreak/>
        <w:t>последнее приводит к размещению токсичных отходов, на полигонах Т</w:t>
      </w:r>
      <w:r w:rsidR="00875AF0" w:rsidRPr="0040590C">
        <w:t>К</w:t>
      </w:r>
      <w:r w:rsidR="009C5028" w:rsidRPr="0040590C">
        <w:t>О без предварительного обезвреживания и к значительным потерям вторичных ресурсов. Таким образом, существующая система сбора твердых бытовых отходов не позволяет в полной мере удалять их из мест образования.</w:t>
      </w:r>
    </w:p>
    <w:p w:rsidR="009C5028" w:rsidRPr="0040590C" w:rsidRDefault="009C5028" w:rsidP="002020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40590C">
        <w:t>На 01.01.20</w:t>
      </w:r>
      <w:r w:rsidR="00B91A8C" w:rsidRPr="0040590C">
        <w:t>25</w:t>
      </w:r>
      <w:r w:rsidRPr="0040590C">
        <w:t xml:space="preserve"> сеть особо охраняемых природных территорий Слободского района (далее </w:t>
      </w:r>
      <w:r w:rsidR="00947611">
        <w:t>–</w:t>
      </w:r>
      <w:r w:rsidRPr="0040590C">
        <w:t xml:space="preserve"> ООПТ) представлена </w:t>
      </w:r>
      <w:r w:rsidR="00073DA0" w:rsidRPr="0040590C">
        <w:t>1</w:t>
      </w:r>
      <w:r w:rsidR="00B91A8C" w:rsidRPr="0040590C">
        <w:t>1</w:t>
      </w:r>
      <w:r w:rsidRPr="0040590C">
        <w:t xml:space="preserve"> особо охраняем</w:t>
      </w:r>
      <w:r w:rsidR="00B0236A">
        <w:t>ыми</w:t>
      </w:r>
      <w:r w:rsidRPr="0040590C">
        <w:t xml:space="preserve"> природн</w:t>
      </w:r>
      <w:r w:rsidR="00B0236A">
        <w:t>ыми</w:t>
      </w:r>
      <w:r w:rsidRPr="0040590C">
        <w:t xml:space="preserve"> </w:t>
      </w:r>
      <w:proofErr w:type="spellStart"/>
      <w:r w:rsidRPr="0040590C">
        <w:t>территори</w:t>
      </w:r>
      <w:r w:rsidR="00B0236A">
        <w:t>ями</w:t>
      </w:r>
      <w:r w:rsidR="00B91A8C" w:rsidRPr="0040590C">
        <w:t>регионального</w:t>
      </w:r>
      <w:proofErr w:type="spellEnd"/>
      <w:r w:rsidR="00B91A8C" w:rsidRPr="0040590C">
        <w:t xml:space="preserve"> значения</w:t>
      </w:r>
      <w:r w:rsidR="00B0236A">
        <w:t>:</w:t>
      </w:r>
    </w:p>
    <w:p w:rsidR="009C5028" w:rsidRPr="0040590C" w:rsidRDefault="00073DA0" w:rsidP="002020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40590C">
        <w:t>1</w:t>
      </w:r>
      <w:r w:rsidR="00B91A8C" w:rsidRPr="0040590C">
        <w:t>0</w:t>
      </w:r>
      <w:r w:rsidR="009C5028" w:rsidRPr="0040590C">
        <w:t xml:space="preserve"> памятник</w:t>
      </w:r>
      <w:r w:rsidR="00B0236A">
        <w:t>ов</w:t>
      </w:r>
      <w:r w:rsidR="009C5028" w:rsidRPr="0040590C">
        <w:t xml:space="preserve"> природы регионального значения;</w:t>
      </w:r>
    </w:p>
    <w:p w:rsidR="009C5028" w:rsidRPr="0040590C" w:rsidRDefault="00B0236A" w:rsidP="002020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зеленая</w:t>
      </w:r>
      <w:r w:rsidR="009C5028" w:rsidRPr="0040590C">
        <w:t xml:space="preserve"> зон</w:t>
      </w:r>
      <w:r>
        <w:t>а</w:t>
      </w:r>
      <w:r w:rsidR="009C5028" w:rsidRPr="0040590C">
        <w:t xml:space="preserve"> г. Кирова, г. Кирово-Че</w:t>
      </w:r>
      <w:r>
        <w:t>пецка и г. Слободского, являющая</w:t>
      </w:r>
      <w:r w:rsidR="009C5028" w:rsidRPr="0040590C">
        <w:t>ся ООПТ регионального значения.</w:t>
      </w:r>
    </w:p>
    <w:p w:rsidR="009C5028" w:rsidRPr="0040590C" w:rsidRDefault="00073DA0" w:rsidP="002020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40590C">
        <w:t>Ведение туристской и рекреационной деятельности на территории ООПТ носит стихийный характер, что может привести к ухудшению качества ресурсов особо охраняемых природных территорий и утрате ими свойств, обусловливающих их природоохранное назначение. Оценка уровня посещаемости ООПТ и степени воздействия, оказываемого в процессе рекреационной деятельности, не ведется. Потенциальные возможности ООПТ для использования их в научно-исследовательских, эколого-просветительских и туристско-рекреационных целях в целом не изучены и в настоящее время не могут быть реализованы в полном объеме.</w:t>
      </w:r>
    </w:p>
    <w:p w:rsidR="00073DA0" w:rsidRPr="0040590C" w:rsidRDefault="00073DA0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Формирование экологической культуры населения </w:t>
      </w:r>
      <w:r w:rsidR="00947611">
        <w:t>–</w:t>
      </w:r>
      <w:r w:rsidRPr="0040590C">
        <w:t xml:space="preserve"> это всеобщий, комплексный и непрерывный процесс воспитания, образования и просвещения, который должен начинаться с дошкольного возраста и действовать на протяжении всей жизни человека.</w:t>
      </w:r>
    </w:p>
    <w:p w:rsidR="00073DA0" w:rsidRPr="0040590C" w:rsidRDefault="00073DA0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Администрацией Слободского района осуществляется процесс объединения усилий и выработки единой политики в сфере формирования экологической культуры населения. </w:t>
      </w:r>
    </w:p>
    <w:p w:rsidR="000D54FF" w:rsidRPr="0040590C" w:rsidRDefault="00073DA0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В частности, осуществлялось внедрение природоохранных принципов в сознание </w:t>
      </w:r>
      <w:proofErr w:type="gramStart"/>
      <w:r w:rsidRPr="0040590C">
        <w:t>населения</w:t>
      </w:r>
      <w:proofErr w:type="gramEnd"/>
      <w:r w:rsidRPr="0040590C">
        <w:t xml:space="preserve"> и проводились действенные практические мероприятия по охране окружающей среды во время районных массовых экологических акций, таких, например, как </w:t>
      </w:r>
      <w:r w:rsidR="005904DD" w:rsidRPr="0040590C">
        <w:t>всероссийские</w:t>
      </w:r>
      <w:r w:rsidR="00B44616" w:rsidRPr="0040590C">
        <w:t xml:space="preserve"> акции «Зеленая весна», «Вода </w:t>
      </w:r>
      <w:r w:rsidR="00B44616" w:rsidRPr="0040590C">
        <w:lastRenderedPageBreak/>
        <w:t>России», «Зеленая Россия», о</w:t>
      </w:r>
      <w:r w:rsidRPr="0040590C">
        <w:t xml:space="preserve">риентированных на различные социальные группы, самые широкие слои населения. </w:t>
      </w:r>
    </w:p>
    <w:p w:rsidR="00E400E5" w:rsidRPr="0040590C" w:rsidRDefault="00073DA0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В Слободском районе, как и во всей Кировской области, в последнее время наблюдается неуклонное снижение уровня экологического образования, воспитания и просвещения. Не вызывает сомнений тот факт, что экологическая культура населения, в том числе молодежи, остается на недостаточно высоком уровне, об этом свидетельствуют наблюдаемые повсеместно свалки отходов, </w:t>
      </w:r>
      <w:proofErr w:type="spellStart"/>
      <w:r w:rsidRPr="0040590C">
        <w:t>замусоренность</w:t>
      </w:r>
      <w:proofErr w:type="spellEnd"/>
      <w:r w:rsidRPr="0040590C">
        <w:t xml:space="preserve"> рекреационных зон вокруг населенных пунктов и пр.</w:t>
      </w:r>
    </w:p>
    <w:p w:rsidR="00E400E5" w:rsidRPr="0040590C" w:rsidRDefault="00E400E5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Приведенные факты говорят о необходимости принятия срочных мер по развитию системы экологического образования и просвещения населения </w:t>
      </w:r>
      <w:r w:rsidR="00157E44" w:rsidRPr="0040590C">
        <w:t xml:space="preserve">Слободского района </w:t>
      </w:r>
      <w:r w:rsidRPr="0040590C">
        <w:t>Кировской области.</w:t>
      </w:r>
    </w:p>
    <w:p w:rsidR="00E400E5" w:rsidRPr="0040590C" w:rsidRDefault="00E400E5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При решении всех вышеуказанных проблем в тесном взаимодействии органов местного самоуправления и </w:t>
      </w:r>
      <w:proofErr w:type="spellStart"/>
      <w:r w:rsidRPr="0040590C">
        <w:t>природопользователей</w:t>
      </w:r>
      <w:proofErr w:type="spellEnd"/>
      <w:r w:rsidRPr="0040590C">
        <w:t xml:space="preserve"> прогнозируется создание эффективной системы управления в области охраны окружающей среды, экологической безопасности, воспроизводства и использования природных ресурсов, снижение негативного воздействия на природную среду.</w:t>
      </w:r>
    </w:p>
    <w:p w:rsidR="00073DA0" w:rsidRPr="002020C5" w:rsidRDefault="009F4A19" w:rsidP="009F4A19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020C5">
        <w:rPr>
          <w:b/>
          <w:color w:val="000000"/>
        </w:rPr>
        <w:t xml:space="preserve">2. </w:t>
      </w:r>
      <w:r w:rsidR="00E400E5" w:rsidRPr="002020C5">
        <w:rPr>
          <w:b/>
          <w:color w:val="000000"/>
        </w:rPr>
        <w:t xml:space="preserve">Приоритеты </w:t>
      </w:r>
      <w:r w:rsidR="003F0240" w:rsidRPr="002020C5">
        <w:rPr>
          <w:b/>
          <w:color w:val="000000"/>
        </w:rPr>
        <w:t>муниципальной</w:t>
      </w:r>
      <w:r w:rsidR="00E400E5" w:rsidRPr="002020C5">
        <w:rPr>
          <w:b/>
          <w:color w:val="000000"/>
        </w:rPr>
        <w:t xml:space="preserve"> политики в соответствующей сфере социально-экономического развития, цели, задачи, целевые показатели эффективности реализации </w:t>
      </w:r>
      <w:r w:rsidR="003F0240" w:rsidRPr="002020C5">
        <w:rPr>
          <w:b/>
          <w:color w:val="000000"/>
        </w:rPr>
        <w:t>муниципальной</w:t>
      </w:r>
      <w:r w:rsidR="00E400E5" w:rsidRPr="002020C5">
        <w:rPr>
          <w:b/>
          <w:color w:val="000000"/>
        </w:rPr>
        <w:t xml:space="preserve"> программы, описание ожидаемых конечных результатов реализации </w:t>
      </w:r>
      <w:r w:rsidR="003F0240" w:rsidRPr="002020C5">
        <w:rPr>
          <w:b/>
          <w:color w:val="000000"/>
        </w:rPr>
        <w:t>муниципальной</w:t>
      </w:r>
      <w:r w:rsidR="00E400E5" w:rsidRPr="002020C5">
        <w:rPr>
          <w:b/>
          <w:color w:val="000000"/>
        </w:rPr>
        <w:t xml:space="preserve"> программы, сроков и этапов реализации </w:t>
      </w:r>
      <w:r w:rsidR="003F0240" w:rsidRPr="002020C5">
        <w:rPr>
          <w:b/>
          <w:color w:val="000000"/>
        </w:rPr>
        <w:t>муниципальной</w:t>
      </w:r>
      <w:r w:rsidR="00E400E5" w:rsidRPr="002020C5">
        <w:rPr>
          <w:b/>
          <w:color w:val="000000"/>
        </w:rPr>
        <w:t xml:space="preserve"> программы</w:t>
      </w:r>
    </w:p>
    <w:p w:rsidR="009F4A19" w:rsidRPr="002020C5" w:rsidRDefault="009F4A19" w:rsidP="009F4A19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4752A" w:rsidRDefault="0064752A" w:rsidP="0064752A">
      <w:pPr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000000"/>
        </w:rPr>
        <w:t xml:space="preserve">Разработка </w:t>
      </w:r>
      <w:proofErr w:type="gramStart"/>
      <w:r>
        <w:rPr>
          <w:color w:val="000000"/>
        </w:rPr>
        <w:t>муниципальной</w:t>
      </w:r>
      <w:proofErr w:type="gramEnd"/>
      <w:r>
        <w:rPr>
          <w:color w:val="000000"/>
        </w:rPr>
        <w:t xml:space="preserve">  </w:t>
      </w:r>
      <w:proofErr w:type="spellStart"/>
      <w:r>
        <w:rPr>
          <w:color w:val="000000"/>
        </w:rPr>
        <w:t>программы</w:t>
      </w:r>
      <w:r>
        <w:t>базируются</w:t>
      </w:r>
      <w:proofErr w:type="spellEnd"/>
      <w:r>
        <w:t xml:space="preserve"> на положениях следующих правовых актов: </w:t>
      </w:r>
    </w:p>
    <w:p w:rsidR="00236034" w:rsidRPr="009F4A19" w:rsidRDefault="005E2A4F" w:rsidP="00236034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>
        <w:r w:rsidR="00236034" w:rsidRPr="009F4A19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</w:t>
        </w:r>
      </w:hyperlink>
      <w:r w:rsidR="00236034"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07.05.2024 № 309</w:t>
      </w:r>
      <w:r w:rsidR="00236034" w:rsidRPr="009F4A1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EFEFE"/>
        </w:rPr>
        <w:t>О национальных целях развития Российской Федерации на период до 2030 года и на перспективу до 2036 года</w:t>
      </w:r>
      <w:r w:rsidR="00236034"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36034" w:rsidRPr="009F4A19" w:rsidRDefault="005E2A4F" w:rsidP="00236034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1">
        <w:r w:rsidR="00236034" w:rsidRPr="009F4A19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</w:t>
        </w:r>
      </w:hyperlink>
      <w:r w:rsidR="00236034"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04.06.2008 № 889</w:t>
      </w:r>
      <w:proofErr w:type="gramStart"/>
      <w:r w:rsidR="00236034"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proofErr w:type="gramEnd"/>
      <w:r w:rsidR="00236034"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некоторых мерах по повышению энергетической и экологической эффективности российской экономики;</w:t>
      </w:r>
    </w:p>
    <w:p w:rsidR="00236034" w:rsidRPr="0040590C" w:rsidRDefault="005E2A4F" w:rsidP="0023603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 w:rsidR="00236034" w:rsidRPr="009F4A19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Стратегия</w:t>
        </w:r>
      </w:hyperlink>
      <w:r w:rsidR="00236034"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эколо</w:t>
      </w:r>
      <w:r w:rsidR="00236034" w:rsidRPr="0040590C">
        <w:rPr>
          <w:rFonts w:ascii="Times New Roman" w:hAnsi="Times New Roman" w:cs="Times New Roman"/>
          <w:sz w:val="28"/>
          <w:szCs w:val="28"/>
        </w:rPr>
        <w:t xml:space="preserve">гической безопасности Российской Федерации на период до 2025 года, утвержденная Указом Президента Российской Федерации от 19.04.2017 </w:t>
      </w:r>
      <w:r w:rsidR="00236034">
        <w:rPr>
          <w:rFonts w:ascii="Times New Roman" w:hAnsi="Times New Roman" w:cs="Times New Roman"/>
          <w:sz w:val="28"/>
          <w:szCs w:val="28"/>
        </w:rPr>
        <w:t>№</w:t>
      </w:r>
      <w:r w:rsidR="00236034" w:rsidRPr="0040590C">
        <w:rPr>
          <w:rFonts w:ascii="Times New Roman" w:hAnsi="Times New Roman" w:cs="Times New Roman"/>
          <w:sz w:val="28"/>
          <w:szCs w:val="28"/>
        </w:rPr>
        <w:t xml:space="preserve"> 176;</w:t>
      </w:r>
    </w:p>
    <w:p w:rsidR="00645DED" w:rsidRDefault="0019411C" w:rsidP="0064752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0C">
        <w:rPr>
          <w:rFonts w:ascii="Times New Roman" w:hAnsi="Times New Roman" w:cs="Times New Roman"/>
          <w:sz w:val="28"/>
          <w:szCs w:val="28"/>
        </w:rPr>
        <w:t>Федеральны</w:t>
      </w:r>
      <w:r w:rsidR="00645DED">
        <w:rPr>
          <w:rFonts w:ascii="Times New Roman" w:hAnsi="Times New Roman" w:cs="Times New Roman"/>
          <w:sz w:val="28"/>
          <w:szCs w:val="28"/>
        </w:rPr>
        <w:t>й</w:t>
      </w:r>
      <w:r w:rsidRPr="0040590C">
        <w:rPr>
          <w:rFonts w:ascii="Times New Roman" w:hAnsi="Times New Roman" w:cs="Times New Roman"/>
          <w:sz w:val="28"/>
          <w:szCs w:val="28"/>
        </w:rPr>
        <w:t xml:space="preserve"> закон от 10</w:t>
      </w:r>
      <w:r w:rsidR="00F40C36">
        <w:rPr>
          <w:rFonts w:ascii="Times New Roman" w:hAnsi="Times New Roman" w:cs="Times New Roman"/>
          <w:sz w:val="28"/>
          <w:szCs w:val="28"/>
        </w:rPr>
        <w:t xml:space="preserve">.01.2002 </w:t>
      </w:r>
      <w:r w:rsidR="008136BD">
        <w:rPr>
          <w:rFonts w:ascii="Times New Roman" w:hAnsi="Times New Roman" w:cs="Times New Roman"/>
          <w:sz w:val="28"/>
          <w:szCs w:val="28"/>
        </w:rPr>
        <w:t>№</w:t>
      </w:r>
      <w:r w:rsidRPr="0040590C">
        <w:rPr>
          <w:rFonts w:ascii="Times New Roman" w:hAnsi="Times New Roman" w:cs="Times New Roman"/>
          <w:sz w:val="28"/>
          <w:szCs w:val="28"/>
        </w:rPr>
        <w:t>7-ФЗ</w:t>
      </w:r>
      <w:proofErr w:type="gramStart"/>
      <w:r w:rsidRPr="0040590C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40590C">
        <w:rPr>
          <w:rFonts w:ascii="Times New Roman" w:hAnsi="Times New Roman" w:cs="Times New Roman"/>
          <w:sz w:val="28"/>
          <w:szCs w:val="28"/>
        </w:rPr>
        <w:t>б охране окружающей среды</w:t>
      </w:r>
      <w:r w:rsidR="00F40C36">
        <w:rPr>
          <w:rFonts w:ascii="Times New Roman" w:hAnsi="Times New Roman" w:cs="Times New Roman"/>
          <w:sz w:val="28"/>
          <w:szCs w:val="28"/>
        </w:rPr>
        <w:t>;</w:t>
      </w:r>
    </w:p>
    <w:p w:rsidR="00D51039" w:rsidRPr="0040590C" w:rsidRDefault="005E2A4F" w:rsidP="002020C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D51039" w:rsidRPr="0040590C">
          <w:rPr>
            <w:rStyle w:val="ad"/>
            <w:rFonts w:ascii="Times New Roman" w:hAnsi="Times New Roman"/>
            <w:b w:val="0"/>
            <w:bCs w:val="0"/>
            <w:color w:val="auto"/>
            <w:sz w:val="28"/>
            <w:szCs w:val="28"/>
          </w:rPr>
          <w:t>Федеральны</w:t>
        </w:r>
        <w:r w:rsidR="00645DED">
          <w:rPr>
            <w:rStyle w:val="ad"/>
            <w:rFonts w:ascii="Times New Roman" w:hAnsi="Times New Roman"/>
            <w:b w:val="0"/>
            <w:bCs w:val="0"/>
            <w:color w:val="auto"/>
            <w:sz w:val="28"/>
            <w:szCs w:val="28"/>
          </w:rPr>
          <w:t>й</w:t>
        </w:r>
        <w:r w:rsidR="00D51039" w:rsidRPr="0040590C">
          <w:rPr>
            <w:rStyle w:val="ad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закон от 24</w:t>
        </w:r>
        <w:r w:rsidR="00F40C36">
          <w:rPr>
            <w:rStyle w:val="ad"/>
            <w:rFonts w:ascii="Times New Roman" w:hAnsi="Times New Roman"/>
            <w:b w:val="0"/>
            <w:bCs w:val="0"/>
            <w:color w:val="auto"/>
            <w:sz w:val="28"/>
            <w:szCs w:val="28"/>
          </w:rPr>
          <w:t>.06.</w:t>
        </w:r>
        <w:r w:rsidR="00D51039" w:rsidRPr="0040590C">
          <w:rPr>
            <w:rStyle w:val="ad"/>
            <w:rFonts w:ascii="Times New Roman" w:hAnsi="Times New Roman"/>
            <w:b w:val="0"/>
            <w:bCs w:val="0"/>
            <w:color w:val="auto"/>
            <w:sz w:val="28"/>
            <w:szCs w:val="28"/>
          </w:rPr>
          <w:t>1998</w:t>
        </w:r>
        <w:r w:rsidR="008136BD">
          <w:rPr>
            <w:rStyle w:val="ad"/>
            <w:rFonts w:ascii="Times New Roman" w:hAnsi="Times New Roman"/>
            <w:b w:val="0"/>
            <w:bCs w:val="0"/>
            <w:color w:val="auto"/>
            <w:sz w:val="28"/>
            <w:szCs w:val="28"/>
          </w:rPr>
          <w:t>№</w:t>
        </w:r>
        <w:r w:rsidR="00D51039" w:rsidRPr="0040590C">
          <w:rPr>
            <w:rStyle w:val="ad"/>
            <w:rFonts w:ascii="Times New Roman" w:hAnsi="Times New Roman"/>
            <w:b w:val="0"/>
            <w:bCs w:val="0"/>
            <w:color w:val="auto"/>
            <w:sz w:val="28"/>
            <w:szCs w:val="28"/>
          </w:rPr>
          <w:t>89-ФЗ</w:t>
        </w:r>
        <w:proofErr w:type="gramStart"/>
        <w:r w:rsidR="00D51039" w:rsidRPr="0040590C">
          <w:rPr>
            <w:rStyle w:val="ad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О</w:t>
        </w:r>
        <w:proofErr w:type="gramEnd"/>
        <w:r w:rsidR="00D51039" w:rsidRPr="0040590C">
          <w:rPr>
            <w:rStyle w:val="ad"/>
            <w:rFonts w:ascii="Times New Roman" w:hAnsi="Times New Roman"/>
            <w:b w:val="0"/>
            <w:bCs w:val="0"/>
            <w:color w:val="auto"/>
            <w:sz w:val="28"/>
            <w:szCs w:val="28"/>
          </w:rPr>
          <w:t>б отх</w:t>
        </w:r>
        <w:r w:rsidR="008136BD">
          <w:rPr>
            <w:rStyle w:val="ad"/>
            <w:rFonts w:ascii="Times New Roman" w:hAnsi="Times New Roman"/>
            <w:b w:val="0"/>
            <w:bCs w:val="0"/>
            <w:color w:val="auto"/>
            <w:sz w:val="28"/>
            <w:szCs w:val="28"/>
          </w:rPr>
          <w:t>одах производства и потребления</w:t>
        </w:r>
      </w:hyperlink>
      <w:r w:rsidR="00F40C36">
        <w:rPr>
          <w:rStyle w:val="ad"/>
          <w:rFonts w:ascii="Times New Roman" w:hAnsi="Times New Roman"/>
          <w:b w:val="0"/>
          <w:bCs w:val="0"/>
          <w:color w:val="auto"/>
          <w:sz w:val="28"/>
          <w:szCs w:val="28"/>
        </w:rPr>
        <w:t>;</w:t>
      </w:r>
    </w:p>
    <w:p w:rsidR="00D51039" w:rsidRPr="009F4A19" w:rsidRDefault="00D51039" w:rsidP="002020C5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Экологическая </w:t>
      </w:r>
      <w:hyperlink r:id="rId14">
        <w:r w:rsidRPr="009F4A19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доктрина</w:t>
        </w:r>
      </w:hyperlink>
      <w:r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одобренная распоряжением Правительства Р</w:t>
      </w:r>
      <w:r w:rsidR="006D45A7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31.08.2002 </w:t>
      </w:r>
      <w:r w:rsidR="008136BD"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>1225-р;</w:t>
      </w:r>
    </w:p>
    <w:p w:rsidR="00236034" w:rsidRPr="0040590C" w:rsidRDefault="005E2A4F" w:rsidP="0023603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>
        <w:r w:rsidR="00236034" w:rsidRPr="009F4A19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Стратегия</w:t>
        </w:r>
      </w:hyperlink>
      <w:r w:rsidR="00236034" w:rsidRPr="009F4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</w:t>
      </w:r>
      <w:r w:rsidR="00236034" w:rsidRPr="0040590C">
        <w:rPr>
          <w:rFonts w:ascii="Times New Roman" w:hAnsi="Times New Roman" w:cs="Times New Roman"/>
          <w:sz w:val="28"/>
          <w:szCs w:val="28"/>
        </w:rPr>
        <w:t xml:space="preserve">ия промышленности по обработке, утилизации и обезвреживанию отходов производства и потребления на период до 2030 года, утвержденная распоряжением Правительства Российской Федерации от 25.01.2018 </w:t>
      </w:r>
      <w:r w:rsidR="00236034">
        <w:rPr>
          <w:rFonts w:ascii="Times New Roman" w:hAnsi="Times New Roman" w:cs="Times New Roman"/>
          <w:sz w:val="28"/>
          <w:szCs w:val="28"/>
        </w:rPr>
        <w:t>№</w:t>
      </w:r>
      <w:r w:rsidR="00236034" w:rsidRPr="0040590C">
        <w:rPr>
          <w:rFonts w:ascii="Times New Roman" w:hAnsi="Times New Roman" w:cs="Times New Roman"/>
          <w:sz w:val="28"/>
          <w:szCs w:val="28"/>
        </w:rPr>
        <w:t xml:space="preserve"> 84-р;</w:t>
      </w:r>
    </w:p>
    <w:p w:rsidR="00236034" w:rsidRPr="0040590C" w:rsidRDefault="00236034" w:rsidP="0023603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0590C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F40C36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0590C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Кировской области от 15</w:t>
      </w:r>
      <w:r w:rsidR="00F40C36">
        <w:rPr>
          <w:rFonts w:ascii="Times New Roman" w:hAnsi="Times New Roman" w:cs="Times New Roman"/>
          <w:b w:val="0"/>
          <w:sz w:val="28"/>
          <w:szCs w:val="28"/>
        </w:rPr>
        <w:t>.12.</w:t>
      </w:r>
      <w:r w:rsidRPr="0040590C">
        <w:rPr>
          <w:rFonts w:ascii="Times New Roman" w:hAnsi="Times New Roman" w:cs="Times New Roman"/>
          <w:b w:val="0"/>
          <w:sz w:val="28"/>
          <w:szCs w:val="28"/>
        </w:rPr>
        <w:t xml:space="preserve">2023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F40C36">
        <w:rPr>
          <w:rFonts w:ascii="Times New Roman" w:hAnsi="Times New Roman" w:cs="Times New Roman"/>
          <w:b w:val="0"/>
          <w:sz w:val="28"/>
          <w:szCs w:val="28"/>
        </w:rPr>
        <w:t>666-П</w:t>
      </w:r>
      <w:r w:rsidR="00947611" w:rsidRPr="0040590C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0590C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государственной программы Кировской области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40590C">
        <w:rPr>
          <w:rFonts w:ascii="Times New Roman" w:hAnsi="Times New Roman" w:cs="Times New Roman"/>
          <w:b w:val="0"/>
          <w:sz w:val="28"/>
          <w:szCs w:val="28"/>
        </w:rPr>
        <w:t>Охрана окружающей среды, воспроизводство и использование природных ресурсов»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874D1" w:rsidRPr="0040590C" w:rsidRDefault="004874D1" w:rsidP="002020C5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36"/>
          <w:rFonts w:eastAsia="Calibri"/>
          <w:sz w:val="28"/>
        </w:rPr>
      </w:pPr>
      <w:r w:rsidRPr="0040590C">
        <w:rPr>
          <w:rStyle w:val="36"/>
          <w:rFonts w:eastAsia="Calibri"/>
          <w:sz w:val="28"/>
        </w:rPr>
        <w:t>Стратеги</w:t>
      </w:r>
      <w:r w:rsidR="00E2279A">
        <w:rPr>
          <w:rStyle w:val="36"/>
          <w:rFonts w:eastAsia="Calibri"/>
          <w:sz w:val="28"/>
        </w:rPr>
        <w:t>я</w:t>
      </w:r>
      <w:r w:rsidRPr="0040590C">
        <w:rPr>
          <w:rStyle w:val="36"/>
          <w:rFonts w:eastAsia="Calibri"/>
          <w:sz w:val="28"/>
        </w:rPr>
        <w:t xml:space="preserve"> социально-экономического развития Слободского муниципального района Кировской области на период до 2035 годы, утвержденной  решением Слободской районной Думы от 20.02.2019 № 35/350.</w:t>
      </w:r>
    </w:p>
    <w:p w:rsidR="004874D1" w:rsidRDefault="004874D1" w:rsidP="002020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2"/>
        </w:rPr>
      </w:pPr>
      <w:r w:rsidRPr="0040590C">
        <w:rPr>
          <w:bCs/>
          <w:spacing w:val="-2"/>
        </w:rPr>
        <w:t>Реализация муниципальной программы оказывает влияние на достижение национальн</w:t>
      </w:r>
      <w:r w:rsidR="002B10CA">
        <w:rPr>
          <w:bCs/>
          <w:spacing w:val="-2"/>
        </w:rPr>
        <w:t>ых</w:t>
      </w:r>
      <w:r w:rsidR="008136BD">
        <w:rPr>
          <w:bCs/>
          <w:spacing w:val="-2"/>
        </w:rPr>
        <w:t xml:space="preserve"> цел</w:t>
      </w:r>
      <w:r w:rsidR="002B10CA">
        <w:rPr>
          <w:bCs/>
          <w:spacing w:val="-2"/>
        </w:rPr>
        <w:t>ей</w:t>
      </w:r>
      <w:r w:rsidRPr="0040590C">
        <w:rPr>
          <w:bCs/>
          <w:spacing w:val="-2"/>
        </w:rPr>
        <w:t xml:space="preserve"> развития Российской </w:t>
      </w:r>
      <w:proofErr w:type="spellStart"/>
      <w:r w:rsidRPr="0040590C">
        <w:rPr>
          <w:bCs/>
          <w:spacing w:val="-2"/>
        </w:rPr>
        <w:t>Федерации</w:t>
      </w:r>
      <w:proofErr w:type="gramStart"/>
      <w:r w:rsidR="0006621C">
        <w:rPr>
          <w:bCs/>
          <w:spacing w:val="-2"/>
        </w:rPr>
        <w:t>,</w:t>
      </w:r>
      <w:r w:rsidR="0006621C" w:rsidRPr="0040590C">
        <w:rPr>
          <w:bCs/>
          <w:spacing w:val="-2"/>
        </w:rPr>
        <w:t>о</w:t>
      </w:r>
      <w:proofErr w:type="gramEnd"/>
      <w:r w:rsidR="0006621C" w:rsidRPr="0040590C">
        <w:rPr>
          <w:bCs/>
          <w:spacing w:val="-2"/>
        </w:rPr>
        <w:t>пределенных</w:t>
      </w:r>
      <w:proofErr w:type="spellEnd"/>
      <w:r w:rsidR="0006621C" w:rsidRPr="0040590C">
        <w:rPr>
          <w:bCs/>
          <w:spacing w:val="-2"/>
        </w:rPr>
        <w:t xml:space="preserve"> Указом Президента Р</w:t>
      </w:r>
      <w:r w:rsidR="004113D2">
        <w:rPr>
          <w:bCs/>
          <w:spacing w:val="-2"/>
        </w:rPr>
        <w:t xml:space="preserve">Ф </w:t>
      </w:r>
      <w:r w:rsidR="0006621C" w:rsidRPr="0040590C">
        <w:rPr>
          <w:spacing w:val="-4"/>
        </w:rPr>
        <w:t>от 07.05.2024 № 309</w:t>
      </w:r>
      <w:r w:rsidRPr="0040590C">
        <w:rPr>
          <w:bCs/>
          <w:spacing w:val="-2"/>
        </w:rPr>
        <w:t xml:space="preserve">: </w:t>
      </w:r>
    </w:p>
    <w:p w:rsidR="008136BD" w:rsidRPr="0040590C" w:rsidRDefault="008136BD" w:rsidP="002020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2"/>
        </w:rPr>
      </w:pPr>
      <w:r>
        <w:rPr>
          <w:bCs/>
          <w:spacing w:val="-2"/>
        </w:rPr>
        <w:t>экологическое благополучие;</w:t>
      </w:r>
    </w:p>
    <w:p w:rsidR="004874D1" w:rsidRPr="0040590C" w:rsidRDefault="004874D1" w:rsidP="002020C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40590C">
        <w:t>сохранение населения, укрепление здоровья и повышение благополучия людей, поддержка семьи</w:t>
      </w:r>
      <w:r w:rsidR="002B10CA">
        <w:t>;</w:t>
      </w:r>
    </w:p>
    <w:p w:rsidR="004874D1" w:rsidRPr="00F40C36" w:rsidRDefault="004874D1" w:rsidP="00F40C3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40590C">
        <w:t>ус</w:t>
      </w:r>
      <w:r w:rsidR="00F40C36">
        <w:t>тойчивая и динамичная экономика.</w:t>
      </w:r>
    </w:p>
    <w:p w:rsidR="00DE3E9A" w:rsidRPr="0040590C" w:rsidRDefault="00DE3E9A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Основными приоритетами </w:t>
      </w:r>
      <w:r w:rsidR="003F0240" w:rsidRPr="0040590C">
        <w:t>муниципальной</w:t>
      </w:r>
      <w:r w:rsidRPr="0040590C">
        <w:t xml:space="preserve"> политики в сфере реализации </w:t>
      </w:r>
      <w:r w:rsidR="003F0240" w:rsidRPr="0040590C">
        <w:t>муниципальной</w:t>
      </w:r>
      <w:r w:rsidRPr="0040590C">
        <w:t xml:space="preserve"> программы являются:</w:t>
      </w:r>
    </w:p>
    <w:p w:rsidR="00DE3E9A" w:rsidRPr="0040590C" w:rsidRDefault="00DE3E9A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формирование экономических и социальных основ охраны окружающей </w:t>
      </w:r>
      <w:r w:rsidRPr="0040590C">
        <w:lastRenderedPageBreak/>
        <w:t>среды в интересах настоящего и будущего поколений;</w:t>
      </w:r>
    </w:p>
    <w:p w:rsidR="00DE3E9A" w:rsidRPr="0040590C" w:rsidRDefault="00DE3E9A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организация рационального природопользования;</w:t>
      </w:r>
    </w:p>
    <w:p w:rsidR="00DE3E9A" w:rsidRPr="0040590C" w:rsidRDefault="00DE3E9A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обеспечение экологической безопасности;</w:t>
      </w:r>
    </w:p>
    <w:p w:rsidR="00DE3E9A" w:rsidRPr="0040590C" w:rsidRDefault="00DE3E9A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защита прав человека на благоприятную для его жизни и здоровья окружающую среду;</w:t>
      </w:r>
    </w:p>
    <w:p w:rsidR="00DE3E9A" w:rsidRPr="0040590C" w:rsidRDefault="00DE3E9A" w:rsidP="002020C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обеспечение населения района достоверной информацией о состоянии окружающей среды.</w:t>
      </w:r>
    </w:p>
    <w:p w:rsidR="00DE3E9A" w:rsidRPr="0040590C" w:rsidRDefault="00DE3E9A" w:rsidP="00A11A40">
      <w:pPr>
        <w:spacing w:line="360" w:lineRule="auto"/>
        <w:ind w:firstLine="709"/>
        <w:jc w:val="both"/>
      </w:pPr>
      <w:r w:rsidRPr="0040590C">
        <w:t>Исходя из приоритетов</w:t>
      </w:r>
      <w:r w:rsidR="009F4A19">
        <w:t>,</w:t>
      </w:r>
      <w:r w:rsidRPr="0040590C">
        <w:t xml:space="preserve"> целью </w:t>
      </w:r>
      <w:r w:rsidR="003F0240" w:rsidRPr="0040590C">
        <w:t>муниципальной</w:t>
      </w:r>
      <w:r w:rsidRPr="0040590C">
        <w:t xml:space="preserve"> программы явля</w:t>
      </w:r>
      <w:r w:rsidR="004874D1" w:rsidRPr="0040590C">
        <w:t>е</w:t>
      </w:r>
      <w:r w:rsidRPr="0040590C">
        <w:t xml:space="preserve">тся </w:t>
      </w:r>
      <w:r w:rsidR="004874D1" w:rsidRPr="0040590C">
        <w:rPr>
          <w:color w:val="000000"/>
        </w:rPr>
        <w:t>обеспечение экологического благополучия</w:t>
      </w:r>
      <w:r w:rsidR="004874D1" w:rsidRPr="0040590C">
        <w:t xml:space="preserve"> на территории Слободского района</w:t>
      </w:r>
      <w:r w:rsidR="00A11A40">
        <w:t>, д</w:t>
      </w:r>
      <w:r w:rsidRPr="0040590C">
        <w:t xml:space="preserve">ля достижения </w:t>
      </w:r>
      <w:r w:rsidR="00A11A40">
        <w:t>которой</w:t>
      </w:r>
      <w:r w:rsidRPr="0040590C">
        <w:t xml:space="preserve"> необходимо решение следующих задач:</w:t>
      </w:r>
    </w:p>
    <w:p w:rsidR="00046E0D" w:rsidRPr="0040590C" w:rsidRDefault="00E67226" w:rsidP="00E67226">
      <w:pPr>
        <w:tabs>
          <w:tab w:val="left" w:pos="770"/>
          <w:tab w:val="left" w:pos="880"/>
        </w:tabs>
        <w:suppressAutoHyphens/>
        <w:autoSpaceDE w:val="0"/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="00046E0D" w:rsidRPr="0040590C">
        <w:rPr>
          <w:color w:val="000000"/>
        </w:rPr>
        <w:t>обеспечение безопасной эксплуатации сооружений водохозяйственного комплекса;</w:t>
      </w:r>
    </w:p>
    <w:p w:rsidR="004874D1" w:rsidRPr="0040590C" w:rsidRDefault="00E67226" w:rsidP="00E67226">
      <w:pPr>
        <w:tabs>
          <w:tab w:val="left" w:pos="770"/>
          <w:tab w:val="left" w:pos="880"/>
        </w:tabs>
        <w:suppressAutoHyphens/>
        <w:autoSpaceDE w:val="0"/>
        <w:spacing w:line="360" w:lineRule="auto"/>
        <w:jc w:val="both"/>
      </w:pPr>
      <w:r>
        <w:tab/>
      </w:r>
      <w:r w:rsidR="003A5E87" w:rsidRPr="0040590C">
        <w:t xml:space="preserve">уменьшение </w:t>
      </w:r>
      <w:r w:rsidR="004874D1" w:rsidRPr="0040590C">
        <w:t>негативного воздействия отходов на окружающую среду;</w:t>
      </w:r>
    </w:p>
    <w:p w:rsidR="004874D1" w:rsidRPr="0040590C" w:rsidRDefault="00E67226" w:rsidP="00E67226">
      <w:pPr>
        <w:tabs>
          <w:tab w:val="left" w:pos="770"/>
          <w:tab w:val="left" w:pos="880"/>
        </w:tabs>
        <w:suppressAutoHyphens/>
        <w:autoSpaceDE w:val="0"/>
        <w:spacing w:line="360" w:lineRule="auto"/>
        <w:jc w:val="both"/>
      </w:pPr>
      <w:r>
        <w:tab/>
      </w:r>
      <w:r w:rsidR="003A5E87" w:rsidRPr="0040590C">
        <w:t xml:space="preserve">увеличение </w:t>
      </w:r>
      <w:r w:rsidR="004874D1" w:rsidRPr="0040590C">
        <w:t>численности населения, участвующего в мероприятиях экологической направленности</w:t>
      </w:r>
      <w:r w:rsidR="00434DAC">
        <w:t>.</w:t>
      </w:r>
    </w:p>
    <w:p w:rsidR="009D3987" w:rsidRPr="0040590C" w:rsidRDefault="004874D1" w:rsidP="002020C5">
      <w:pPr>
        <w:spacing w:line="360" w:lineRule="auto"/>
        <w:ind w:firstLine="540"/>
        <w:jc w:val="both"/>
      </w:pPr>
      <w:r w:rsidRPr="0040590C">
        <w:t xml:space="preserve">Источниками получения информации </w:t>
      </w:r>
      <w:proofErr w:type="spellStart"/>
      <w:r w:rsidRPr="0040590C">
        <w:t>о</w:t>
      </w:r>
      <w:r w:rsidR="00434DAC">
        <w:t>б</w:t>
      </w:r>
      <w:r w:rsidR="004D6DD8">
        <w:t>исполнении</w:t>
      </w:r>
      <w:proofErr w:type="spellEnd"/>
      <w:r w:rsidR="004D6DD8">
        <w:t xml:space="preserve"> </w:t>
      </w:r>
      <w:proofErr w:type="gramStart"/>
      <w:r w:rsidR="003778D5">
        <w:t>ц</w:t>
      </w:r>
      <w:r w:rsidR="003778D5" w:rsidRPr="003778D5">
        <w:t>елевы</w:t>
      </w:r>
      <w:r w:rsidR="003778D5">
        <w:t>х</w:t>
      </w:r>
      <w:proofErr w:type="gramEnd"/>
      <w:r w:rsidR="003778D5" w:rsidRPr="003778D5">
        <w:t xml:space="preserve"> </w:t>
      </w:r>
      <w:proofErr w:type="spellStart"/>
      <w:r w:rsidR="003778D5" w:rsidRPr="003778D5">
        <w:t>показател</w:t>
      </w:r>
      <w:r w:rsidR="003778D5">
        <w:t>ей</w:t>
      </w:r>
      <w:r w:rsidR="003778D5" w:rsidRPr="00151655">
        <w:t>эффективности</w:t>
      </w:r>
      <w:proofErr w:type="spellEnd"/>
      <w:r w:rsidR="003778D5" w:rsidRPr="00151655">
        <w:t xml:space="preserve"> реализации муниципальной программы (Приложение №1 </w:t>
      </w:r>
      <w:r w:rsidR="00AC3675">
        <w:t xml:space="preserve">к </w:t>
      </w:r>
      <w:r w:rsidR="003A6150" w:rsidRPr="00151655">
        <w:t xml:space="preserve">муниципальной </w:t>
      </w:r>
      <w:r w:rsidR="003778D5" w:rsidRPr="00151655">
        <w:t>программ</w:t>
      </w:r>
      <w:r w:rsidR="00AC3675">
        <w:t>е</w:t>
      </w:r>
      <w:r w:rsidR="003778D5" w:rsidRPr="00151655">
        <w:t xml:space="preserve">) </w:t>
      </w:r>
      <w:r w:rsidRPr="00151655">
        <w:t>являются</w:t>
      </w:r>
      <w:r w:rsidRPr="0040590C"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874D1" w:rsidRPr="0040590C" w:rsidTr="004874D1">
        <w:tc>
          <w:tcPr>
            <w:tcW w:w="4785" w:type="dxa"/>
          </w:tcPr>
          <w:p w:rsidR="004874D1" w:rsidRPr="0040590C" w:rsidRDefault="004874D1" w:rsidP="00DA78BE">
            <w:pPr>
              <w:widowControl w:val="0"/>
              <w:autoSpaceDE w:val="0"/>
              <w:autoSpaceDN w:val="0"/>
              <w:adjustRightInd w:val="0"/>
            </w:pPr>
            <w:r w:rsidRPr="0040590C">
              <w:t>Целевой показатель</w:t>
            </w:r>
          </w:p>
        </w:tc>
        <w:tc>
          <w:tcPr>
            <w:tcW w:w="4785" w:type="dxa"/>
          </w:tcPr>
          <w:p w:rsidR="004874D1" w:rsidRPr="0040590C" w:rsidRDefault="004874D1" w:rsidP="00DA78BE">
            <w:pPr>
              <w:widowControl w:val="0"/>
              <w:autoSpaceDE w:val="0"/>
              <w:autoSpaceDN w:val="0"/>
              <w:adjustRightInd w:val="0"/>
            </w:pPr>
            <w:r w:rsidRPr="0040590C">
              <w:t>Источник</w:t>
            </w:r>
          </w:p>
        </w:tc>
      </w:tr>
      <w:tr w:rsidR="004874D1" w:rsidRPr="0040590C" w:rsidTr="004874D1">
        <w:tc>
          <w:tcPr>
            <w:tcW w:w="4785" w:type="dxa"/>
          </w:tcPr>
          <w:p w:rsidR="004874D1" w:rsidRPr="0040590C" w:rsidRDefault="004874D1" w:rsidP="00434DAC">
            <w:pPr>
              <w:widowControl w:val="0"/>
              <w:autoSpaceDE w:val="0"/>
              <w:autoSpaceDN w:val="0"/>
              <w:adjustRightInd w:val="0"/>
            </w:pPr>
            <w:r w:rsidRPr="0040590C">
              <w:t>Доля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4785" w:type="dxa"/>
          </w:tcPr>
          <w:p w:rsidR="004874D1" w:rsidRDefault="00DB482D" w:rsidP="00DB482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D</w:t>
            </w:r>
            <w: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</w:rPr>
                        <m:t>G</m:t>
                      </m:r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</m:nary>
                </m:den>
              </m:f>
            </m:oMath>
            <w:r>
              <w:t xml:space="preserve">,где </w:t>
            </w:r>
            <w:r>
              <w:rPr>
                <w:lang w:val="en-US"/>
              </w:rPr>
              <w:t>D</w:t>
            </w:r>
            <w:r w:rsidRPr="00DB482D">
              <w:t>-</w:t>
            </w:r>
            <w:r>
              <w:t>доля ГТС</w:t>
            </w:r>
            <w:r w:rsidR="00C550BA">
              <w:t>,</w:t>
            </w:r>
            <w:r>
              <w:t xml:space="preserve"> приведенных в безопасное состояние;</w:t>
            </w:r>
          </w:p>
          <w:p w:rsidR="00DB482D" w:rsidRDefault="00DB482D" w:rsidP="00DB482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G</w:t>
            </w:r>
            <w:r w:rsidRPr="00DB482D">
              <w:t xml:space="preserve"> – </w:t>
            </w:r>
            <w:r>
              <w:t>Количество ГТС</w:t>
            </w:r>
            <w:r w:rsidR="00C550BA">
              <w:t>,</w:t>
            </w:r>
            <w:r>
              <w:t xml:space="preserve"> приведенных в безопасное состояние;</w:t>
            </w:r>
          </w:p>
          <w:p w:rsidR="00DB482D" w:rsidRPr="00DB482D" w:rsidRDefault="00DB482D" w:rsidP="00DB482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Q</w:t>
            </w:r>
            <w:r>
              <w:t xml:space="preserve"> – Общее количество ГТС на территории района</w:t>
            </w:r>
          </w:p>
        </w:tc>
      </w:tr>
      <w:tr w:rsidR="00AC598C" w:rsidRPr="0040590C" w:rsidTr="004874D1">
        <w:tc>
          <w:tcPr>
            <w:tcW w:w="4785" w:type="dxa"/>
          </w:tcPr>
          <w:p w:rsidR="00AC598C" w:rsidRPr="0040590C" w:rsidRDefault="00DF479C" w:rsidP="00DA78BE">
            <w:pPr>
              <w:tabs>
                <w:tab w:val="left" w:pos="770"/>
                <w:tab w:val="left" w:pos="880"/>
              </w:tabs>
              <w:autoSpaceDE w:val="0"/>
              <w:autoSpaceDN w:val="0"/>
              <w:adjustRightInd w:val="0"/>
              <w:ind w:left="57" w:right="57"/>
            </w:pPr>
            <w:r w:rsidRPr="0040590C">
              <w:rPr>
                <w:spacing w:val="-2"/>
              </w:rPr>
              <w:t xml:space="preserve">Количество </w:t>
            </w:r>
            <w:r>
              <w:rPr>
                <w:spacing w:val="-2"/>
              </w:rPr>
              <w:t>приведенных в работоспособное состояние</w:t>
            </w:r>
            <w:r w:rsidRPr="0040590C">
              <w:rPr>
                <w:spacing w:val="-2"/>
              </w:rPr>
              <w:t xml:space="preserve"> очистных сооружений в Слободском районе</w:t>
            </w:r>
          </w:p>
        </w:tc>
        <w:tc>
          <w:tcPr>
            <w:tcW w:w="4785" w:type="dxa"/>
          </w:tcPr>
          <w:p w:rsidR="00AC598C" w:rsidRPr="00AC598C" w:rsidRDefault="00DF479C" w:rsidP="00DF479C">
            <w:r>
              <w:t>План природоохранных мероприятий</w:t>
            </w:r>
          </w:p>
        </w:tc>
      </w:tr>
      <w:tr w:rsidR="00AC598C" w:rsidRPr="0040590C" w:rsidTr="004874D1">
        <w:tc>
          <w:tcPr>
            <w:tcW w:w="4785" w:type="dxa"/>
          </w:tcPr>
          <w:p w:rsidR="00AC598C" w:rsidRPr="0040590C" w:rsidRDefault="00AC598C" w:rsidP="00DA78BE">
            <w:pPr>
              <w:widowControl w:val="0"/>
              <w:autoSpaceDE w:val="0"/>
              <w:autoSpaceDN w:val="0"/>
              <w:adjustRightInd w:val="0"/>
            </w:pPr>
            <w:r w:rsidRPr="0040590C">
              <w:rPr>
                <w:spacing w:val="-2"/>
              </w:rPr>
              <w:t>Количество ликвидированных свалок на территории Слободского района</w:t>
            </w:r>
          </w:p>
        </w:tc>
        <w:tc>
          <w:tcPr>
            <w:tcW w:w="4785" w:type="dxa"/>
          </w:tcPr>
          <w:p w:rsidR="00AC598C" w:rsidRPr="00AC598C" w:rsidRDefault="00DB482D">
            <w:r>
              <w:t xml:space="preserve">Муниципальные </w:t>
            </w:r>
            <w:r w:rsidRPr="00342ACC">
              <w:t>контракты</w:t>
            </w:r>
            <w:r w:rsidR="00C550BA" w:rsidRPr="00342ACC">
              <w:t>, акты выполненных работ</w:t>
            </w:r>
          </w:p>
        </w:tc>
      </w:tr>
      <w:tr w:rsidR="004874D1" w:rsidRPr="0040590C" w:rsidTr="004874D1">
        <w:tc>
          <w:tcPr>
            <w:tcW w:w="4785" w:type="dxa"/>
          </w:tcPr>
          <w:p w:rsidR="004874D1" w:rsidRPr="0040590C" w:rsidRDefault="00DA78BE" w:rsidP="00DA78BE">
            <w:pPr>
              <w:widowControl w:val="0"/>
              <w:autoSpaceDE w:val="0"/>
              <w:autoSpaceDN w:val="0"/>
              <w:adjustRightInd w:val="0"/>
            </w:pPr>
            <w:r w:rsidRPr="0040590C">
              <w:rPr>
                <w:spacing w:val="-2"/>
              </w:rPr>
              <w:t>Объем отходов, не относящихся к ТКО, собранных и вывезенных на полигоны за счет сре</w:t>
            </w:r>
            <w:proofErr w:type="gramStart"/>
            <w:r w:rsidRPr="0040590C">
              <w:rPr>
                <w:spacing w:val="-2"/>
              </w:rPr>
              <w:t>дств тр</w:t>
            </w:r>
            <w:proofErr w:type="gramEnd"/>
            <w:r w:rsidRPr="0040590C">
              <w:rPr>
                <w:spacing w:val="-2"/>
              </w:rPr>
              <w:t xml:space="preserve">ансфертов </w:t>
            </w:r>
            <w:r w:rsidRPr="0040590C">
              <w:rPr>
                <w:spacing w:val="-2"/>
              </w:rPr>
              <w:lastRenderedPageBreak/>
              <w:t>выделенных поселениям на ликвидацию свалок</w:t>
            </w:r>
          </w:p>
        </w:tc>
        <w:tc>
          <w:tcPr>
            <w:tcW w:w="4785" w:type="dxa"/>
          </w:tcPr>
          <w:p w:rsidR="004874D1" w:rsidRPr="00AC598C" w:rsidRDefault="00AC598C" w:rsidP="00DA78BE">
            <w:pPr>
              <w:widowControl w:val="0"/>
              <w:autoSpaceDE w:val="0"/>
              <w:autoSpaceDN w:val="0"/>
              <w:adjustRightInd w:val="0"/>
            </w:pPr>
            <w:r w:rsidRPr="00AC598C">
              <w:rPr>
                <w:bCs/>
                <w:iCs/>
                <w:color w:val="000000"/>
              </w:rPr>
              <w:lastRenderedPageBreak/>
              <w:t>выполнение целевого показателя соглашения</w:t>
            </w:r>
          </w:p>
        </w:tc>
      </w:tr>
      <w:tr w:rsidR="004874D1" w:rsidRPr="0040590C" w:rsidTr="004874D1">
        <w:tc>
          <w:tcPr>
            <w:tcW w:w="4785" w:type="dxa"/>
          </w:tcPr>
          <w:p w:rsidR="004874D1" w:rsidRPr="0040590C" w:rsidRDefault="00DA78BE" w:rsidP="00DA78BE">
            <w:pPr>
              <w:widowControl w:val="0"/>
              <w:autoSpaceDE w:val="0"/>
              <w:autoSpaceDN w:val="0"/>
              <w:adjustRightInd w:val="0"/>
            </w:pPr>
            <w:r w:rsidRPr="0040590C">
              <w:rPr>
                <w:spacing w:val="-2"/>
              </w:rPr>
              <w:lastRenderedPageBreak/>
              <w:t>Количество обслуживаемых контейнерных площадок</w:t>
            </w:r>
          </w:p>
        </w:tc>
        <w:tc>
          <w:tcPr>
            <w:tcW w:w="4785" w:type="dxa"/>
          </w:tcPr>
          <w:p w:rsidR="004874D1" w:rsidRPr="00AC598C" w:rsidRDefault="00AC598C" w:rsidP="00DA78BE">
            <w:pPr>
              <w:widowControl w:val="0"/>
              <w:autoSpaceDE w:val="0"/>
              <w:autoSpaceDN w:val="0"/>
              <w:adjustRightInd w:val="0"/>
            </w:pPr>
            <w:r w:rsidRPr="00AC598C">
              <w:rPr>
                <w:bCs/>
                <w:iCs/>
                <w:color w:val="000000"/>
              </w:rPr>
              <w:t>выполнение целевого показателя соглашения</w:t>
            </w:r>
          </w:p>
        </w:tc>
      </w:tr>
      <w:tr w:rsidR="004874D1" w:rsidRPr="0040590C" w:rsidTr="004874D1">
        <w:tc>
          <w:tcPr>
            <w:tcW w:w="4785" w:type="dxa"/>
          </w:tcPr>
          <w:p w:rsidR="004874D1" w:rsidRPr="0040590C" w:rsidRDefault="00DA78BE" w:rsidP="00DA78BE">
            <w:pPr>
              <w:widowControl w:val="0"/>
              <w:autoSpaceDE w:val="0"/>
              <w:autoSpaceDN w:val="0"/>
              <w:adjustRightInd w:val="0"/>
            </w:pPr>
            <w:r w:rsidRPr="0040590C">
              <w:rPr>
                <w:spacing w:val="-2"/>
              </w:rPr>
              <w:t>Количество арендуемых контейнеров для ТКО</w:t>
            </w:r>
          </w:p>
        </w:tc>
        <w:tc>
          <w:tcPr>
            <w:tcW w:w="4785" w:type="dxa"/>
          </w:tcPr>
          <w:p w:rsidR="004874D1" w:rsidRPr="00AC598C" w:rsidRDefault="00DB482D" w:rsidP="004F578C">
            <w:pPr>
              <w:widowControl w:val="0"/>
              <w:autoSpaceDE w:val="0"/>
              <w:autoSpaceDN w:val="0"/>
              <w:adjustRightInd w:val="0"/>
            </w:pPr>
            <w:r>
              <w:t>Муниципальные контракты</w:t>
            </w:r>
          </w:p>
        </w:tc>
      </w:tr>
      <w:tr w:rsidR="004874D1" w:rsidRPr="0040590C" w:rsidTr="004874D1">
        <w:tc>
          <w:tcPr>
            <w:tcW w:w="4785" w:type="dxa"/>
          </w:tcPr>
          <w:p w:rsidR="004874D1" w:rsidRPr="0040590C" w:rsidRDefault="00DA78BE" w:rsidP="00DA78BE">
            <w:pPr>
              <w:widowControl w:val="0"/>
              <w:autoSpaceDE w:val="0"/>
              <w:autoSpaceDN w:val="0"/>
              <w:adjustRightInd w:val="0"/>
            </w:pPr>
            <w:r w:rsidRPr="0040590C">
              <w:rPr>
                <w:spacing w:val="-2"/>
              </w:rPr>
              <w:t>Доля контейнерных площадок приведенных к требованиям санитарных норм от общего количества муниципальных контейнерных площадок на территории Слободского района</w:t>
            </w:r>
          </w:p>
        </w:tc>
        <w:tc>
          <w:tcPr>
            <w:tcW w:w="4785" w:type="dxa"/>
          </w:tcPr>
          <w:p w:rsidR="004874D1" w:rsidRPr="00AC598C" w:rsidRDefault="00AC598C" w:rsidP="00DA78BE">
            <w:pPr>
              <w:widowControl w:val="0"/>
              <w:autoSpaceDE w:val="0"/>
              <w:autoSpaceDN w:val="0"/>
              <w:adjustRightInd w:val="0"/>
            </w:pPr>
            <w:r w:rsidRPr="00AC598C">
              <w:rPr>
                <w:bCs/>
                <w:iCs/>
                <w:color w:val="000000"/>
              </w:rPr>
              <w:t>выполнение целевого показателя соглашения</w:t>
            </w:r>
          </w:p>
        </w:tc>
      </w:tr>
      <w:tr w:rsidR="00AC598C" w:rsidRPr="0040590C" w:rsidTr="004874D1">
        <w:tc>
          <w:tcPr>
            <w:tcW w:w="4785" w:type="dxa"/>
          </w:tcPr>
          <w:p w:rsidR="00AC598C" w:rsidRPr="0040590C" w:rsidRDefault="00AC598C" w:rsidP="00DA78BE">
            <w:pPr>
              <w:widowControl w:val="0"/>
              <w:autoSpaceDE w:val="0"/>
              <w:autoSpaceDN w:val="0"/>
              <w:adjustRightInd w:val="0"/>
            </w:pPr>
            <w:r w:rsidRPr="0040590C">
              <w:rPr>
                <w:spacing w:val="-2"/>
              </w:rPr>
              <w:t xml:space="preserve">Осуществление полномочий в решении </w:t>
            </w:r>
            <w:r w:rsidRPr="0040590C">
              <w:t>вопросов охраны окружающей среды</w:t>
            </w:r>
          </w:p>
        </w:tc>
        <w:tc>
          <w:tcPr>
            <w:tcW w:w="4785" w:type="dxa"/>
          </w:tcPr>
          <w:p w:rsidR="00AC598C" w:rsidRPr="00AC598C" w:rsidRDefault="00DB482D">
            <w:r>
              <w:t>Муниципальные контракты</w:t>
            </w:r>
            <w:r w:rsidR="004F578C">
              <w:t xml:space="preserve">, </w:t>
            </w:r>
            <w:r w:rsidR="004F578C" w:rsidRPr="00342ACC">
              <w:t>ведомственная отчетность</w:t>
            </w:r>
          </w:p>
        </w:tc>
      </w:tr>
      <w:tr w:rsidR="00AC598C" w:rsidRPr="0040590C" w:rsidTr="004874D1">
        <w:tc>
          <w:tcPr>
            <w:tcW w:w="4785" w:type="dxa"/>
          </w:tcPr>
          <w:p w:rsidR="00AC598C" w:rsidRPr="0040590C" w:rsidRDefault="00AC598C" w:rsidP="00DA78BE">
            <w:pPr>
              <w:widowControl w:val="0"/>
              <w:autoSpaceDE w:val="0"/>
              <w:autoSpaceDN w:val="0"/>
              <w:adjustRightInd w:val="0"/>
            </w:pPr>
            <w:r w:rsidRPr="0040590C">
              <w:rPr>
                <w:rFonts w:eastAsiaTheme="minorHAnsi"/>
                <w:lang w:eastAsia="en-US"/>
              </w:rPr>
              <w:t>Численность населения, участвующего в мероприятиях экологической направленности (нарастающим итогом)</w:t>
            </w:r>
          </w:p>
        </w:tc>
        <w:tc>
          <w:tcPr>
            <w:tcW w:w="4785" w:type="dxa"/>
          </w:tcPr>
          <w:p w:rsidR="00AC598C" w:rsidRPr="00AC598C" w:rsidRDefault="000A77AB" w:rsidP="000A77AB">
            <w:r>
              <w:t>Информация от</w:t>
            </w:r>
            <w:r w:rsidR="00DB482D">
              <w:t xml:space="preserve"> организатор</w:t>
            </w:r>
            <w:r>
              <w:t>ов</w:t>
            </w:r>
            <w:r w:rsidR="00DB482D">
              <w:t xml:space="preserve"> мероприятий</w:t>
            </w:r>
          </w:p>
        </w:tc>
      </w:tr>
      <w:tr w:rsidR="00947611" w:rsidRPr="0040590C" w:rsidTr="004874D1">
        <w:tc>
          <w:tcPr>
            <w:tcW w:w="4785" w:type="dxa"/>
          </w:tcPr>
          <w:p w:rsidR="00947611" w:rsidRPr="0040590C" w:rsidRDefault="00947611" w:rsidP="00DA78B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приобретенных контейнеров для ТКО</w:t>
            </w:r>
          </w:p>
        </w:tc>
        <w:tc>
          <w:tcPr>
            <w:tcW w:w="4785" w:type="dxa"/>
          </w:tcPr>
          <w:p w:rsidR="00947611" w:rsidRDefault="00947611" w:rsidP="000A77AB">
            <w:r>
              <w:t xml:space="preserve">Муниципальные </w:t>
            </w:r>
            <w:r w:rsidRPr="00342ACC">
              <w:t>контракты, акты выполненных работ</w:t>
            </w:r>
          </w:p>
        </w:tc>
      </w:tr>
    </w:tbl>
    <w:p w:rsidR="00342ACC" w:rsidRDefault="00342ACC" w:rsidP="00342ACC">
      <w:pPr>
        <w:widowControl w:val="0"/>
        <w:autoSpaceDE w:val="0"/>
        <w:autoSpaceDN w:val="0"/>
        <w:adjustRightInd w:val="0"/>
        <w:spacing w:line="360" w:lineRule="auto"/>
        <w:outlineLvl w:val="1"/>
      </w:pPr>
    </w:p>
    <w:p w:rsidR="00556FF3" w:rsidRPr="00F170DE" w:rsidRDefault="00556FF3" w:rsidP="00AC3675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F170DE">
        <w:rPr>
          <w:b/>
        </w:rPr>
        <w:t xml:space="preserve">3. Обобщенная характеристика </w:t>
      </w:r>
      <w:r w:rsidR="00F170DE">
        <w:rPr>
          <w:b/>
        </w:rPr>
        <w:t xml:space="preserve">основных </w:t>
      </w:r>
      <w:r w:rsidRPr="00F170DE">
        <w:rPr>
          <w:b/>
        </w:rPr>
        <w:t>мероприятий</w:t>
      </w:r>
    </w:p>
    <w:p w:rsidR="00087024" w:rsidRDefault="003F0240" w:rsidP="0008702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170DE">
        <w:rPr>
          <w:b/>
        </w:rPr>
        <w:t>муниципальной</w:t>
      </w:r>
      <w:r w:rsidR="00556FF3" w:rsidRPr="00F170DE">
        <w:rPr>
          <w:b/>
        </w:rPr>
        <w:t xml:space="preserve"> программы</w:t>
      </w:r>
    </w:p>
    <w:p w:rsidR="00087024" w:rsidRPr="00342ACC" w:rsidRDefault="00087024" w:rsidP="0008702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56FF3" w:rsidRPr="0040590C" w:rsidRDefault="00556FF3" w:rsidP="00342AC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Реализация </w:t>
      </w:r>
      <w:r w:rsidR="003F0240" w:rsidRPr="0040590C">
        <w:t>муниципальной</w:t>
      </w:r>
      <w:r w:rsidRPr="0040590C">
        <w:t xml:space="preserve"> программы в </w:t>
      </w:r>
      <w:r w:rsidR="00F856B5" w:rsidRPr="0040590C">
        <w:t>202</w:t>
      </w:r>
      <w:r w:rsidR="004B1713" w:rsidRPr="0040590C">
        <w:t>5</w:t>
      </w:r>
      <w:r w:rsidR="00F856B5" w:rsidRPr="0040590C">
        <w:t>-20</w:t>
      </w:r>
      <w:r w:rsidR="004B1713" w:rsidRPr="0040590C">
        <w:t>30</w:t>
      </w:r>
      <w:r w:rsidRPr="0040590C">
        <w:t xml:space="preserve"> годах осуществляется посредством выполнения</w:t>
      </w:r>
      <w:r w:rsidR="00933FBC">
        <w:t xml:space="preserve"> отдельных мероприятий</w:t>
      </w:r>
      <w:r w:rsidRPr="0040590C">
        <w:t>:</w:t>
      </w:r>
    </w:p>
    <w:p w:rsidR="00DE7456" w:rsidRPr="0040590C" w:rsidRDefault="00933FBC" w:rsidP="00342ACC">
      <w:pPr>
        <w:tabs>
          <w:tab w:val="left" w:pos="770"/>
          <w:tab w:val="left" w:pos="880"/>
        </w:tabs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>
        <w:t>-</w:t>
      </w:r>
      <w:r w:rsidR="006027B5" w:rsidRPr="0040590C">
        <w:t xml:space="preserve"> «</w:t>
      </w:r>
      <w:r w:rsidR="004B1713" w:rsidRPr="0040590C">
        <w:t>Обеспечение деятельности органов местного самоуправления в решении в</w:t>
      </w:r>
      <w:r w:rsidR="00220237">
        <w:t>опросов охраны окружающей среды</w:t>
      </w:r>
      <w:r w:rsidR="006027B5" w:rsidRPr="0040590C">
        <w:t>»;</w:t>
      </w:r>
    </w:p>
    <w:p w:rsidR="00041BF8" w:rsidRPr="0040590C" w:rsidRDefault="00933FBC" w:rsidP="00342AC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>
        <w:t>-</w:t>
      </w:r>
      <w:r w:rsidR="00041BF8" w:rsidRPr="0040590C">
        <w:t xml:space="preserve"> «</w:t>
      </w:r>
      <w:r w:rsidR="004B1713" w:rsidRPr="0040590C">
        <w:rPr>
          <w:bCs/>
        </w:rPr>
        <w:t>Защита от негативного воздействия вод населения и объектов экономики</w:t>
      </w:r>
      <w:r w:rsidR="00041BF8" w:rsidRPr="0040590C">
        <w:t>»</w:t>
      </w:r>
      <w:r w:rsidR="00220237">
        <w:t>;</w:t>
      </w:r>
    </w:p>
    <w:p w:rsidR="006027B5" w:rsidRPr="0040590C" w:rsidRDefault="00933FBC" w:rsidP="00E2123D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>
        <w:t>-</w:t>
      </w:r>
      <w:r w:rsidR="006027B5" w:rsidRPr="0040590C">
        <w:t xml:space="preserve"> «</w:t>
      </w:r>
      <w:r w:rsidR="001B646C" w:rsidRPr="0040590C">
        <w:rPr>
          <w:color w:val="000000"/>
        </w:rPr>
        <w:t>Осуществление мер по экологической реабилитации, восстановлению и улучшению экологического состояния водных объектов</w:t>
      </w:r>
      <w:r w:rsidR="006027B5" w:rsidRPr="0040590C">
        <w:t>»;</w:t>
      </w:r>
    </w:p>
    <w:p w:rsidR="00C76B20" w:rsidRPr="0040590C" w:rsidRDefault="00933FBC" w:rsidP="004059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>
        <w:t>-</w:t>
      </w:r>
      <w:r w:rsidR="00C76B20" w:rsidRPr="0040590C">
        <w:t xml:space="preserve"> «</w:t>
      </w:r>
      <w:r w:rsidR="001B646C" w:rsidRPr="0040590C">
        <w:t>Ликвидация несанкционированных свалок на территории Слободского района</w:t>
      </w:r>
      <w:r w:rsidR="00C76B20" w:rsidRPr="0040590C">
        <w:t>»;</w:t>
      </w:r>
    </w:p>
    <w:p w:rsidR="00C76B20" w:rsidRPr="0040590C" w:rsidRDefault="00933FBC" w:rsidP="004059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>
        <w:t>-</w:t>
      </w:r>
      <w:r w:rsidR="00C76B20" w:rsidRPr="0040590C">
        <w:t xml:space="preserve"> «</w:t>
      </w:r>
      <w:r w:rsidR="00220237">
        <w:t>Предоставление и</w:t>
      </w:r>
      <w:r w:rsidR="001B646C" w:rsidRPr="0040590C">
        <w:t>ны</w:t>
      </w:r>
      <w:r w:rsidR="00220237">
        <w:t>х</w:t>
      </w:r>
      <w:r w:rsidR="001B646C" w:rsidRPr="0040590C">
        <w:t xml:space="preserve"> межбюджетны</w:t>
      </w:r>
      <w:r w:rsidR="00220237">
        <w:t>х трансфертов</w:t>
      </w:r>
      <w:r w:rsidR="001B646C" w:rsidRPr="0040590C">
        <w:t xml:space="preserve"> бюджетам поселений из районного бюджета на реализацию мероприятий по </w:t>
      </w:r>
      <w:r w:rsidR="001B646C" w:rsidRPr="0040590C">
        <w:lastRenderedPageBreak/>
        <w:t>ликвидации свалок бытовых (коммунальных) отходов на территории Слободского района, не отвечающих природоохранным требованиям</w:t>
      </w:r>
      <w:r w:rsidR="00C76B20" w:rsidRPr="0040590C">
        <w:t>»;</w:t>
      </w:r>
    </w:p>
    <w:p w:rsidR="001B646C" w:rsidRPr="0040590C" w:rsidRDefault="00933FBC" w:rsidP="004059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>
        <w:t>-</w:t>
      </w:r>
      <w:r w:rsidR="001B646C" w:rsidRPr="0040590C">
        <w:t xml:space="preserve"> «</w:t>
      </w:r>
      <w:r w:rsidR="00220237">
        <w:t>Предоставление иных</w:t>
      </w:r>
      <w:r w:rsidR="001B646C" w:rsidRPr="0040590C">
        <w:t xml:space="preserve"> </w:t>
      </w:r>
      <w:proofErr w:type="spellStart"/>
      <w:r w:rsidR="001B646C" w:rsidRPr="0040590C">
        <w:t>межбю</w:t>
      </w:r>
      <w:r w:rsidR="00220237">
        <w:t>джетныхтрансфертов</w:t>
      </w:r>
      <w:proofErr w:type="spellEnd"/>
      <w:r w:rsidR="001B646C" w:rsidRPr="0040590C">
        <w:t xml:space="preserve"> бюджетам сельских поселений на осуществление части полномочий в области обращения с ТКО на территории Слободского района»;</w:t>
      </w:r>
    </w:p>
    <w:p w:rsidR="001B646C" w:rsidRPr="0040590C" w:rsidRDefault="00933FBC" w:rsidP="004059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>
        <w:t>-</w:t>
      </w:r>
      <w:r w:rsidR="001B646C" w:rsidRPr="0040590C">
        <w:t xml:space="preserve"> «Арендная плата за пользование  контейнерами для ТКО»;</w:t>
      </w:r>
    </w:p>
    <w:p w:rsidR="001B646C" w:rsidRDefault="00933FBC" w:rsidP="004059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>
        <w:t>-</w:t>
      </w:r>
      <w:r w:rsidR="001B646C" w:rsidRPr="0040590C">
        <w:t xml:space="preserve"> «Создание мест (площадок) накопления твердых коммунальных отходов»;</w:t>
      </w:r>
    </w:p>
    <w:p w:rsidR="002C3FAC" w:rsidRPr="0040590C" w:rsidRDefault="002C3FAC" w:rsidP="004059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>
        <w:t xml:space="preserve">- «Приобретение контейнеров для </w:t>
      </w:r>
      <w:r w:rsidR="00947611">
        <w:t xml:space="preserve">накопления </w:t>
      </w:r>
      <w:r>
        <w:t>ТКО»;</w:t>
      </w:r>
    </w:p>
    <w:p w:rsidR="001B646C" w:rsidRPr="0040590C" w:rsidRDefault="00933FBC" w:rsidP="004059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>
        <w:t>-</w:t>
      </w:r>
      <w:r w:rsidR="001B646C" w:rsidRPr="0040590C">
        <w:t xml:space="preserve"> «Проведение мероприятий экологической направленности на территории Слободского района»</w:t>
      </w:r>
      <w:r w:rsidR="002A67DC">
        <w:t>.</w:t>
      </w:r>
    </w:p>
    <w:p w:rsidR="00E2123D" w:rsidRPr="0040590C" w:rsidRDefault="00E2123D" w:rsidP="002A67D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3.1. Отдельное мероприятие «</w:t>
      </w:r>
      <w:r w:rsidR="00EF32DC" w:rsidRPr="0040590C">
        <w:t>Обеспечение деятельности органов местного самоуправления в решении вопросов охраны окружающей среды</w:t>
      </w:r>
      <w:r w:rsidRPr="0040590C">
        <w:t>».</w:t>
      </w:r>
    </w:p>
    <w:p w:rsidR="00E2123D" w:rsidRPr="0040590C" w:rsidRDefault="00E2123D" w:rsidP="002A67D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В рамках реализации мероприятия предусматривается:</w:t>
      </w:r>
    </w:p>
    <w:p w:rsidR="00E2123D" w:rsidRPr="0040590C" w:rsidRDefault="00E2123D" w:rsidP="002A67D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0C">
        <w:rPr>
          <w:rFonts w:ascii="Times New Roman" w:hAnsi="Times New Roman" w:cs="Times New Roman"/>
          <w:sz w:val="28"/>
          <w:szCs w:val="28"/>
        </w:rPr>
        <w:t xml:space="preserve">3.1.1. обеспечение </w:t>
      </w:r>
      <w:proofErr w:type="gramStart"/>
      <w:r w:rsidRPr="0040590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0590C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средств, направляемых на выполнение программных мероприятий;</w:t>
      </w:r>
    </w:p>
    <w:p w:rsidR="00E2123D" w:rsidRPr="0040590C" w:rsidRDefault="00E2123D" w:rsidP="002A67D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0C">
        <w:rPr>
          <w:rFonts w:ascii="Times New Roman" w:hAnsi="Times New Roman" w:cs="Times New Roman"/>
          <w:sz w:val="28"/>
          <w:szCs w:val="28"/>
        </w:rPr>
        <w:t>3.1.2. усиление работы по привлечению средств из федерального, областного и местного бюджетов, внебюджетных источников на решение проблем Слободского района в сфере обращения с отходами, охраны атмосферного воздуха, охраны водных объектов, а также иных направлений в сфере охраны окружающей среды и природопользования, обеспечения экологической безопасности и безопасности гидротехнических сооружений;</w:t>
      </w:r>
    </w:p>
    <w:p w:rsidR="009D412D" w:rsidRPr="0040590C" w:rsidRDefault="00E2123D" w:rsidP="002A67D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 w:rsidRPr="0040590C">
        <w:t>3.1.3. обеспечение подготовки нормативно-правовых актов Слободского района в сфере охраны окружающей среды и природопользования.</w:t>
      </w:r>
    </w:p>
    <w:p w:rsidR="009D412D" w:rsidRPr="0040590C" w:rsidRDefault="009D412D" w:rsidP="002A67D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 w:rsidRPr="0040590C">
        <w:t>3.2. Отдельное мероприятие «</w:t>
      </w:r>
      <w:r w:rsidR="001B646C" w:rsidRPr="0040590C">
        <w:rPr>
          <w:bCs/>
        </w:rPr>
        <w:t>Защита от негативного воздействия вод населения и объектов экономики</w:t>
      </w:r>
      <w:r w:rsidRPr="0040590C">
        <w:t>» направлено на восстановление водных объектов до состояния, обеспечивающего экологически благоприятные условия жизни населения, повышение безопасности гидротехнических сооружений.</w:t>
      </w:r>
    </w:p>
    <w:p w:rsidR="009D412D" w:rsidRPr="0040590C" w:rsidRDefault="009D412D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 w:rsidRPr="0040590C">
        <w:t xml:space="preserve">В рамках реализации </w:t>
      </w:r>
      <w:hyperlink w:anchor="Par2209" w:history="1">
        <w:r w:rsidRPr="0040590C">
          <w:t>мероприятия</w:t>
        </w:r>
      </w:hyperlink>
      <w:r w:rsidRPr="0040590C">
        <w:t xml:space="preserve"> предусматривается:</w:t>
      </w:r>
    </w:p>
    <w:p w:rsidR="009D412D" w:rsidRPr="0040590C" w:rsidRDefault="00865F1A" w:rsidP="004059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lastRenderedPageBreak/>
        <w:t xml:space="preserve">3.2.1. Мониторинг </w:t>
      </w:r>
      <w:r w:rsidR="009D412D" w:rsidRPr="0040590C">
        <w:t>состояния гидротехнических сооружений, в том числе бесхозяйных;</w:t>
      </w:r>
    </w:p>
    <w:p w:rsidR="009D412D" w:rsidRPr="0040590C" w:rsidRDefault="00865F1A" w:rsidP="0040590C">
      <w:pPr>
        <w:spacing w:line="360" w:lineRule="auto"/>
        <w:ind w:firstLine="539"/>
        <w:jc w:val="both"/>
        <w:rPr>
          <w:color w:val="000000"/>
        </w:rPr>
      </w:pPr>
      <w:r w:rsidRPr="0040590C">
        <w:rPr>
          <w:color w:val="000000"/>
        </w:rPr>
        <w:t xml:space="preserve">3.2.2. </w:t>
      </w:r>
      <w:r w:rsidRPr="0040590C">
        <w:t xml:space="preserve">Разработка проектной документации на капитальный ремонт гидроузла на р. </w:t>
      </w:r>
      <w:proofErr w:type="spellStart"/>
      <w:r w:rsidR="001B646C" w:rsidRPr="0040590C">
        <w:t>Сандаловка</w:t>
      </w:r>
      <w:proofErr w:type="spellEnd"/>
      <w:r w:rsidRPr="0040590C">
        <w:t xml:space="preserve"> у дер. </w:t>
      </w:r>
      <w:r w:rsidR="007B64E4">
        <w:t>Столбово</w:t>
      </w:r>
      <w:r w:rsidRPr="0040590C">
        <w:t xml:space="preserve"> Слободского района Кировской области</w:t>
      </w:r>
      <w:r w:rsidR="009D412D" w:rsidRPr="0040590C">
        <w:rPr>
          <w:color w:val="000000"/>
        </w:rPr>
        <w:t xml:space="preserve">; </w:t>
      </w:r>
    </w:p>
    <w:p w:rsidR="00865F1A" w:rsidRPr="0040590C" w:rsidRDefault="00865F1A" w:rsidP="0040590C">
      <w:pPr>
        <w:spacing w:line="360" w:lineRule="auto"/>
        <w:ind w:firstLine="539"/>
        <w:jc w:val="both"/>
      </w:pPr>
      <w:r w:rsidRPr="0040590C">
        <w:rPr>
          <w:color w:val="000000"/>
        </w:rPr>
        <w:t xml:space="preserve">3.2.3. </w:t>
      </w:r>
      <w:r w:rsidRPr="0040590C">
        <w:t xml:space="preserve">Капитальный ремонт гидроузла </w:t>
      </w:r>
      <w:r w:rsidR="001B646C" w:rsidRPr="0040590C">
        <w:t xml:space="preserve">на р. </w:t>
      </w:r>
      <w:proofErr w:type="spellStart"/>
      <w:r w:rsidR="001B646C" w:rsidRPr="0040590C">
        <w:t>Сандаловка</w:t>
      </w:r>
      <w:proofErr w:type="spellEnd"/>
      <w:r w:rsidR="001B646C" w:rsidRPr="0040590C">
        <w:t xml:space="preserve"> у дер. </w:t>
      </w:r>
      <w:proofErr w:type="spellStart"/>
      <w:r w:rsidR="007B64E4">
        <w:t>Столбово</w:t>
      </w:r>
      <w:r w:rsidRPr="0040590C">
        <w:t>Слободскогорайона</w:t>
      </w:r>
      <w:proofErr w:type="spellEnd"/>
      <w:r w:rsidRPr="0040590C">
        <w:t xml:space="preserve"> Кировской области</w:t>
      </w:r>
      <w:r w:rsidR="004367BB">
        <w:t>.</w:t>
      </w:r>
    </w:p>
    <w:p w:rsidR="009D412D" w:rsidRPr="0040590C" w:rsidRDefault="009D412D" w:rsidP="004059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3.3. Отдельное мероприятие «</w:t>
      </w:r>
      <w:r w:rsidR="001B646C" w:rsidRPr="0040590C">
        <w:rPr>
          <w:color w:val="000000"/>
        </w:rPr>
        <w:t>Осуществление мер по экологической реабилитации, восстановлению и улучшению экологического состояния водных объектов</w:t>
      </w:r>
      <w:r w:rsidRPr="0040590C">
        <w:t>»</w:t>
      </w:r>
      <w:r w:rsidR="00434DAC">
        <w:t>.</w:t>
      </w:r>
    </w:p>
    <w:p w:rsidR="00865F1A" w:rsidRPr="0040590C" w:rsidRDefault="009D412D" w:rsidP="004059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В рамках реализации отдельного мероприятия планируется</w:t>
      </w:r>
      <w:r w:rsidR="00865F1A" w:rsidRPr="0040590C">
        <w:t>:</w:t>
      </w:r>
    </w:p>
    <w:p w:rsidR="00865F1A" w:rsidRPr="0040590C" w:rsidRDefault="00865F1A" w:rsidP="004059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3.3.1. </w:t>
      </w:r>
      <w:r w:rsidR="001B646C" w:rsidRPr="0040590C">
        <w:rPr>
          <w:bCs/>
        </w:rPr>
        <w:t xml:space="preserve">Улучшение состояния водных объектов за счет </w:t>
      </w:r>
      <w:r w:rsidR="007B64E4">
        <w:rPr>
          <w:spacing w:val="-2"/>
        </w:rPr>
        <w:t xml:space="preserve">приведенных в </w:t>
      </w:r>
      <w:proofErr w:type="spellStart"/>
      <w:r w:rsidR="007B64E4">
        <w:rPr>
          <w:spacing w:val="-2"/>
        </w:rPr>
        <w:t>работоспособное</w:t>
      </w:r>
      <w:r w:rsidR="007B64E4">
        <w:rPr>
          <w:bCs/>
        </w:rPr>
        <w:t>состояние</w:t>
      </w:r>
      <w:proofErr w:type="spellEnd"/>
      <w:r w:rsidR="007B64E4">
        <w:rPr>
          <w:bCs/>
        </w:rPr>
        <w:t xml:space="preserve"> </w:t>
      </w:r>
      <w:r w:rsidR="001B646C" w:rsidRPr="0040590C">
        <w:rPr>
          <w:bCs/>
        </w:rPr>
        <w:t xml:space="preserve">очистных </w:t>
      </w:r>
      <w:proofErr w:type="spellStart"/>
      <w:r w:rsidR="001B646C" w:rsidRPr="0040590C">
        <w:rPr>
          <w:bCs/>
        </w:rPr>
        <w:t>сооруженийна</w:t>
      </w:r>
      <w:proofErr w:type="spellEnd"/>
      <w:r w:rsidR="001B646C" w:rsidRPr="0040590C">
        <w:rPr>
          <w:bCs/>
        </w:rPr>
        <w:t xml:space="preserve"> территории Слободского район</w:t>
      </w:r>
      <w:r w:rsidR="004367BB">
        <w:rPr>
          <w:bCs/>
        </w:rPr>
        <w:t>а</w:t>
      </w:r>
      <w:r w:rsidR="001B646C" w:rsidRPr="0040590C">
        <w:rPr>
          <w:bCs/>
        </w:rPr>
        <w:t>;</w:t>
      </w:r>
    </w:p>
    <w:p w:rsidR="00865F1A" w:rsidRPr="0040590C" w:rsidRDefault="00865F1A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bCs/>
        </w:rPr>
      </w:pPr>
      <w:r w:rsidRPr="0040590C">
        <w:t xml:space="preserve">3.3.2. </w:t>
      </w:r>
      <w:proofErr w:type="gramStart"/>
      <w:r w:rsidR="007B64E4">
        <w:rPr>
          <w:spacing w:val="-2"/>
        </w:rPr>
        <w:t xml:space="preserve">Приведение в </w:t>
      </w:r>
      <w:proofErr w:type="spellStart"/>
      <w:r w:rsidR="007B64E4">
        <w:rPr>
          <w:spacing w:val="-2"/>
        </w:rPr>
        <w:t>работоспособное</w:t>
      </w:r>
      <w:r w:rsidR="007B64E4">
        <w:t>состояние</w:t>
      </w:r>
      <w:proofErr w:type="spellEnd"/>
      <w:r w:rsidR="007B64E4">
        <w:t xml:space="preserve"> </w:t>
      </w:r>
      <w:r w:rsidR="001B646C" w:rsidRPr="0040590C">
        <w:t xml:space="preserve">очистных сооружений в с. </w:t>
      </w:r>
      <w:proofErr w:type="spellStart"/>
      <w:r w:rsidR="001B646C" w:rsidRPr="0040590C">
        <w:t>Бобино</w:t>
      </w:r>
      <w:proofErr w:type="spellEnd"/>
      <w:r w:rsidR="001B646C" w:rsidRPr="0040590C">
        <w:t xml:space="preserve">, дер. Салтыки, с. Совье, с. </w:t>
      </w:r>
      <w:proofErr w:type="spellStart"/>
      <w:r w:rsidR="001B646C" w:rsidRPr="0040590C">
        <w:t>Закаринье</w:t>
      </w:r>
      <w:proofErr w:type="spellEnd"/>
      <w:r w:rsidR="001B646C" w:rsidRPr="0040590C">
        <w:t>, с. Шестаково</w:t>
      </w:r>
      <w:r w:rsidR="005B6D0D" w:rsidRPr="0040590C">
        <w:t xml:space="preserve"> за счет средств местного бюджета, поступающих от платы за негативное воздействие на окружающую среду,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</w:t>
      </w:r>
      <w:r w:rsidR="001B646C" w:rsidRPr="0040590C">
        <w:t>;</w:t>
      </w:r>
      <w:proofErr w:type="gramEnd"/>
    </w:p>
    <w:p w:rsidR="009D412D" w:rsidRPr="0040590C" w:rsidRDefault="00865F1A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bCs/>
        </w:rPr>
      </w:pPr>
      <w:r w:rsidRPr="0040590C">
        <w:t>3.3.3. Организация и проведение акций по</w:t>
      </w:r>
      <w:r w:rsidRPr="0040590C">
        <w:rPr>
          <w:bCs/>
        </w:rPr>
        <w:t xml:space="preserve"> очистке от мусора берегов водных объектов</w:t>
      </w:r>
      <w:r w:rsidR="004367BB">
        <w:rPr>
          <w:bCs/>
        </w:rPr>
        <w:t>.</w:t>
      </w:r>
    </w:p>
    <w:p w:rsidR="00FA6C65" w:rsidRPr="0040590C" w:rsidRDefault="00FA6C65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 w:rsidRPr="0040590C">
        <w:t>3.</w:t>
      </w:r>
      <w:r w:rsidR="00B25B13">
        <w:t>4</w:t>
      </w:r>
      <w:r w:rsidRPr="0040590C">
        <w:t>.Отдельное мероприятие «Ликвидация несанкционированных свалок на территории Слободского района»</w:t>
      </w:r>
      <w:r w:rsidR="00434DAC">
        <w:t>.</w:t>
      </w:r>
    </w:p>
    <w:p w:rsidR="005B6D0D" w:rsidRPr="0040590C" w:rsidRDefault="00FA6C65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proofErr w:type="gramStart"/>
      <w:r w:rsidRPr="0040590C">
        <w:t xml:space="preserve">В рамках реализации отдельного мероприятия планируется </w:t>
      </w:r>
      <w:r w:rsidR="005B6D0D" w:rsidRPr="0040590C">
        <w:t>проведение работ по ликвидации несанкционированных свалок отходов</w:t>
      </w:r>
      <w:r w:rsidR="005A780A">
        <w:t>,</w:t>
      </w:r>
      <w:r w:rsidR="005B6D0D" w:rsidRPr="0040590C">
        <w:t xml:space="preserve"> не относящихся к ТКО</w:t>
      </w:r>
      <w:r w:rsidR="005A780A">
        <w:t>,</w:t>
      </w:r>
      <w:r w:rsidR="005B6D0D" w:rsidRPr="0040590C">
        <w:t xml:space="preserve"> на муниципальных землях и зем</w:t>
      </w:r>
      <w:r w:rsidR="005A780A">
        <w:t>лях</w:t>
      </w:r>
      <w:r w:rsidR="005B6D0D" w:rsidRPr="0040590C">
        <w:t xml:space="preserve">, находящихся в государственной неразграниченной собственности за счет средств местного бюджета, поступающих от платы за негативное воздействие на окружающую среду, штрафов за административные правонарушения в области охраны </w:t>
      </w:r>
      <w:r w:rsidR="005B6D0D" w:rsidRPr="0040590C">
        <w:lastRenderedPageBreak/>
        <w:t>окружающей среды и природопользования, от платежей по искам о возмещении вреда, причиненного</w:t>
      </w:r>
      <w:proofErr w:type="gramEnd"/>
      <w:r w:rsidR="005B6D0D" w:rsidRPr="0040590C">
        <w:t xml:space="preserve"> окружающей среде.</w:t>
      </w:r>
    </w:p>
    <w:p w:rsidR="00FA6C65" w:rsidRPr="0040590C" w:rsidRDefault="005B6D0D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 w:rsidRPr="0040590C">
        <w:t>3.</w:t>
      </w:r>
      <w:r w:rsidR="00B25B13">
        <w:t>5</w:t>
      </w:r>
      <w:r w:rsidR="005A780A">
        <w:t xml:space="preserve">. Отдельное </w:t>
      </w:r>
      <w:proofErr w:type="spellStart"/>
      <w:r w:rsidR="005A780A">
        <w:t>мероприятие</w:t>
      </w:r>
      <w:proofErr w:type="gramStart"/>
      <w:r w:rsidRPr="003D4E6E">
        <w:t>«</w:t>
      </w:r>
      <w:r w:rsidR="005A780A" w:rsidRPr="003D4E6E">
        <w:t>П</w:t>
      </w:r>
      <w:proofErr w:type="gramEnd"/>
      <w:r w:rsidR="005A780A" w:rsidRPr="003D4E6E">
        <w:t>редоставление</w:t>
      </w:r>
      <w:proofErr w:type="spellEnd"/>
      <w:r w:rsidR="005A780A" w:rsidRPr="003D4E6E">
        <w:t xml:space="preserve"> и</w:t>
      </w:r>
      <w:r w:rsidRPr="003D4E6E">
        <w:t>ны</w:t>
      </w:r>
      <w:r w:rsidR="005A780A" w:rsidRPr="003D4E6E">
        <w:t>х</w:t>
      </w:r>
      <w:r w:rsidRPr="003D4E6E">
        <w:t xml:space="preserve"> межбюджетны</w:t>
      </w:r>
      <w:r w:rsidR="005A780A" w:rsidRPr="003D4E6E">
        <w:t>х</w:t>
      </w:r>
      <w:r w:rsidRPr="0040590C">
        <w:t xml:space="preserve"> трансферт</w:t>
      </w:r>
      <w:r w:rsidR="005A780A">
        <w:t>ов</w:t>
      </w:r>
      <w:r w:rsidRPr="0040590C">
        <w:t xml:space="preserve"> бюджетам поселений из районного бюджета на реализацию мероприятий по ликвидации свалок бытовых (коммунальных) отходов на территории Слободского района, не отвечающих природоохранным требованиям».</w:t>
      </w:r>
    </w:p>
    <w:p w:rsidR="005B6D0D" w:rsidRPr="0040590C" w:rsidRDefault="005B6D0D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proofErr w:type="gramStart"/>
      <w:r w:rsidRPr="0040590C">
        <w:t xml:space="preserve">В рамках реализации отдельного мероприятия планируется выделение средств сельским и </w:t>
      </w:r>
      <w:proofErr w:type="spellStart"/>
      <w:r w:rsidRPr="0040590C">
        <w:t>Вахрушевскому</w:t>
      </w:r>
      <w:proofErr w:type="spellEnd"/>
      <w:r w:rsidRPr="0040590C">
        <w:t xml:space="preserve"> городскому поселениям Слободского района на проведение работ по ликвидации несанкционированных свалок отходов</w:t>
      </w:r>
      <w:r w:rsidR="005A780A">
        <w:t>,</w:t>
      </w:r>
      <w:r w:rsidRPr="0040590C">
        <w:t xml:space="preserve"> не относящихся к ТКО</w:t>
      </w:r>
      <w:r w:rsidR="005A780A">
        <w:t>,</w:t>
      </w:r>
      <w:r w:rsidRPr="0040590C">
        <w:t xml:space="preserve"> на муниципальных землях за счет средств местного бюджета, поступающих от платы за негативное воздействие на окружающую среду, штрафов за административные правонарушения в области охраны окружающей среды и природопользования, от платежей по искам </w:t>
      </w:r>
      <w:proofErr w:type="spellStart"/>
      <w:r w:rsidRPr="0040590C">
        <w:t>овозмещении</w:t>
      </w:r>
      <w:proofErr w:type="spellEnd"/>
      <w:proofErr w:type="gramEnd"/>
      <w:r w:rsidRPr="0040590C">
        <w:t xml:space="preserve"> вреда, причиненного окружающей среде.</w:t>
      </w:r>
    </w:p>
    <w:p w:rsidR="005B6D0D" w:rsidRPr="0040590C" w:rsidRDefault="005B6D0D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 w:rsidRPr="0040590C">
        <w:t>3.</w:t>
      </w:r>
      <w:r w:rsidR="00B25B13">
        <w:t>6</w:t>
      </w:r>
      <w:r w:rsidRPr="0040590C">
        <w:t xml:space="preserve">. Отдельное </w:t>
      </w:r>
      <w:r w:rsidRPr="003D4E6E">
        <w:rPr>
          <w:color w:val="000000" w:themeColor="text1"/>
        </w:rPr>
        <w:t>мероприятие «</w:t>
      </w:r>
      <w:r w:rsidR="005A780A" w:rsidRPr="003D4E6E">
        <w:rPr>
          <w:color w:val="000000" w:themeColor="text1"/>
        </w:rPr>
        <w:t>Предоставление иных</w:t>
      </w:r>
      <w:r w:rsidRPr="003D4E6E">
        <w:rPr>
          <w:color w:val="000000" w:themeColor="text1"/>
        </w:rPr>
        <w:t xml:space="preserve"> межбюджетны</w:t>
      </w:r>
      <w:r w:rsidR="005A780A" w:rsidRPr="003D4E6E">
        <w:rPr>
          <w:color w:val="000000" w:themeColor="text1"/>
        </w:rPr>
        <w:t>х</w:t>
      </w:r>
      <w:r w:rsidRPr="0040590C">
        <w:t xml:space="preserve"> трансферт</w:t>
      </w:r>
      <w:r w:rsidR="005A780A">
        <w:t>ов</w:t>
      </w:r>
      <w:r w:rsidRPr="0040590C">
        <w:t xml:space="preserve"> бюджетам сельских поселений на осуществление части полномочий в области обращения с ТКО на территории Слободского района» </w:t>
      </w:r>
    </w:p>
    <w:p w:rsidR="005B6D0D" w:rsidRPr="0040590C" w:rsidRDefault="005B6D0D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proofErr w:type="gramStart"/>
      <w:r w:rsidRPr="0040590C">
        <w:t>В рамках реализации отдельного мероприятия планируется</w:t>
      </w:r>
      <w:r w:rsidR="001C0B8F" w:rsidRPr="0040590C">
        <w:t xml:space="preserve"> выделение денежных средств сельским поселениям Слободского района на исполнение на территории поселений полномочий района, установленного ст. 8 Федерального закона от 24.06.1998 </w:t>
      </w:r>
      <w:r w:rsidR="00AC598C">
        <w:t>№</w:t>
      </w:r>
      <w:r w:rsidR="001C0B8F" w:rsidRPr="0040590C">
        <w:t xml:space="preserve"> 89-ФЗ «Об отходах производства и потребления»</w:t>
      </w:r>
      <w:r w:rsidR="00726B08">
        <w:t xml:space="preserve">, </w:t>
      </w:r>
      <w:r w:rsidR="001C0B8F" w:rsidRPr="0040590C">
        <w:t>по содержанию оборудованных в соответствии с требованиями санитарных правил мест (площадок) накопления твердых коммунальных отходов</w:t>
      </w:r>
      <w:r w:rsidR="001C0B8F" w:rsidRPr="0040590C">
        <w:rPr>
          <w:bCs/>
        </w:rPr>
        <w:t xml:space="preserve"> за счет </w:t>
      </w:r>
      <w:r w:rsidR="001C0B8F" w:rsidRPr="0040590C">
        <w:t>средств местного бюджета, поступающих от платы за негативное воздействие на</w:t>
      </w:r>
      <w:proofErr w:type="gramEnd"/>
      <w:r w:rsidR="001C0B8F" w:rsidRPr="0040590C">
        <w:t xml:space="preserve"> окружающую среду,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среде.</w:t>
      </w:r>
    </w:p>
    <w:p w:rsidR="001C0B8F" w:rsidRPr="0040590C" w:rsidRDefault="00B25B13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>
        <w:t>3.7</w:t>
      </w:r>
      <w:r w:rsidR="001C0B8F" w:rsidRPr="0040590C">
        <w:t xml:space="preserve">. Отдельное мероприятие «Арендная плата за пользование  </w:t>
      </w:r>
      <w:r w:rsidR="001C0B8F" w:rsidRPr="0040590C">
        <w:lastRenderedPageBreak/>
        <w:t>контейнерами для ТКО»</w:t>
      </w:r>
      <w:r w:rsidR="00434DAC">
        <w:t>.</w:t>
      </w:r>
    </w:p>
    <w:p w:rsidR="001C0B8F" w:rsidRPr="0040590C" w:rsidRDefault="001C0B8F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 w:rsidRPr="0040590C">
        <w:t xml:space="preserve">В рамках реализации отдельного мероприятия планируется выделение средств местного </w:t>
      </w:r>
      <w:proofErr w:type="gramStart"/>
      <w:r w:rsidRPr="0040590C">
        <w:t>бюджета</w:t>
      </w:r>
      <w:proofErr w:type="gramEnd"/>
      <w:r w:rsidRPr="0040590C">
        <w:t xml:space="preserve"> на аренду предоставленных арендодателем контейнеров для сбора ТКО с целью исполнения своих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Слободского муниципального района.</w:t>
      </w:r>
    </w:p>
    <w:p w:rsidR="001C0B8F" w:rsidRPr="0040590C" w:rsidRDefault="00B25B13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b/>
        </w:rPr>
      </w:pPr>
      <w:r>
        <w:t>3.8</w:t>
      </w:r>
      <w:r w:rsidR="001C0B8F" w:rsidRPr="0040590C">
        <w:t xml:space="preserve">. </w:t>
      </w:r>
      <w:r w:rsidR="00EF32DC" w:rsidRPr="0040590C">
        <w:t>Отдельное мероприятие «Создание мест (площадок) накопления твердых коммунальных отходов».</w:t>
      </w:r>
    </w:p>
    <w:p w:rsidR="001C0B8F" w:rsidRPr="0040590C" w:rsidRDefault="00EF32DC" w:rsidP="0040590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 w:rsidRPr="0040590C">
        <w:t>В рамках реализации отдельного мероприятия планируется создание мест (площадок) накопления твердых коммунальных отходов</w:t>
      </w:r>
      <w:r w:rsidR="00726B08">
        <w:t>,</w:t>
      </w:r>
      <w:r w:rsidRPr="0040590C">
        <w:t xml:space="preserve"> соответствующих требованиям санитарных норм и правил</w:t>
      </w:r>
      <w:r w:rsidR="00726B08">
        <w:t>,</w:t>
      </w:r>
      <w:r w:rsidRPr="0040590C">
        <w:t xml:space="preserve"> за счет средств </w:t>
      </w:r>
      <w:proofErr w:type="spellStart"/>
      <w:r w:rsidRPr="0040590C">
        <w:t>софинансирования</w:t>
      </w:r>
      <w:proofErr w:type="spellEnd"/>
      <w:r w:rsidRPr="0040590C">
        <w:t xml:space="preserve"> расходных обязательств муниципального района и областного бюджета, возникающих при создании мест (площадок) накопления твердых коммунальных отходов.</w:t>
      </w:r>
      <w:r w:rsidR="003A5E87">
        <w:t xml:space="preserve"> Реализация мероприятия будет осуществляться на аукционной основе, что позволит создать условия для развития здоровой конкуренции в сфере строительства.</w:t>
      </w:r>
    </w:p>
    <w:p w:rsidR="009D412D" w:rsidRPr="0040590C" w:rsidRDefault="009D412D" w:rsidP="00726B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0C">
        <w:rPr>
          <w:rFonts w:ascii="Times New Roman" w:hAnsi="Times New Roman" w:cs="Times New Roman"/>
          <w:sz w:val="28"/>
          <w:szCs w:val="28"/>
        </w:rPr>
        <w:t>3.</w:t>
      </w:r>
      <w:r w:rsidR="00B25B13">
        <w:rPr>
          <w:rFonts w:ascii="Times New Roman" w:hAnsi="Times New Roman" w:cs="Times New Roman"/>
          <w:sz w:val="28"/>
          <w:szCs w:val="28"/>
        </w:rPr>
        <w:t>9</w:t>
      </w:r>
      <w:r w:rsidRPr="0040590C">
        <w:rPr>
          <w:rFonts w:ascii="Times New Roman" w:hAnsi="Times New Roman" w:cs="Times New Roman"/>
          <w:sz w:val="28"/>
          <w:szCs w:val="28"/>
        </w:rPr>
        <w:t>. Отдельно</w:t>
      </w:r>
      <w:r w:rsidR="00726B08">
        <w:rPr>
          <w:rFonts w:ascii="Times New Roman" w:hAnsi="Times New Roman" w:cs="Times New Roman"/>
          <w:sz w:val="28"/>
          <w:szCs w:val="28"/>
        </w:rPr>
        <w:t>е</w:t>
      </w:r>
      <w:r w:rsidRPr="0040590C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26B08">
        <w:rPr>
          <w:rFonts w:ascii="Times New Roman" w:hAnsi="Times New Roman" w:cs="Times New Roman"/>
          <w:sz w:val="28"/>
          <w:szCs w:val="28"/>
        </w:rPr>
        <w:t>е</w:t>
      </w:r>
      <w:r w:rsidRPr="0040590C">
        <w:rPr>
          <w:rFonts w:ascii="Times New Roman" w:hAnsi="Times New Roman" w:cs="Times New Roman"/>
          <w:sz w:val="28"/>
          <w:szCs w:val="28"/>
        </w:rPr>
        <w:t xml:space="preserve"> «Повышение уровня экологического образования и воспитания населения Слободского района».</w:t>
      </w:r>
    </w:p>
    <w:p w:rsidR="009D412D" w:rsidRPr="0040590C" w:rsidRDefault="009D412D" w:rsidP="00726B0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>В рамках реализации мероприятия администрацией района совместно с подведомственными управлениями планируют организовать проведение организационно-методических мероприятий, конференций, конкурсов в области охраны окружающей среды и рационального природопользования.</w:t>
      </w:r>
    </w:p>
    <w:p w:rsidR="009D412D" w:rsidRPr="0040590C" w:rsidRDefault="009D412D" w:rsidP="00726B0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0C">
        <w:rPr>
          <w:rFonts w:ascii="Times New Roman" w:hAnsi="Times New Roman" w:cs="Times New Roman"/>
          <w:sz w:val="28"/>
          <w:szCs w:val="28"/>
        </w:rPr>
        <w:t>Планируется участие:</w:t>
      </w:r>
    </w:p>
    <w:p w:rsidR="009D412D" w:rsidRPr="0040590C" w:rsidRDefault="009D412D" w:rsidP="00434DA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0C">
        <w:rPr>
          <w:rFonts w:ascii="Times New Roman" w:hAnsi="Times New Roman" w:cs="Times New Roman"/>
          <w:sz w:val="28"/>
          <w:szCs w:val="28"/>
        </w:rPr>
        <w:t>в организации и работе конференций, семинаров, круглых столов и иных мероприятий по вопросам экологического образования, воспитания, просвещения и информирования населения района, а также подготовке статей, выступлений и презентаций по данному направлению;</w:t>
      </w:r>
    </w:p>
    <w:p w:rsidR="00F139FE" w:rsidRDefault="009D412D" w:rsidP="003D4E6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0C">
        <w:rPr>
          <w:rFonts w:ascii="Times New Roman" w:hAnsi="Times New Roman" w:cs="Times New Roman"/>
          <w:sz w:val="28"/>
          <w:szCs w:val="28"/>
        </w:rPr>
        <w:t xml:space="preserve">проведение мероприятий районного масштаба по повышению </w:t>
      </w:r>
      <w:r w:rsidRPr="0040590C">
        <w:rPr>
          <w:rFonts w:ascii="Times New Roman" w:hAnsi="Times New Roman" w:cs="Times New Roman"/>
          <w:sz w:val="28"/>
          <w:szCs w:val="28"/>
        </w:rPr>
        <w:lastRenderedPageBreak/>
        <w:t>экологической культуры у населения.</w:t>
      </w:r>
    </w:p>
    <w:p w:rsidR="002C3FAC" w:rsidRDefault="002C3FAC" w:rsidP="003D4E6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Отдельное мероприятие «</w:t>
      </w:r>
      <w:r w:rsidR="00947611" w:rsidRPr="00947611">
        <w:rPr>
          <w:rFonts w:ascii="Times New Roman" w:hAnsi="Times New Roman" w:cs="Times New Roman"/>
          <w:sz w:val="28"/>
          <w:szCs w:val="28"/>
        </w:rPr>
        <w:t>Приобретение контейнеров накопления для ТКО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C3FAC" w:rsidRPr="003D4E6E" w:rsidRDefault="002C3FAC" w:rsidP="002765A3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>
        <w:t xml:space="preserve">В рамках реализации </w:t>
      </w:r>
      <w:r w:rsidRPr="0040590C">
        <w:t xml:space="preserve">отдельного мероприятия планируется </w:t>
      </w:r>
      <w:r>
        <w:t xml:space="preserve">приобретение контейнеров для </w:t>
      </w:r>
      <w:r w:rsidRPr="0040590C">
        <w:t>твердых коммунальных отходов</w:t>
      </w:r>
      <w:r>
        <w:t>,</w:t>
      </w:r>
      <w:r w:rsidRPr="0040590C">
        <w:t xml:space="preserve"> соответствующих требованиям санитарных норм и правил</w:t>
      </w:r>
      <w:r>
        <w:t>,</w:t>
      </w:r>
      <w:r w:rsidRPr="0040590C">
        <w:t xml:space="preserve"> за счет средств муниципального </w:t>
      </w:r>
      <w:proofErr w:type="spellStart"/>
      <w:r w:rsidRPr="0040590C">
        <w:t>района</w:t>
      </w:r>
      <w:proofErr w:type="gramStart"/>
      <w:r w:rsidR="002765A3">
        <w:t>.</w:t>
      </w:r>
      <w:r>
        <w:t>Р</w:t>
      </w:r>
      <w:proofErr w:type="gramEnd"/>
      <w:r>
        <w:t>еализация</w:t>
      </w:r>
      <w:proofErr w:type="spellEnd"/>
      <w:r>
        <w:t xml:space="preserve"> мероприятия будет осуществляться на аукционной основе, что позволит создать условия для развития здоровой конкуренции в сфере строительства.</w:t>
      </w:r>
    </w:p>
    <w:p w:rsidR="00FF5747" w:rsidRPr="006922E2" w:rsidRDefault="00FF5747" w:rsidP="00FF574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6922E2">
        <w:rPr>
          <w:b/>
        </w:rPr>
        <w:t>4. Основные меры правового регулирования в сфере реализации</w:t>
      </w:r>
    </w:p>
    <w:p w:rsidR="00FF5747" w:rsidRPr="006922E2" w:rsidRDefault="003F0240" w:rsidP="00FF57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922E2">
        <w:rPr>
          <w:b/>
        </w:rPr>
        <w:t>муниципальной</w:t>
      </w:r>
      <w:r w:rsidR="00FF5747" w:rsidRPr="006922E2">
        <w:rPr>
          <w:b/>
        </w:rPr>
        <w:t xml:space="preserve"> программы</w:t>
      </w:r>
    </w:p>
    <w:p w:rsidR="00442939" w:rsidRPr="0040590C" w:rsidRDefault="00442939" w:rsidP="000D6F18">
      <w:pPr>
        <w:pStyle w:val="ConsPlusNormal"/>
        <w:rPr>
          <w:rFonts w:ascii="Times New Roman" w:hAnsi="Times New Roman" w:cs="Times New Roman"/>
        </w:rPr>
      </w:pPr>
    </w:p>
    <w:p w:rsidR="00442939" w:rsidRPr="0040590C" w:rsidRDefault="00FF5747" w:rsidP="00014F4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40590C">
        <w:t xml:space="preserve">В связи с совершенствованием федерального и регионального нормативно-правового регулирования в сфере охраны окружающей среды и природопользования основные меры правового регулирования, направленные на достижение цели </w:t>
      </w:r>
      <w:r w:rsidR="003F0240" w:rsidRPr="0040590C">
        <w:t>муниципальной</w:t>
      </w:r>
      <w:r w:rsidRPr="0040590C">
        <w:t xml:space="preserve"> программы, будут концентрироваться в рамках разработки и принятия нормативных правовых актов Слободского района, направленных на приведение муниципальных нормативно-правовых актов в соответствие с федеральным и </w:t>
      </w:r>
      <w:r w:rsidR="00DA78BE" w:rsidRPr="0040590C">
        <w:t>региональным</w:t>
      </w:r>
      <w:r w:rsidR="00434DAC">
        <w:t xml:space="preserve"> законодательством</w:t>
      </w:r>
      <w:r w:rsidR="00DA78BE" w:rsidRPr="0040590C">
        <w:t xml:space="preserve"> (Приложение №</w:t>
      </w:r>
      <w:r w:rsidR="00931537">
        <w:t>2</w:t>
      </w:r>
      <w:r w:rsidR="00AC3675">
        <w:t>к м</w:t>
      </w:r>
      <w:r w:rsidR="0040590C" w:rsidRPr="0040590C">
        <w:t>униципальной программ</w:t>
      </w:r>
      <w:r w:rsidR="00AC3675">
        <w:t>е</w:t>
      </w:r>
      <w:r w:rsidR="00DA78BE" w:rsidRPr="0040590C">
        <w:t>)</w:t>
      </w:r>
      <w:r w:rsidR="00AC3675">
        <w:t>.</w:t>
      </w:r>
      <w:proofErr w:type="gramEnd"/>
    </w:p>
    <w:p w:rsidR="00FF5747" w:rsidRPr="00014F46" w:rsidRDefault="00FF5747" w:rsidP="00014F46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</w:rPr>
      </w:pPr>
      <w:r w:rsidRPr="006922E2">
        <w:rPr>
          <w:b/>
        </w:rPr>
        <w:t xml:space="preserve">5. Ресурсное обеспечение </w:t>
      </w:r>
      <w:r w:rsidR="00AC3675">
        <w:rPr>
          <w:b/>
        </w:rPr>
        <w:t>м</w:t>
      </w:r>
      <w:r w:rsidR="003F0240" w:rsidRPr="006922E2">
        <w:rPr>
          <w:b/>
        </w:rPr>
        <w:t>униципальной</w:t>
      </w:r>
      <w:r w:rsidRPr="006922E2">
        <w:rPr>
          <w:b/>
        </w:rPr>
        <w:t xml:space="preserve"> программы</w:t>
      </w:r>
    </w:p>
    <w:p w:rsidR="00FF5747" w:rsidRDefault="00A67E95" w:rsidP="006957B2">
      <w:pPr>
        <w:tabs>
          <w:tab w:val="left" w:pos="770"/>
          <w:tab w:val="left" w:pos="880"/>
        </w:tabs>
        <w:spacing w:line="360" w:lineRule="auto"/>
        <w:ind w:firstLine="709"/>
        <w:jc w:val="both"/>
      </w:pPr>
      <w:r w:rsidRPr="0040590C">
        <w:t xml:space="preserve">Прогнозная (справочная) </w:t>
      </w:r>
      <w:hyperlink w:anchor="Par1838" w:history="1">
        <w:r w:rsidRPr="0040590C">
          <w:t>оценка</w:t>
        </w:r>
      </w:hyperlink>
      <w:r w:rsidRPr="0040590C">
        <w:t xml:space="preserve"> ресурсного обеспечения реализации муниципальной программы за счет всех источников финансиро</w:t>
      </w:r>
      <w:r>
        <w:t xml:space="preserve">вания представлена в </w:t>
      </w:r>
      <w:r w:rsidR="00DA78BE" w:rsidRPr="0040590C">
        <w:t>Приложении №</w:t>
      </w:r>
      <w:r w:rsidR="00AC3675">
        <w:t>3</w:t>
      </w:r>
      <w:r w:rsidR="0006621C">
        <w:t>муниципальной программы</w:t>
      </w:r>
      <w:r w:rsidR="00DA78BE" w:rsidRPr="0040590C">
        <w:t>.</w:t>
      </w:r>
    </w:p>
    <w:p w:rsidR="003376EE" w:rsidRPr="0040590C" w:rsidRDefault="003376EE" w:rsidP="003376EE">
      <w:pPr>
        <w:tabs>
          <w:tab w:val="left" w:pos="770"/>
          <w:tab w:val="left" w:pos="880"/>
        </w:tabs>
        <w:spacing w:line="360" w:lineRule="auto"/>
        <w:ind w:firstLine="709"/>
        <w:jc w:val="both"/>
      </w:pPr>
      <w:r>
        <w:t>Финансирование мероприятий муниципальной программы осуществляется за счет средств местного бюджета.</w:t>
      </w:r>
    </w:p>
    <w:p w:rsidR="003A5E87" w:rsidRDefault="003A5E87" w:rsidP="00093964">
      <w:pPr>
        <w:tabs>
          <w:tab w:val="left" w:pos="770"/>
          <w:tab w:val="left" w:pos="880"/>
        </w:tabs>
        <w:spacing w:line="360" w:lineRule="auto"/>
        <w:ind w:firstLine="709"/>
        <w:jc w:val="both"/>
      </w:pPr>
      <w:proofErr w:type="gramStart"/>
      <w:r>
        <w:t xml:space="preserve">Финансирование </w:t>
      </w:r>
      <w:r w:rsidRPr="0040590C">
        <w:t xml:space="preserve">мероприятий муниципальной </w:t>
      </w:r>
      <w:proofErr w:type="spellStart"/>
      <w:r w:rsidRPr="0040590C">
        <w:t>программы</w:t>
      </w:r>
      <w:r w:rsidR="0021500D">
        <w:t>относящихся</w:t>
      </w:r>
      <w:proofErr w:type="spellEnd"/>
      <w:r w:rsidR="0021500D">
        <w:t xml:space="preserve"> к </w:t>
      </w:r>
      <w:r w:rsidR="0021500D" w:rsidRPr="0022121B">
        <w:t>план</w:t>
      </w:r>
      <w:r w:rsidR="0021500D">
        <w:t>у</w:t>
      </w:r>
      <w:r w:rsidR="0021500D" w:rsidRPr="0022121B">
        <w:t xml:space="preserve"> мероприятий, указанных в пункте 1 статьи 16.6, пункте 1 статьи 75.1 и пункте 1 статьи 78.2 Федерального закона </w:t>
      </w:r>
      <w:r w:rsidR="0021500D">
        <w:t>«</w:t>
      </w:r>
      <w:r w:rsidR="0021500D" w:rsidRPr="0022121B">
        <w:t>Об охране окружающей среды</w:t>
      </w:r>
      <w:r w:rsidR="0021500D">
        <w:t>»</w:t>
      </w:r>
      <w:r w:rsidR="0021500D" w:rsidRPr="0022121B">
        <w:t>, субъекта Российской Федерации</w:t>
      </w:r>
      <w:r w:rsidR="0021500D">
        <w:t xml:space="preserve"> производится за счет средств </w:t>
      </w:r>
      <w:r w:rsidR="0021500D" w:rsidRPr="0040590C">
        <w:t xml:space="preserve">местного бюджета, поступающих от платы за негативное воздействие на окружающую </w:t>
      </w:r>
      <w:r w:rsidR="0021500D" w:rsidRPr="0040590C">
        <w:lastRenderedPageBreak/>
        <w:t>среду, штрафов за административные правонарушения в области охраны окружающей среды и природопользования, от платежей по</w:t>
      </w:r>
      <w:proofErr w:type="gramEnd"/>
      <w:r w:rsidR="0021500D" w:rsidRPr="0040590C">
        <w:t xml:space="preserve"> искам о возмещении вреда, причиненного окружающей среде</w:t>
      </w:r>
      <w:r w:rsidR="0021500D">
        <w:t>.</w:t>
      </w:r>
    </w:p>
    <w:p w:rsidR="005E42FB" w:rsidRPr="0040590C" w:rsidRDefault="005E42FB" w:rsidP="003A5E87">
      <w:pPr>
        <w:tabs>
          <w:tab w:val="left" w:pos="770"/>
          <w:tab w:val="left" w:pos="880"/>
        </w:tabs>
        <w:suppressAutoHyphens/>
        <w:spacing w:line="360" w:lineRule="auto"/>
        <w:ind w:firstLine="709"/>
        <w:jc w:val="both"/>
      </w:pPr>
      <w:r w:rsidRPr="0040590C">
        <w:t xml:space="preserve">Финансирование мероприятий </w:t>
      </w:r>
      <w:r w:rsidR="003F0240" w:rsidRPr="0040590C">
        <w:t>муниципальной</w:t>
      </w:r>
      <w:r w:rsidRPr="0040590C">
        <w:t xml:space="preserve"> программы за счет областных средств осуществляется в рамках </w:t>
      </w:r>
      <w:r w:rsidR="003A7A09" w:rsidRPr="0040590C">
        <w:t>Государственная программа Кировской области «Охрана окружающей среды, воспроизводство и использование природных ресурсов»</w:t>
      </w:r>
      <w:r w:rsidRPr="0040590C">
        <w:t>.</w:t>
      </w:r>
    </w:p>
    <w:p w:rsidR="005E42FB" w:rsidRDefault="005E42FB" w:rsidP="00A67E9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Внебюджетные средства выделяются </w:t>
      </w:r>
      <w:proofErr w:type="spellStart"/>
      <w:r w:rsidRPr="0040590C">
        <w:t>природопользователями</w:t>
      </w:r>
      <w:proofErr w:type="spellEnd"/>
      <w:r w:rsidRPr="0040590C">
        <w:t xml:space="preserve"> (юридическими лицами и индивидуальными предпринимателями), участвующими в реализации мероприятий </w:t>
      </w:r>
      <w:r w:rsidR="003F0240" w:rsidRPr="0040590C">
        <w:t>муниципальной</w:t>
      </w:r>
      <w:r w:rsidRPr="0040590C">
        <w:t xml:space="preserve"> программы.</w:t>
      </w:r>
    </w:p>
    <w:p w:rsidR="005E42FB" w:rsidRPr="0040590C" w:rsidRDefault="00143008" w:rsidP="00A67E9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>
        <w:t>План реализации</w:t>
      </w:r>
      <w:r w:rsidR="003376EE">
        <w:t xml:space="preserve"> мероприятий программы в 2025 году </w:t>
      </w:r>
      <w:r>
        <w:t>представлен</w:t>
      </w:r>
      <w:r w:rsidR="003376EE">
        <w:t xml:space="preserve"> в Приложении № 4 </w:t>
      </w:r>
      <w:r w:rsidR="008C4383">
        <w:t xml:space="preserve">к </w:t>
      </w:r>
      <w:r w:rsidR="003376EE">
        <w:t>муниципальной программ</w:t>
      </w:r>
      <w:r w:rsidR="008C4383">
        <w:t>е</w:t>
      </w:r>
      <w:r w:rsidR="003376EE">
        <w:t>.</w:t>
      </w:r>
    </w:p>
    <w:p w:rsidR="0088144F" w:rsidRPr="006922E2" w:rsidRDefault="0088144F" w:rsidP="00014F4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6922E2">
        <w:rPr>
          <w:b/>
        </w:rPr>
        <w:t xml:space="preserve">6. Анализ рисков реализации </w:t>
      </w:r>
      <w:r w:rsidR="003F0240" w:rsidRPr="006922E2">
        <w:rPr>
          <w:b/>
        </w:rPr>
        <w:t>муниципальной</w:t>
      </w:r>
      <w:r w:rsidRPr="006922E2">
        <w:rPr>
          <w:b/>
        </w:rPr>
        <w:t xml:space="preserve"> программы</w:t>
      </w:r>
    </w:p>
    <w:p w:rsidR="0088144F" w:rsidRDefault="0088144F" w:rsidP="00014F4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922E2">
        <w:rPr>
          <w:b/>
        </w:rPr>
        <w:t>и описание мер управления рисками</w:t>
      </w:r>
    </w:p>
    <w:p w:rsidR="00014F46" w:rsidRPr="00A67E95" w:rsidRDefault="00014F46" w:rsidP="00014F4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8144F" w:rsidRPr="0040590C" w:rsidRDefault="0088144F" w:rsidP="00A67E95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К основным рискам реализации </w:t>
      </w:r>
      <w:r w:rsidR="003F0240" w:rsidRPr="0040590C">
        <w:t>муниципальной</w:t>
      </w:r>
      <w:r w:rsidRPr="0040590C">
        <w:t xml:space="preserve"> программы следует отнести потенциальные изменения действующего законодательства в сфере охраны окружающей среды и природопользования (в области нормирования допустимого воздействия на окружающую среду и пр.).</w:t>
      </w:r>
    </w:p>
    <w:p w:rsidR="0088144F" w:rsidRPr="0040590C" w:rsidRDefault="0088144F" w:rsidP="003F024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40590C">
        <w:t xml:space="preserve">Снижению рисков реализации </w:t>
      </w:r>
      <w:r w:rsidR="003F0240" w:rsidRPr="0040590C">
        <w:t>муниципальной</w:t>
      </w:r>
      <w:r w:rsidRPr="0040590C">
        <w:t xml:space="preserve"> программы могут способствовать своевременная подготовка управленческих решений, оперативная разработка и реализация нормативных правовых актов </w:t>
      </w:r>
      <w:r w:rsidR="00157E44" w:rsidRPr="0040590C">
        <w:t>Слободского района</w:t>
      </w:r>
      <w:r w:rsidRPr="0040590C">
        <w:t xml:space="preserve">, направленных на приведение в соответствие с требованиями федерального </w:t>
      </w:r>
      <w:r w:rsidR="008C04F7" w:rsidRPr="0040590C">
        <w:t xml:space="preserve">и областного </w:t>
      </w:r>
      <w:r w:rsidRPr="0040590C">
        <w:t xml:space="preserve">законодательства нормативных правовых актов </w:t>
      </w:r>
      <w:r w:rsidR="00157E44" w:rsidRPr="0040590C">
        <w:t>Слободского района</w:t>
      </w:r>
      <w:r w:rsidRPr="0040590C">
        <w:t xml:space="preserve"> в сфере отношений, связанных с охраной окружающей среды и природопользования, а также обеспечивающих защиту интересов окружающей среды и общества в целом.</w:t>
      </w:r>
      <w:proofErr w:type="gramEnd"/>
    </w:p>
    <w:p w:rsidR="0088144F" w:rsidRPr="0040590C" w:rsidRDefault="0088144F" w:rsidP="003F024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К рискам реализации </w:t>
      </w:r>
      <w:r w:rsidR="003F0240" w:rsidRPr="0040590C">
        <w:t>муниципальной</w:t>
      </w:r>
      <w:r w:rsidRPr="0040590C">
        <w:t xml:space="preserve"> программы относятся и неполучение в полном объеме финансирования мероприятий за счет средств областного и муниципального бюджетов.</w:t>
      </w:r>
    </w:p>
    <w:p w:rsidR="0088144F" w:rsidRPr="0040590C" w:rsidRDefault="0088144F" w:rsidP="003F024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spellStart"/>
      <w:r w:rsidRPr="0040590C">
        <w:t>Недополучение</w:t>
      </w:r>
      <w:proofErr w:type="spellEnd"/>
      <w:r w:rsidRPr="0040590C">
        <w:t xml:space="preserve"> средств </w:t>
      </w:r>
      <w:r w:rsidR="00A445D4" w:rsidRPr="0040590C">
        <w:t>районного</w:t>
      </w:r>
      <w:r w:rsidRPr="0040590C">
        <w:t xml:space="preserve"> бюджета приведет к снижению </w:t>
      </w:r>
      <w:r w:rsidRPr="0040590C">
        <w:lastRenderedPageBreak/>
        <w:t xml:space="preserve">качества выполняемых полномочий органов </w:t>
      </w:r>
      <w:r w:rsidR="00157E44" w:rsidRPr="0040590C">
        <w:t xml:space="preserve">местного </w:t>
      </w:r>
      <w:proofErr w:type="spellStart"/>
      <w:r w:rsidR="00157E44" w:rsidRPr="0040590C">
        <w:t>самоуправления</w:t>
      </w:r>
      <w:r w:rsidR="00A445D4" w:rsidRPr="0040590C">
        <w:t>района</w:t>
      </w:r>
      <w:proofErr w:type="spellEnd"/>
      <w:r w:rsidRPr="0040590C">
        <w:t xml:space="preserve"> в сфере охраны окружающей среды.</w:t>
      </w:r>
    </w:p>
    <w:p w:rsidR="0088144F" w:rsidRPr="0040590C" w:rsidRDefault="0088144F" w:rsidP="003F024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Отсутствие инвестиций в охрану окружающей среды за счет средств хозяйствующих субъектов, </w:t>
      </w:r>
      <w:proofErr w:type="spellStart"/>
      <w:r w:rsidRPr="0040590C">
        <w:t>непроведение</w:t>
      </w:r>
      <w:proofErr w:type="spellEnd"/>
      <w:r w:rsidRPr="0040590C">
        <w:t xml:space="preserve"> мероприятий по </w:t>
      </w:r>
      <w:proofErr w:type="spellStart"/>
      <w:r w:rsidRPr="0040590C">
        <w:t>экологизации</w:t>
      </w:r>
      <w:proofErr w:type="spellEnd"/>
      <w:r w:rsidRPr="0040590C">
        <w:t xml:space="preserve"> производств могут привести к росту объемов негативного воздействия на окружающую среду и ухудшению показателей, характеризующих качество окружающей среды.</w:t>
      </w:r>
    </w:p>
    <w:p w:rsidR="0088144F" w:rsidRPr="0040590C" w:rsidRDefault="0088144F" w:rsidP="003F024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Вследствие снижения объемов финансирования </w:t>
      </w:r>
      <w:proofErr w:type="spellStart"/>
      <w:r w:rsidR="003F0240" w:rsidRPr="0040590C">
        <w:t>муниципальной</w:t>
      </w:r>
      <w:r w:rsidRPr="0040590C">
        <w:t>программы</w:t>
      </w:r>
      <w:proofErr w:type="spellEnd"/>
      <w:r w:rsidRPr="0040590C">
        <w:t xml:space="preserve"> не будут достигнуты показатели ожидаемых результатов ее реализации.</w:t>
      </w:r>
    </w:p>
    <w:p w:rsidR="0088144F" w:rsidRPr="0040590C" w:rsidRDefault="0088144F" w:rsidP="003F024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Данные риски можно минимизировать за счет своевременного </w:t>
      </w:r>
      <w:proofErr w:type="gramStart"/>
      <w:r w:rsidRPr="0040590C">
        <w:t>контроля за</w:t>
      </w:r>
      <w:proofErr w:type="gramEnd"/>
      <w:r w:rsidRPr="0040590C">
        <w:t xml:space="preserve"> ходом выполнения </w:t>
      </w:r>
      <w:proofErr w:type="spellStart"/>
      <w:r w:rsidR="003F0240" w:rsidRPr="0040590C">
        <w:t>муниципальной</w:t>
      </w:r>
      <w:r w:rsidRPr="0040590C">
        <w:t>программы</w:t>
      </w:r>
      <w:proofErr w:type="spellEnd"/>
      <w:r w:rsidRPr="0040590C">
        <w:t xml:space="preserve"> и совершенствования механизма тек</w:t>
      </w:r>
      <w:r w:rsidR="008C04F7" w:rsidRPr="0040590C">
        <w:t>ущего управления ее реализацией</w:t>
      </w:r>
      <w:r w:rsidRPr="0040590C">
        <w:t>.</w:t>
      </w:r>
    </w:p>
    <w:p w:rsidR="0088144F" w:rsidRPr="0040590C" w:rsidRDefault="0088144F" w:rsidP="003F024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К рискам реализации </w:t>
      </w:r>
      <w:proofErr w:type="spellStart"/>
      <w:r w:rsidR="003F0240" w:rsidRPr="0040590C">
        <w:t>муниципальной</w:t>
      </w:r>
      <w:r w:rsidRPr="0040590C">
        <w:t>программы</w:t>
      </w:r>
      <w:proofErr w:type="spellEnd"/>
      <w:r w:rsidRPr="0040590C">
        <w:t xml:space="preserve"> также относятся ограниченность возможностей бюджетов</w:t>
      </w:r>
      <w:r w:rsidR="008C04F7" w:rsidRPr="0040590C">
        <w:t xml:space="preserve"> поселений</w:t>
      </w:r>
      <w:r w:rsidRPr="0040590C">
        <w:t xml:space="preserve"> в расходах на охрану окружающей среды и, как следствие, неэффективное исполнение органами местного самоуправления собственных полномочий в сфере охраны окружающей среды.</w:t>
      </w:r>
    </w:p>
    <w:p w:rsidR="0088144F" w:rsidRPr="0040590C" w:rsidRDefault="0088144F" w:rsidP="006922E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0590C">
        <w:t xml:space="preserve">Практически все местные бюджеты </w:t>
      </w:r>
      <w:r w:rsidR="008C04F7" w:rsidRPr="0040590C">
        <w:t xml:space="preserve">поселений </w:t>
      </w:r>
      <w:r w:rsidR="00A445D4" w:rsidRPr="0040590C">
        <w:t>Слободского</w:t>
      </w:r>
      <w:r w:rsidR="00A310E5">
        <w:t xml:space="preserve"> </w:t>
      </w:r>
      <w:r w:rsidR="00A445D4" w:rsidRPr="0040590C">
        <w:t>района</w:t>
      </w:r>
      <w:r w:rsidRPr="0040590C">
        <w:t xml:space="preserve"> являются дотационными. Не</w:t>
      </w:r>
      <w:r w:rsidR="00A310E5">
        <w:t xml:space="preserve"> </w:t>
      </w:r>
      <w:r w:rsidRPr="0040590C">
        <w:t>проведение органами местного самоуправления мероприятий по охране окружающей среды может привести к ухудшению экологической обстановки в муниципальных образованиях</w:t>
      </w:r>
      <w:r w:rsidR="00A445D4" w:rsidRPr="0040590C">
        <w:t xml:space="preserve"> района</w:t>
      </w:r>
      <w:r w:rsidRPr="0040590C">
        <w:t xml:space="preserve">. В рамках </w:t>
      </w:r>
      <w:r w:rsidR="003F0240" w:rsidRPr="0040590C">
        <w:t>муниципальной</w:t>
      </w:r>
      <w:r w:rsidR="00A310E5">
        <w:t xml:space="preserve"> </w:t>
      </w:r>
      <w:r w:rsidRPr="0040590C">
        <w:t xml:space="preserve">программы минимизация указанного риска возможна за счет дифференциации условий </w:t>
      </w:r>
      <w:proofErr w:type="spellStart"/>
      <w:r w:rsidRPr="0040590C">
        <w:t>софинансирования</w:t>
      </w:r>
      <w:proofErr w:type="spellEnd"/>
      <w:r w:rsidRPr="0040590C">
        <w:t xml:space="preserve"> муниципальных проектов и мероприятий в сфере охраны окружающей среды с учетом уровня бюджетной обеспеченности муниципальных образований, а также за счет методической поддержки исполнения органами местного самоуправления функций в данной сфере.</w:t>
      </w:r>
    </w:p>
    <w:p w:rsidR="00687A09" w:rsidRPr="008C4383" w:rsidRDefault="008C4383" w:rsidP="008C438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7. </w:t>
      </w:r>
      <w:r w:rsidR="00687A09" w:rsidRPr="008C4383">
        <w:rPr>
          <w:b/>
        </w:rPr>
        <w:t>Участие муниципальных образований района в реализации муниципальной программы</w:t>
      </w:r>
    </w:p>
    <w:p w:rsidR="008C4383" w:rsidRPr="006922E2" w:rsidRDefault="008C4383" w:rsidP="008C4383">
      <w:pPr>
        <w:pStyle w:val="ac"/>
        <w:autoSpaceDE w:val="0"/>
        <w:autoSpaceDN w:val="0"/>
        <w:adjustRightInd w:val="0"/>
        <w:ind w:left="1633"/>
        <w:outlineLvl w:val="0"/>
        <w:rPr>
          <w:b/>
        </w:rPr>
      </w:pPr>
    </w:p>
    <w:p w:rsidR="00687A09" w:rsidRPr="00A67E95" w:rsidRDefault="00687A09" w:rsidP="00A67E9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40590C">
        <w:rPr>
          <w:bCs/>
        </w:rPr>
        <w:t>В рамках программы м</w:t>
      </w:r>
      <w:r w:rsidRPr="0040590C">
        <w:t xml:space="preserve">естным бюджетам предоставляются средства </w:t>
      </w:r>
      <w:r w:rsidR="003376EE">
        <w:t>районного</w:t>
      </w:r>
      <w:r w:rsidRPr="0040590C">
        <w:t xml:space="preserve"> бюджета в форме субсидии на проведение мероприятий экологической направленности, на стро</w:t>
      </w:r>
      <w:r w:rsidR="003376EE">
        <w:t>ительство контейнерных площадок</w:t>
      </w:r>
      <w:r w:rsidRPr="0040590C">
        <w:t xml:space="preserve">. </w:t>
      </w:r>
    </w:p>
    <w:p w:rsidR="00687A09" w:rsidRPr="00AC598C" w:rsidRDefault="00687A09" w:rsidP="00434DA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highlight w:val="yellow"/>
        </w:rPr>
      </w:pPr>
      <w:r w:rsidRPr="0040590C">
        <w:rPr>
          <w:bCs/>
        </w:rPr>
        <w:t xml:space="preserve">Муниципальные образования разрабатывают и утверждают в установленном порядке муниципальные программы, предусматривающие аналогичные мероприятия, выполняемые с использованием средств местных бюджетов и направленные на достижение целей, задач и показателей </w:t>
      </w:r>
      <w:r w:rsidRPr="00AC598C">
        <w:rPr>
          <w:bCs/>
        </w:rPr>
        <w:t>программы применительно к конкретному муниципальному образованию.</w:t>
      </w:r>
    </w:p>
    <w:p w:rsidR="00687A09" w:rsidRPr="00AC598C" w:rsidRDefault="003376EE" w:rsidP="002020C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Слободского района</w:t>
      </w:r>
      <w:r w:rsidR="00687A09" w:rsidRPr="00AC598C">
        <w:rPr>
          <w:rFonts w:ascii="Times New Roman" w:hAnsi="Times New Roman" w:cs="Times New Roman"/>
          <w:sz w:val="28"/>
          <w:szCs w:val="28"/>
        </w:rPr>
        <w:t xml:space="preserve"> заключает соглашения о порядке и условиях предоставления субсидий из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="00687A09" w:rsidRPr="00AC598C">
        <w:rPr>
          <w:rFonts w:ascii="Times New Roman" w:hAnsi="Times New Roman" w:cs="Times New Roman"/>
          <w:sz w:val="28"/>
          <w:szCs w:val="28"/>
        </w:rPr>
        <w:t xml:space="preserve"> бюджета бюджету муниципального образования по всем мероприятиям, предусматривающим участие органов местного самоуправления.</w:t>
      </w:r>
    </w:p>
    <w:p w:rsidR="00FF5747" w:rsidRPr="0040590C" w:rsidRDefault="00A825DC" w:rsidP="00A67E95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>
        <w:rPr>
          <w:rStyle w:val="36"/>
          <w:rFonts w:eastAsia="Calibri"/>
          <w:sz w:val="28"/>
        </w:rPr>
        <w:t>У муниципальных образований Слободского района имеется</w:t>
      </w:r>
      <w:r w:rsidRPr="009A5E6C">
        <w:rPr>
          <w:rStyle w:val="36"/>
          <w:rFonts w:eastAsia="Calibri"/>
          <w:sz w:val="28"/>
        </w:rPr>
        <w:t xml:space="preserve"> возможность </w:t>
      </w:r>
      <w:r>
        <w:t>принимать</w:t>
      </w:r>
      <w:r w:rsidRPr="00525CE4">
        <w:t xml:space="preserve"> участие в </w:t>
      </w:r>
      <w:r>
        <w:t>реализации мероприятий</w:t>
      </w:r>
      <w:r w:rsidR="00A310E5">
        <w:t xml:space="preserve"> </w:t>
      </w:r>
      <w:bookmarkStart w:id="0" w:name="_GoBack"/>
      <w:bookmarkEnd w:id="0"/>
      <w:r w:rsidRPr="009A5E6C">
        <w:t>государственной программы Кировской области «Охрана окружающей среды, воспроизводство и использование природных ресурсов»</w:t>
      </w:r>
      <w:r>
        <w:t>, утвержденной п</w:t>
      </w:r>
      <w:r w:rsidRPr="009A5E6C">
        <w:t>остановле</w:t>
      </w:r>
      <w:r>
        <w:t>нием</w:t>
      </w:r>
      <w:r w:rsidRPr="009A5E6C">
        <w:t xml:space="preserve"> Правительства Кировской области от 15 декабря 2023 г. № 666-П</w:t>
      </w:r>
      <w:r>
        <w:t xml:space="preserve">, в рамках которой </w:t>
      </w:r>
      <w:r w:rsidRPr="00B524F6">
        <w:t xml:space="preserve">планируется предоставление субсидий местным бюджетам из областного бюджета на выполнение расходных обязательств муниципальных образований Кировской области, направляемых в целях </w:t>
      </w:r>
      <w:proofErr w:type="spellStart"/>
      <w:r w:rsidRPr="00B524F6">
        <w:t>софинансирования</w:t>
      </w:r>
      <w:proofErr w:type="spellEnd"/>
      <w:r w:rsidRPr="00B524F6">
        <w:t xml:space="preserve"> расходных обязательств</w:t>
      </w:r>
      <w:proofErr w:type="gramEnd"/>
      <w:r w:rsidRPr="00B524F6">
        <w:t xml:space="preserve">, </w:t>
      </w:r>
      <w:proofErr w:type="gramStart"/>
      <w:r w:rsidRPr="00B524F6">
        <w:t>возникающих</w:t>
      </w:r>
      <w:proofErr w:type="gramEnd"/>
      <w:r w:rsidRPr="00B524F6">
        <w:t xml:space="preserve"> при выполнении полномочий органами местного самоуправления по вопросам местного значения.</w:t>
      </w:r>
    </w:p>
    <w:p w:rsidR="00A445D4" w:rsidRPr="00A67E95" w:rsidRDefault="00687A09" w:rsidP="007C470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67E95">
        <w:rPr>
          <w:b/>
        </w:rPr>
        <w:t>8</w:t>
      </w:r>
      <w:r w:rsidR="00A445D4" w:rsidRPr="00A67E95">
        <w:rPr>
          <w:b/>
        </w:rPr>
        <w:t>. Методика оценки эффективности реализации</w:t>
      </w:r>
    </w:p>
    <w:p w:rsidR="00A445D4" w:rsidRDefault="003F0240" w:rsidP="007C470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67E95">
        <w:rPr>
          <w:b/>
        </w:rPr>
        <w:t>муниципальной</w:t>
      </w:r>
      <w:r w:rsidR="00A445D4" w:rsidRPr="00A67E95">
        <w:rPr>
          <w:b/>
        </w:rPr>
        <w:t xml:space="preserve"> программы</w:t>
      </w:r>
    </w:p>
    <w:p w:rsidR="007C4701" w:rsidRPr="00A67E95" w:rsidRDefault="007C4701" w:rsidP="007C470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A5E6C" w:rsidRDefault="0040590C" w:rsidP="00A67E95">
      <w:pPr>
        <w:spacing w:line="360" w:lineRule="auto"/>
        <w:ind w:firstLine="708"/>
        <w:jc w:val="both"/>
      </w:pPr>
      <w:r w:rsidRPr="003664EB">
        <w:t xml:space="preserve"> Оценка эффективности реализации муниципальных программ осуществляется </w:t>
      </w:r>
      <w:r w:rsidR="004C2217">
        <w:t>в соответствии с п. 1.3 Постановления администрации Слободского района от 02.08.2016 № 1043 «</w:t>
      </w:r>
      <w:r w:rsidR="004C2217" w:rsidRPr="004C2217">
        <w:t xml:space="preserve">О разработке, реализации и оценке эффективности муниципальных программ Слободского района </w:t>
      </w:r>
      <w:r w:rsidR="004C2217" w:rsidRPr="004C2217">
        <w:lastRenderedPageBreak/>
        <w:t>Кировской области</w:t>
      </w:r>
      <w:r w:rsidR="004C2217">
        <w:t xml:space="preserve">» </w:t>
      </w:r>
      <w:r>
        <w:t>управлением экономического развития и поддержки сельхозпроизводства</w:t>
      </w:r>
      <w:r w:rsidRPr="003664EB">
        <w:t xml:space="preserve"> ежегодно</w:t>
      </w:r>
      <w:r w:rsidR="00434DAC">
        <w:t>.</w:t>
      </w:r>
    </w:p>
    <w:p w:rsidR="002C3FAC" w:rsidRDefault="002C3FAC">
      <w:pPr>
        <w:rPr>
          <w:b/>
        </w:rPr>
      </w:pPr>
      <w:r>
        <w:rPr>
          <w:b/>
        </w:rPr>
        <w:br w:type="page"/>
      </w:r>
    </w:p>
    <w:p w:rsidR="0091660F" w:rsidRPr="0040590C" w:rsidRDefault="0091660F" w:rsidP="0091660F">
      <w:pPr>
        <w:widowControl w:val="0"/>
        <w:autoSpaceDE w:val="0"/>
        <w:autoSpaceDN w:val="0"/>
        <w:adjustRightInd w:val="0"/>
        <w:jc w:val="right"/>
        <w:outlineLvl w:val="1"/>
      </w:pPr>
      <w:r w:rsidRPr="0040590C">
        <w:lastRenderedPageBreak/>
        <w:t xml:space="preserve">Приложение </w:t>
      </w:r>
      <w:r w:rsidR="009A5E6C">
        <w:t>№</w:t>
      </w:r>
      <w:r w:rsidR="00931537">
        <w:t>2</w:t>
      </w:r>
    </w:p>
    <w:p w:rsidR="0091660F" w:rsidRPr="0040590C" w:rsidRDefault="0091660F" w:rsidP="0091660F">
      <w:pPr>
        <w:widowControl w:val="0"/>
        <w:autoSpaceDE w:val="0"/>
        <w:autoSpaceDN w:val="0"/>
        <w:adjustRightInd w:val="0"/>
        <w:jc w:val="right"/>
      </w:pPr>
      <w:r w:rsidRPr="0040590C">
        <w:t>к муниципальной программе</w:t>
      </w:r>
    </w:p>
    <w:p w:rsidR="00FE3688" w:rsidRPr="0040590C" w:rsidRDefault="00FE3688" w:rsidP="000D6F18">
      <w:pPr>
        <w:pStyle w:val="ConsPlusNormal"/>
        <w:rPr>
          <w:rFonts w:ascii="Times New Roman" w:hAnsi="Times New Roman" w:cs="Times New Roman"/>
        </w:rPr>
      </w:pPr>
    </w:p>
    <w:p w:rsidR="00F055B5" w:rsidRPr="0040590C" w:rsidRDefault="00F055B5" w:rsidP="00F055B5">
      <w:pPr>
        <w:tabs>
          <w:tab w:val="left" w:pos="0"/>
        </w:tabs>
        <w:ind w:firstLine="709"/>
        <w:jc w:val="center"/>
        <w:rPr>
          <w:b/>
        </w:rPr>
      </w:pPr>
      <w:r w:rsidRPr="0040590C">
        <w:rPr>
          <w:b/>
        </w:rPr>
        <w:t>Сведения об основных мерах правового регулирования в сфере реализации муниципальной программы</w:t>
      </w:r>
    </w:p>
    <w:p w:rsidR="00F055B5" w:rsidRPr="0040590C" w:rsidRDefault="00F055B5" w:rsidP="00F055B5">
      <w:pPr>
        <w:tabs>
          <w:tab w:val="left" w:pos="7226"/>
        </w:tabs>
        <w:ind w:firstLine="708"/>
        <w:jc w:val="center"/>
        <w:rPr>
          <w:b/>
          <w:bCs/>
        </w:rPr>
      </w:pPr>
      <w:r w:rsidRPr="0040590C">
        <w:rPr>
          <w:b/>
          <w:bCs/>
        </w:rPr>
        <w:t>«</w:t>
      </w:r>
      <w:r w:rsidRPr="0040590C">
        <w:t>Охрана окружающей среды, воспроизводство и использование природных ресурсов Слободского района</w:t>
      </w:r>
      <w:r w:rsidRPr="0040590C">
        <w:rPr>
          <w:b/>
          <w:bCs/>
        </w:rPr>
        <w:t>» на 2025-2030 годы</w:t>
      </w:r>
    </w:p>
    <w:p w:rsidR="00F055B5" w:rsidRPr="0040590C" w:rsidRDefault="00F055B5" w:rsidP="00F055B5">
      <w:pPr>
        <w:tabs>
          <w:tab w:val="left" w:pos="0"/>
        </w:tabs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249"/>
        <w:gridCol w:w="2248"/>
        <w:gridCol w:w="2234"/>
        <w:gridCol w:w="2244"/>
      </w:tblGrid>
      <w:tr w:rsidR="00F055B5" w:rsidRPr="0040590C" w:rsidTr="00922B89">
        <w:tc>
          <w:tcPr>
            <w:tcW w:w="675" w:type="dxa"/>
            <w:shd w:val="clear" w:color="auto" w:fill="auto"/>
          </w:tcPr>
          <w:p w:rsidR="00F055B5" w:rsidRPr="0040590C" w:rsidRDefault="00F055B5" w:rsidP="00922B89">
            <w:pPr>
              <w:tabs>
                <w:tab w:val="left" w:pos="0"/>
              </w:tabs>
              <w:jc w:val="center"/>
            </w:pPr>
            <w:r w:rsidRPr="0040590C">
              <w:t xml:space="preserve">№ </w:t>
            </w:r>
            <w:proofErr w:type="gramStart"/>
            <w:r w:rsidRPr="0040590C">
              <w:t>п</w:t>
            </w:r>
            <w:proofErr w:type="gramEnd"/>
            <w:r w:rsidRPr="0040590C">
              <w:t>/п</w:t>
            </w:r>
          </w:p>
        </w:tc>
        <w:tc>
          <w:tcPr>
            <w:tcW w:w="4253" w:type="dxa"/>
            <w:shd w:val="clear" w:color="auto" w:fill="auto"/>
          </w:tcPr>
          <w:p w:rsidR="00F055B5" w:rsidRPr="0040590C" w:rsidRDefault="00F055B5" w:rsidP="00922B89">
            <w:pPr>
              <w:tabs>
                <w:tab w:val="left" w:pos="0"/>
              </w:tabs>
              <w:jc w:val="center"/>
            </w:pPr>
            <w:r w:rsidRPr="0040590C">
              <w:t>Вид правового акта (в разрезе подпрограмм, мероприятий)</w:t>
            </w:r>
          </w:p>
        </w:tc>
        <w:tc>
          <w:tcPr>
            <w:tcW w:w="2977" w:type="dxa"/>
            <w:shd w:val="clear" w:color="auto" w:fill="auto"/>
          </w:tcPr>
          <w:p w:rsidR="00F055B5" w:rsidRPr="0040590C" w:rsidRDefault="00F055B5" w:rsidP="00922B89">
            <w:pPr>
              <w:tabs>
                <w:tab w:val="left" w:pos="0"/>
              </w:tabs>
              <w:jc w:val="center"/>
            </w:pPr>
            <w:r w:rsidRPr="0040590C">
              <w:t>Основные положения правового акта</w:t>
            </w:r>
          </w:p>
        </w:tc>
        <w:tc>
          <w:tcPr>
            <w:tcW w:w="3260" w:type="dxa"/>
            <w:shd w:val="clear" w:color="auto" w:fill="auto"/>
          </w:tcPr>
          <w:p w:rsidR="00F055B5" w:rsidRPr="0040590C" w:rsidRDefault="00F055B5" w:rsidP="00922B89">
            <w:pPr>
              <w:tabs>
                <w:tab w:val="left" w:pos="0"/>
              </w:tabs>
              <w:jc w:val="center"/>
            </w:pPr>
            <w:r w:rsidRPr="0040590C">
              <w:t>Ответственный исполнитель и соисполнители</w:t>
            </w:r>
          </w:p>
        </w:tc>
        <w:tc>
          <w:tcPr>
            <w:tcW w:w="3969" w:type="dxa"/>
            <w:shd w:val="clear" w:color="auto" w:fill="auto"/>
          </w:tcPr>
          <w:p w:rsidR="00F055B5" w:rsidRPr="0040590C" w:rsidRDefault="00F055B5" w:rsidP="00922B89">
            <w:pPr>
              <w:tabs>
                <w:tab w:val="left" w:pos="0"/>
              </w:tabs>
              <w:jc w:val="center"/>
            </w:pPr>
            <w:r w:rsidRPr="0040590C">
              <w:t>Ожидаемые сроки принятия правового акта</w:t>
            </w:r>
          </w:p>
        </w:tc>
      </w:tr>
      <w:tr w:rsidR="00F055B5" w:rsidRPr="0040590C" w:rsidTr="00922B89">
        <w:tc>
          <w:tcPr>
            <w:tcW w:w="675" w:type="dxa"/>
            <w:shd w:val="clear" w:color="auto" w:fill="auto"/>
          </w:tcPr>
          <w:p w:rsidR="00F055B5" w:rsidRPr="0040590C" w:rsidRDefault="00F055B5" w:rsidP="00922B89">
            <w:pPr>
              <w:tabs>
                <w:tab w:val="left" w:pos="0"/>
              </w:tabs>
              <w:jc w:val="center"/>
            </w:pPr>
          </w:p>
          <w:p w:rsidR="00F055B5" w:rsidRPr="0040590C" w:rsidRDefault="00F055B5" w:rsidP="00922B89">
            <w:pPr>
              <w:tabs>
                <w:tab w:val="left" w:pos="0"/>
              </w:tabs>
              <w:jc w:val="center"/>
            </w:pPr>
            <w:r w:rsidRPr="0040590C">
              <w:t>1</w:t>
            </w:r>
          </w:p>
        </w:tc>
        <w:tc>
          <w:tcPr>
            <w:tcW w:w="4253" w:type="dxa"/>
            <w:shd w:val="clear" w:color="auto" w:fill="auto"/>
          </w:tcPr>
          <w:p w:rsidR="00F055B5" w:rsidRPr="0040590C" w:rsidRDefault="00F055B5" w:rsidP="00922B89">
            <w:pPr>
              <w:tabs>
                <w:tab w:val="left" w:pos="0"/>
              </w:tabs>
            </w:pPr>
            <w:r w:rsidRPr="0040590C">
              <w:t>Постановление администрации Слободского муниципального района</w:t>
            </w:r>
          </w:p>
        </w:tc>
        <w:tc>
          <w:tcPr>
            <w:tcW w:w="2977" w:type="dxa"/>
            <w:shd w:val="clear" w:color="auto" w:fill="auto"/>
          </w:tcPr>
          <w:p w:rsidR="00F055B5" w:rsidRPr="0040590C" w:rsidRDefault="00F055B5" w:rsidP="00922B89">
            <w:pPr>
              <w:tabs>
                <w:tab w:val="left" w:pos="0"/>
              </w:tabs>
            </w:pPr>
            <w:r w:rsidRPr="0040590C">
              <w:t xml:space="preserve">«О внесении изменений в муниципальную программу </w:t>
            </w:r>
            <w:r w:rsidRPr="0040590C">
              <w:rPr>
                <w:bCs/>
              </w:rPr>
              <w:t>«</w:t>
            </w:r>
            <w:r w:rsidRPr="0040590C">
              <w:t>Охрана окружающей среды, воспроизводство и использование природных ресурсов Слободского района</w:t>
            </w:r>
            <w:r w:rsidRPr="0040590C">
              <w:rPr>
                <w:bCs/>
              </w:rPr>
              <w:t xml:space="preserve">» </w:t>
            </w:r>
          </w:p>
        </w:tc>
        <w:tc>
          <w:tcPr>
            <w:tcW w:w="3260" w:type="dxa"/>
            <w:shd w:val="clear" w:color="auto" w:fill="auto"/>
          </w:tcPr>
          <w:p w:rsidR="00F055B5" w:rsidRPr="0040590C" w:rsidRDefault="00F055B5" w:rsidP="00922B89">
            <w:pPr>
              <w:tabs>
                <w:tab w:val="left" w:pos="0"/>
              </w:tabs>
            </w:pPr>
            <w:r w:rsidRPr="0040590C">
              <w:t>Администрация Слободского муниципального района Кировской области</w:t>
            </w:r>
          </w:p>
          <w:p w:rsidR="00F055B5" w:rsidRPr="0040590C" w:rsidRDefault="00F055B5" w:rsidP="00F055B5">
            <w:pPr>
              <w:tabs>
                <w:tab w:val="left" w:pos="0"/>
              </w:tabs>
            </w:pPr>
            <w:r w:rsidRPr="0040590C">
              <w:t>Управление муниципального хозяйства</w:t>
            </w:r>
          </w:p>
        </w:tc>
        <w:tc>
          <w:tcPr>
            <w:tcW w:w="3969" w:type="dxa"/>
            <w:shd w:val="clear" w:color="auto" w:fill="auto"/>
          </w:tcPr>
          <w:p w:rsidR="00F055B5" w:rsidRPr="0040590C" w:rsidRDefault="00F055B5" w:rsidP="00922B89">
            <w:pPr>
              <w:tabs>
                <w:tab w:val="left" w:pos="0"/>
              </w:tabs>
            </w:pPr>
            <w:r w:rsidRPr="0040590C">
              <w:rPr>
                <w:rStyle w:val="24"/>
                <w:sz w:val="28"/>
              </w:rPr>
              <w:t>в соответствии с постановлением администрации Слободского муниципального района  от 02.08.2016 №1043 «</w:t>
            </w:r>
            <w:r w:rsidRPr="0040590C">
              <w:t>О разработке, реализации и оценке эффективности муниципальных программ Слободского района Кировской области»</w:t>
            </w:r>
          </w:p>
          <w:p w:rsidR="00F055B5" w:rsidRPr="0040590C" w:rsidRDefault="00F055B5" w:rsidP="00922B89">
            <w:pPr>
              <w:tabs>
                <w:tab w:val="left" w:pos="0"/>
              </w:tabs>
              <w:rPr>
                <w:rStyle w:val="24"/>
                <w:sz w:val="28"/>
              </w:rPr>
            </w:pPr>
          </w:p>
          <w:p w:rsidR="00F055B5" w:rsidRPr="0040590C" w:rsidRDefault="00F055B5" w:rsidP="00922B89">
            <w:pPr>
              <w:tabs>
                <w:tab w:val="left" w:pos="0"/>
              </w:tabs>
              <w:rPr>
                <w:b/>
              </w:rPr>
            </w:pPr>
          </w:p>
        </w:tc>
      </w:tr>
    </w:tbl>
    <w:p w:rsidR="00F055B5" w:rsidRPr="0040590C" w:rsidRDefault="00F055B5" w:rsidP="00F055B5">
      <w:pPr>
        <w:tabs>
          <w:tab w:val="left" w:pos="0"/>
        </w:tabs>
        <w:ind w:firstLine="709"/>
        <w:jc w:val="center"/>
      </w:pPr>
    </w:p>
    <w:p w:rsidR="008805A5" w:rsidRPr="0040590C" w:rsidRDefault="008805A5" w:rsidP="000D6F18">
      <w:pPr>
        <w:pStyle w:val="ConsPlusNormal"/>
        <w:rPr>
          <w:rFonts w:ascii="Times New Roman" w:hAnsi="Times New Roman" w:cs="Times New Roman"/>
        </w:rPr>
      </w:pPr>
    </w:p>
    <w:p w:rsidR="00FE3688" w:rsidRPr="0040590C" w:rsidRDefault="00FE3688" w:rsidP="00F055B5">
      <w:pPr>
        <w:pStyle w:val="ConsPlusNormal"/>
        <w:ind w:firstLine="0"/>
        <w:rPr>
          <w:rFonts w:ascii="Times New Roman" w:hAnsi="Times New Roman" w:cs="Times New Roman"/>
        </w:rPr>
      </w:pPr>
      <w:bookmarkStart w:id="1" w:name="Par1838"/>
      <w:bookmarkEnd w:id="1"/>
    </w:p>
    <w:p w:rsidR="00BB1FD7" w:rsidRPr="0040590C" w:rsidRDefault="00BB1FD7" w:rsidP="000D6F18">
      <w:pPr>
        <w:pStyle w:val="ConsPlusNormal"/>
        <w:rPr>
          <w:rFonts w:ascii="Times New Roman" w:hAnsi="Times New Roman" w:cs="Times New Roman"/>
        </w:rPr>
        <w:sectPr w:rsidR="00BB1FD7" w:rsidRPr="0040590C" w:rsidSect="001C4BB3">
          <w:pgSz w:w="11906" w:h="16838" w:code="9"/>
          <w:pgMar w:top="1134" w:right="851" w:bottom="851" w:left="1701" w:header="720" w:footer="720" w:gutter="0"/>
          <w:cols w:space="720"/>
          <w:titlePg/>
          <w:docGrid w:linePitch="381"/>
        </w:sectPr>
      </w:pPr>
    </w:p>
    <w:p w:rsidR="000D7FC2" w:rsidRPr="0040590C" w:rsidRDefault="000D7FC2" w:rsidP="000D7FC2">
      <w:pPr>
        <w:ind w:left="9204" w:firstLine="708"/>
        <w:jc w:val="right"/>
        <w:rPr>
          <w:color w:val="000000"/>
        </w:rPr>
      </w:pPr>
      <w:r w:rsidRPr="0040590C">
        <w:rPr>
          <w:color w:val="000000"/>
        </w:rPr>
        <w:lastRenderedPageBreak/>
        <w:t xml:space="preserve">Приложение № </w:t>
      </w:r>
      <w:r w:rsidR="009A5E6C">
        <w:rPr>
          <w:color w:val="000000"/>
        </w:rPr>
        <w:t>4</w:t>
      </w:r>
    </w:p>
    <w:p w:rsidR="000D7FC2" w:rsidRPr="0040590C" w:rsidRDefault="000D7FC2" w:rsidP="000D7FC2">
      <w:pPr>
        <w:ind w:left="9204" w:firstLine="708"/>
        <w:jc w:val="right"/>
        <w:rPr>
          <w:color w:val="000000"/>
        </w:rPr>
      </w:pPr>
      <w:r w:rsidRPr="0040590C">
        <w:rPr>
          <w:color w:val="000000"/>
        </w:rPr>
        <w:t>к муниципальной программе</w:t>
      </w:r>
    </w:p>
    <w:p w:rsidR="000D7FC2" w:rsidRDefault="000D7FC2" w:rsidP="000D7FC2">
      <w:pPr>
        <w:tabs>
          <w:tab w:val="left" w:pos="0"/>
        </w:tabs>
        <w:ind w:firstLine="709"/>
        <w:jc w:val="center"/>
      </w:pPr>
    </w:p>
    <w:p w:rsidR="000D7FC2" w:rsidRPr="0040590C" w:rsidRDefault="000D7FC2" w:rsidP="006641D0">
      <w:pPr>
        <w:ind w:left="9204" w:firstLine="708"/>
        <w:jc w:val="right"/>
        <w:rPr>
          <w:color w:val="000000"/>
        </w:rPr>
      </w:pPr>
    </w:p>
    <w:p w:rsidR="006641D0" w:rsidRPr="0040590C" w:rsidRDefault="006641D0" w:rsidP="006641D0">
      <w:pPr>
        <w:spacing w:line="360" w:lineRule="auto"/>
        <w:jc w:val="center"/>
        <w:rPr>
          <w:b/>
          <w:color w:val="000000"/>
        </w:rPr>
      </w:pPr>
      <w:r w:rsidRPr="0040590C">
        <w:rPr>
          <w:b/>
          <w:color w:val="000000"/>
        </w:rPr>
        <w:t xml:space="preserve">План реализации </w:t>
      </w:r>
    </w:p>
    <w:p w:rsidR="006641D0" w:rsidRPr="0040590C" w:rsidRDefault="006641D0" w:rsidP="006641D0">
      <w:pPr>
        <w:jc w:val="center"/>
      </w:pPr>
      <w:r w:rsidRPr="0040590C">
        <w:t xml:space="preserve">муниципальной программы «Охрана окружающей среды, воспроизводство и использование природных ресурсов Слободского района» </w:t>
      </w:r>
      <w:r w:rsidR="00B27068" w:rsidRPr="0040590C">
        <w:t>2025-2030</w:t>
      </w:r>
      <w:r w:rsidRPr="0040590C">
        <w:t xml:space="preserve"> годы</w:t>
      </w:r>
    </w:p>
    <w:p w:rsidR="006641D0" w:rsidRPr="0040590C" w:rsidRDefault="006641D0" w:rsidP="006641D0">
      <w:pPr>
        <w:spacing w:after="200" w:line="276" w:lineRule="auto"/>
        <w:jc w:val="center"/>
        <w:rPr>
          <w:color w:val="000000"/>
        </w:rPr>
      </w:pPr>
      <w:r w:rsidRPr="0040590C">
        <w:rPr>
          <w:color w:val="000000"/>
        </w:rPr>
        <w:t xml:space="preserve">на </w:t>
      </w:r>
      <w:r w:rsidRPr="0040590C">
        <w:rPr>
          <w:b/>
          <w:color w:val="000000"/>
        </w:rPr>
        <w:t>202</w:t>
      </w:r>
      <w:r w:rsidR="00600750" w:rsidRPr="0040590C">
        <w:rPr>
          <w:b/>
          <w:color w:val="000000"/>
        </w:rPr>
        <w:t>5</w:t>
      </w:r>
      <w:r w:rsidRPr="0040590C">
        <w:rPr>
          <w:color w:val="000000"/>
        </w:rPr>
        <w:t xml:space="preserve"> год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843"/>
        <w:gridCol w:w="1275"/>
        <w:gridCol w:w="1276"/>
        <w:gridCol w:w="1559"/>
        <w:gridCol w:w="1418"/>
        <w:gridCol w:w="2269"/>
      </w:tblGrid>
      <w:tr w:rsidR="006641D0" w:rsidRPr="0040590C" w:rsidTr="00F055B5">
        <w:tc>
          <w:tcPr>
            <w:tcW w:w="675" w:type="dxa"/>
            <w:vMerge w:val="restart"/>
            <w:shd w:val="clear" w:color="auto" w:fill="auto"/>
          </w:tcPr>
          <w:p w:rsidR="006641D0" w:rsidRPr="0040590C" w:rsidRDefault="006641D0" w:rsidP="006641D0">
            <w:pPr>
              <w:spacing w:line="360" w:lineRule="auto"/>
              <w:jc w:val="center"/>
              <w:rPr>
                <w:color w:val="000000"/>
              </w:rPr>
            </w:pPr>
            <w:r w:rsidRPr="0040590C">
              <w:rPr>
                <w:color w:val="000000"/>
              </w:rPr>
              <w:t xml:space="preserve">№ </w:t>
            </w:r>
            <w:proofErr w:type="gramStart"/>
            <w:r w:rsidRPr="0040590C">
              <w:rPr>
                <w:color w:val="000000"/>
              </w:rPr>
              <w:t>п</w:t>
            </w:r>
            <w:proofErr w:type="gramEnd"/>
            <w:r w:rsidRPr="0040590C">
              <w:rPr>
                <w:color w:val="000000"/>
              </w:rPr>
              <w:t>/п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6641D0" w:rsidRPr="0040590C" w:rsidRDefault="006641D0" w:rsidP="006641D0">
            <w:pPr>
              <w:jc w:val="both"/>
              <w:rPr>
                <w:color w:val="000000"/>
              </w:rPr>
            </w:pPr>
            <w:r w:rsidRPr="0040590C">
              <w:rPr>
                <w:color w:val="000000"/>
                <w:spacing w:val="-6"/>
              </w:rPr>
              <w:t>Наименование муниципальной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641D0" w:rsidRPr="0040590C" w:rsidRDefault="006641D0" w:rsidP="006641D0">
            <w:pPr>
              <w:jc w:val="center"/>
              <w:rPr>
                <w:color w:val="000000"/>
              </w:rPr>
            </w:pPr>
            <w:r w:rsidRPr="0040590C">
              <w:rPr>
                <w:color w:val="000000"/>
                <w:spacing w:val="-6"/>
              </w:rPr>
              <w:t>Ответственный исполнитель (Ф.И.О. , должность)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641D0" w:rsidRPr="0040590C" w:rsidRDefault="006641D0" w:rsidP="006641D0">
            <w:pPr>
              <w:spacing w:after="40"/>
              <w:jc w:val="center"/>
              <w:rPr>
                <w:color w:val="000000"/>
                <w:spacing w:val="-6"/>
              </w:rPr>
            </w:pPr>
            <w:r w:rsidRPr="0040590C">
              <w:rPr>
                <w:color w:val="000000"/>
                <w:spacing w:val="-6"/>
              </w:rPr>
              <w:t>Срок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41D0" w:rsidRPr="0040590C" w:rsidRDefault="006641D0" w:rsidP="006641D0">
            <w:pPr>
              <w:spacing w:after="40"/>
              <w:jc w:val="center"/>
              <w:rPr>
                <w:color w:val="000000"/>
                <w:spacing w:val="-6"/>
              </w:rPr>
            </w:pPr>
            <w:r w:rsidRPr="0040590C">
              <w:rPr>
                <w:color w:val="000000"/>
                <w:spacing w:val="-6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641D0" w:rsidRPr="0040590C" w:rsidRDefault="006641D0" w:rsidP="006641D0">
            <w:pPr>
              <w:spacing w:after="40"/>
              <w:jc w:val="center"/>
              <w:rPr>
                <w:color w:val="000000"/>
                <w:spacing w:val="-6"/>
              </w:rPr>
            </w:pPr>
            <w:r w:rsidRPr="0040590C">
              <w:rPr>
                <w:color w:val="000000"/>
                <w:spacing w:val="-6"/>
              </w:rPr>
              <w:t>Финансирование на очередной финансовый год, тыс. руб.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6641D0" w:rsidRPr="0040590C" w:rsidRDefault="006641D0" w:rsidP="006641D0">
            <w:pPr>
              <w:spacing w:after="40"/>
              <w:jc w:val="both"/>
              <w:rPr>
                <w:color w:val="000000"/>
                <w:spacing w:val="-6"/>
              </w:rPr>
            </w:pPr>
            <w:r w:rsidRPr="0040590C">
              <w:rPr>
                <w:color w:val="000000"/>
                <w:spacing w:val="-6"/>
              </w:rPr>
              <w:t xml:space="preserve">Ожидаемый результат реализации мероприятия муниципальной программы (краткое описание) </w:t>
            </w:r>
          </w:p>
        </w:tc>
      </w:tr>
      <w:tr w:rsidR="006641D0" w:rsidRPr="0040590C" w:rsidTr="00F055B5">
        <w:tc>
          <w:tcPr>
            <w:tcW w:w="675" w:type="dxa"/>
            <w:vMerge/>
            <w:shd w:val="clear" w:color="auto" w:fill="auto"/>
          </w:tcPr>
          <w:p w:rsidR="006641D0" w:rsidRPr="0040590C" w:rsidRDefault="006641D0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6641D0" w:rsidRPr="0040590C" w:rsidRDefault="006641D0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641D0" w:rsidRPr="0040590C" w:rsidRDefault="006641D0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6641D0" w:rsidRPr="0040590C" w:rsidRDefault="006641D0" w:rsidP="006641D0">
            <w:pPr>
              <w:spacing w:after="40"/>
              <w:jc w:val="center"/>
              <w:rPr>
                <w:color w:val="000000"/>
                <w:spacing w:val="-6"/>
              </w:rPr>
            </w:pPr>
            <w:r w:rsidRPr="0040590C">
              <w:rPr>
                <w:color w:val="000000"/>
                <w:spacing w:val="-6"/>
              </w:rPr>
              <w:t>Начало реализации</w:t>
            </w:r>
          </w:p>
        </w:tc>
        <w:tc>
          <w:tcPr>
            <w:tcW w:w="1276" w:type="dxa"/>
            <w:shd w:val="clear" w:color="auto" w:fill="auto"/>
          </w:tcPr>
          <w:p w:rsidR="006641D0" w:rsidRPr="0040590C" w:rsidRDefault="006641D0" w:rsidP="006641D0">
            <w:pPr>
              <w:spacing w:after="40"/>
              <w:jc w:val="center"/>
              <w:rPr>
                <w:color w:val="000000"/>
                <w:spacing w:val="-6"/>
              </w:rPr>
            </w:pPr>
            <w:r w:rsidRPr="0040590C">
              <w:rPr>
                <w:color w:val="000000"/>
                <w:spacing w:val="-6"/>
              </w:rPr>
              <w:t>Окончание реализации</w:t>
            </w:r>
          </w:p>
        </w:tc>
        <w:tc>
          <w:tcPr>
            <w:tcW w:w="1559" w:type="dxa"/>
            <w:vMerge/>
            <w:shd w:val="clear" w:color="auto" w:fill="auto"/>
          </w:tcPr>
          <w:p w:rsidR="006641D0" w:rsidRPr="0040590C" w:rsidRDefault="006641D0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41D0" w:rsidRPr="0040590C" w:rsidRDefault="006641D0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641D0" w:rsidRPr="0040590C" w:rsidRDefault="006641D0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DA3047" w:rsidRPr="0040590C" w:rsidTr="00F055B5">
        <w:trPr>
          <w:trHeight w:val="412"/>
        </w:trPr>
        <w:tc>
          <w:tcPr>
            <w:tcW w:w="675" w:type="dxa"/>
            <w:vMerge w:val="restart"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DA3047" w:rsidRPr="0040590C" w:rsidRDefault="00DA3047" w:rsidP="00701CED">
            <w:pPr>
              <w:jc w:val="both"/>
            </w:pPr>
            <w:r w:rsidRPr="0040590C">
              <w:t xml:space="preserve">Муниципальная программа «Охрана окружающей среды, воспроизводство и использование природных ресурсов </w:t>
            </w:r>
          </w:p>
          <w:p w:rsidR="00DA3047" w:rsidRPr="0040590C" w:rsidRDefault="00DA3047" w:rsidP="00701CED">
            <w:pPr>
              <w:jc w:val="both"/>
              <w:rPr>
                <w:i/>
              </w:rPr>
            </w:pPr>
            <w:r w:rsidRPr="0040590C">
              <w:t xml:space="preserve">Слободского района» </w:t>
            </w:r>
          </w:p>
          <w:p w:rsidR="00DA3047" w:rsidRPr="0040590C" w:rsidRDefault="00DA3047" w:rsidP="00701CED">
            <w:pPr>
              <w:jc w:val="both"/>
            </w:pPr>
            <w:r w:rsidRPr="0040590C">
              <w:t xml:space="preserve">на </w:t>
            </w:r>
            <w:r w:rsidR="00F055B5" w:rsidRPr="0040590C">
              <w:t xml:space="preserve">2025-2030 </w:t>
            </w:r>
            <w:r w:rsidRPr="0040590C">
              <w:t>годы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  <w:proofErr w:type="spellStart"/>
            <w:r w:rsidRPr="0040590C">
              <w:t>Тихановский</w:t>
            </w:r>
            <w:proofErr w:type="spellEnd"/>
            <w:r w:rsidRPr="0040590C">
              <w:t xml:space="preserve"> ДГ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A3047" w:rsidRPr="0040590C" w:rsidRDefault="00F055B5" w:rsidP="00F055B5">
            <w:pPr>
              <w:widowControl w:val="0"/>
              <w:autoSpaceDE w:val="0"/>
              <w:autoSpaceDN w:val="0"/>
            </w:pPr>
            <w:r w:rsidRPr="0040590C">
              <w:t>01.01.</w:t>
            </w:r>
            <w:r w:rsidR="00B27068" w:rsidRPr="0040590C">
              <w:t>25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A3047" w:rsidRPr="0040590C" w:rsidRDefault="00F055B5" w:rsidP="00DA3047">
            <w:pPr>
              <w:widowControl w:val="0"/>
              <w:autoSpaceDE w:val="0"/>
              <w:autoSpaceDN w:val="0"/>
            </w:pPr>
            <w:r w:rsidRPr="0040590C">
              <w:t>31.12.25</w:t>
            </w:r>
          </w:p>
        </w:tc>
        <w:tc>
          <w:tcPr>
            <w:tcW w:w="1559" w:type="dxa"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  <w:r w:rsidRPr="0040590C"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3047" w:rsidRPr="0040590C" w:rsidRDefault="00601FB2" w:rsidP="00701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7177,8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DA3047" w:rsidRPr="0040590C" w:rsidRDefault="00DA3047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DA3047" w:rsidRPr="0040590C" w:rsidTr="00F055B5">
        <w:trPr>
          <w:trHeight w:val="412"/>
        </w:trPr>
        <w:tc>
          <w:tcPr>
            <w:tcW w:w="675" w:type="dxa"/>
            <w:vMerge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  <w:vMerge/>
            <w:shd w:val="clear" w:color="auto" w:fill="auto"/>
          </w:tcPr>
          <w:p w:rsidR="00DA3047" w:rsidRPr="0040590C" w:rsidRDefault="00DA3047" w:rsidP="00701CED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</w:p>
        </w:tc>
        <w:tc>
          <w:tcPr>
            <w:tcW w:w="1275" w:type="dxa"/>
            <w:vMerge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Merge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</w:p>
        </w:tc>
        <w:tc>
          <w:tcPr>
            <w:tcW w:w="1559" w:type="dxa"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  <w:r w:rsidRPr="0040590C">
              <w:t>Областной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3047" w:rsidRPr="0040590C" w:rsidRDefault="00696183" w:rsidP="00701CED">
            <w:pPr>
              <w:jc w:val="center"/>
              <w:rPr>
                <w:color w:val="000000"/>
              </w:rPr>
            </w:pPr>
            <w:r w:rsidRPr="0040590C">
              <w:rPr>
                <w:color w:val="000000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DA3047" w:rsidRPr="0040590C" w:rsidRDefault="00DA3047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DA3047" w:rsidRPr="0040590C" w:rsidTr="00F055B5">
        <w:trPr>
          <w:trHeight w:val="412"/>
        </w:trPr>
        <w:tc>
          <w:tcPr>
            <w:tcW w:w="675" w:type="dxa"/>
            <w:vMerge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  <w:vMerge/>
            <w:shd w:val="clear" w:color="auto" w:fill="auto"/>
          </w:tcPr>
          <w:p w:rsidR="00DA3047" w:rsidRPr="0040590C" w:rsidRDefault="00DA3047" w:rsidP="00701CED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</w:p>
        </w:tc>
        <w:tc>
          <w:tcPr>
            <w:tcW w:w="1275" w:type="dxa"/>
            <w:vMerge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Merge/>
            <w:shd w:val="clear" w:color="auto" w:fill="auto"/>
          </w:tcPr>
          <w:p w:rsidR="00DA3047" w:rsidRPr="0040590C" w:rsidRDefault="00DA3047" w:rsidP="00701CED">
            <w:pPr>
              <w:widowControl w:val="0"/>
              <w:autoSpaceDE w:val="0"/>
              <w:autoSpaceDN w:val="0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3047" w:rsidRPr="0040590C" w:rsidRDefault="00DA3047" w:rsidP="00696183">
            <w:pPr>
              <w:widowControl w:val="0"/>
              <w:autoSpaceDE w:val="0"/>
              <w:autoSpaceDN w:val="0"/>
            </w:pPr>
            <w:r w:rsidRPr="0040590C"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3047" w:rsidRPr="0040590C" w:rsidRDefault="00601FB2" w:rsidP="00701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7177,8</w:t>
            </w:r>
          </w:p>
        </w:tc>
        <w:tc>
          <w:tcPr>
            <w:tcW w:w="2269" w:type="dxa"/>
            <w:vMerge/>
            <w:shd w:val="clear" w:color="auto" w:fill="auto"/>
          </w:tcPr>
          <w:p w:rsidR="00DA3047" w:rsidRPr="0040590C" w:rsidRDefault="00DA3047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F055B5" w:rsidRPr="0040590C" w:rsidTr="00F055B5">
        <w:trPr>
          <w:trHeight w:val="412"/>
        </w:trPr>
        <w:tc>
          <w:tcPr>
            <w:tcW w:w="675" w:type="dxa"/>
            <w:vMerge w:val="restart"/>
            <w:shd w:val="clear" w:color="auto" w:fill="auto"/>
          </w:tcPr>
          <w:p w:rsidR="00F055B5" w:rsidRPr="0040590C" w:rsidRDefault="00D773EE" w:rsidP="00701CED">
            <w:r>
              <w:t>1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F055B5" w:rsidRPr="0040590C" w:rsidRDefault="00F055B5" w:rsidP="00701CED">
            <w:r w:rsidRPr="0040590C">
              <w:t>Обеспечение деятельности органов местного самоуправления в решении вопросов охраны окружающей среды.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55B5" w:rsidRPr="0040590C" w:rsidRDefault="00F055B5" w:rsidP="00701CED">
            <w:proofErr w:type="spellStart"/>
            <w:r w:rsidRPr="0040590C">
              <w:t>Тихановский</w:t>
            </w:r>
            <w:proofErr w:type="spellEnd"/>
            <w:r w:rsidRPr="0040590C">
              <w:t xml:space="preserve"> ДГ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055B5" w:rsidRPr="0040590C" w:rsidRDefault="00F055B5" w:rsidP="00922B89">
            <w:pPr>
              <w:widowControl w:val="0"/>
              <w:autoSpaceDE w:val="0"/>
              <w:autoSpaceDN w:val="0"/>
            </w:pPr>
            <w:r w:rsidRPr="0040590C">
              <w:t>01.01.25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055B5" w:rsidRPr="0040590C" w:rsidRDefault="00F055B5" w:rsidP="00922B89">
            <w:pPr>
              <w:widowControl w:val="0"/>
              <w:autoSpaceDE w:val="0"/>
              <w:autoSpaceDN w:val="0"/>
            </w:pPr>
            <w:r w:rsidRPr="0040590C">
              <w:t>31.12.25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55B5" w:rsidRPr="0040590C" w:rsidRDefault="00F055B5" w:rsidP="00696183">
            <w:pPr>
              <w:widowControl w:val="0"/>
              <w:autoSpaceDE w:val="0"/>
              <w:autoSpaceDN w:val="0"/>
            </w:pPr>
            <w:r w:rsidRPr="0040590C"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55B5" w:rsidRPr="0040590C" w:rsidRDefault="00601FB2" w:rsidP="00701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F055B5" w:rsidRPr="0040590C" w:rsidRDefault="00855AE8" w:rsidP="00855AE8">
            <w:pPr>
              <w:jc w:val="center"/>
              <w:rPr>
                <w:color w:val="000000"/>
              </w:rPr>
            </w:pPr>
            <w:r w:rsidRPr="0040590C">
              <w:rPr>
                <w:color w:val="000000"/>
              </w:rPr>
              <w:t>Улучшение качества жизни населения</w:t>
            </w:r>
          </w:p>
        </w:tc>
      </w:tr>
      <w:tr w:rsidR="00F055B5" w:rsidRPr="0040590C" w:rsidTr="00F055B5">
        <w:trPr>
          <w:trHeight w:val="412"/>
        </w:trPr>
        <w:tc>
          <w:tcPr>
            <w:tcW w:w="675" w:type="dxa"/>
            <w:vMerge/>
            <w:shd w:val="clear" w:color="auto" w:fill="auto"/>
          </w:tcPr>
          <w:p w:rsidR="00F055B5" w:rsidRPr="0040590C" w:rsidRDefault="00F055B5" w:rsidP="00701CED"/>
        </w:tc>
        <w:tc>
          <w:tcPr>
            <w:tcW w:w="4678" w:type="dxa"/>
            <w:vMerge/>
            <w:shd w:val="clear" w:color="auto" w:fill="auto"/>
          </w:tcPr>
          <w:p w:rsidR="00F055B5" w:rsidRPr="0040590C" w:rsidRDefault="00F055B5" w:rsidP="00701CED"/>
        </w:tc>
        <w:tc>
          <w:tcPr>
            <w:tcW w:w="1843" w:type="dxa"/>
            <w:vMerge/>
            <w:shd w:val="clear" w:color="auto" w:fill="auto"/>
          </w:tcPr>
          <w:p w:rsidR="00F055B5" w:rsidRPr="0040590C" w:rsidRDefault="00F055B5" w:rsidP="00701CED"/>
        </w:tc>
        <w:tc>
          <w:tcPr>
            <w:tcW w:w="1275" w:type="dxa"/>
            <w:vMerge/>
            <w:shd w:val="clear" w:color="auto" w:fill="auto"/>
          </w:tcPr>
          <w:p w:rsidR="00F055B5" w:rsidRPr="0040590C" w:rsidRDefault="00F055B5" w:rsidP="00701CED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055B5" w:rsidRPr="0040590C" w:rsidRDefault="00F055B5" w:rsidP="00701CED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55B5" w:rsidRPr="0040590C" w:rsidRDefault="00F055B5" w:rsidP="00696183">
            <w:pPr>
              <w:widowControl w:val="0"/>
              <w:autoSpaceDE w:val="0"/>
              <w:autoSpaceDN w:val="0"/>
            </w:pPr>
            <w:r w:rsidRPr="0040590C"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55B5" w:rsidRPr="0040590C" w:rsidRDefault="00601FB2" w:rsidP="00701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F055B5" w:rsidRPr="0040590C" w:rsidRDefault="00F055B5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855AE8" w:rsidRPr="0040590C" w:rsidTr="00F055B5">
        <w:trPr>
          <w:trHeight w:val="412"/>
        </w:trPr>
        <w:tc>
          <w:tcPr>
            <w:tcW w:w="675" w:type="dxa"/>
            <w:vMerge w:val="restart"/>
            <w:shd w:val="clear" w:color="auto" w:fill="auto"/>
          </w:tcPr>
          <w:p w:rsidR="00855AE8" w:rsidRPr="0040590C" w:rsidRDefault="00855AE8" w:rsidP="00C744C5">
            <w:r w:rsidRPr="0040590C">
              <w:t>3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855AE8" w:rsidRPr="0040590C" w:rsidRDefault="00B25B13" w:rsidP="00C744C5">
            <w:pPr>
              <w:snapToGrid w:val="0"/>
            </w:pPr>
            <w:r w:rsidRPr="0040590C">
              <w:rPr>
                <w:color w:val="000000"/>
              </w:rPr>
              <w:t xml:space="preserve">Осуществление мер по </w:t>
            </w:r>
            <w:r w:rsidRPr="0040590C">
              <w:rPr>
                <w:color w:val="000000"/>
              </w:rPr>
              <w:lastRenderedPageBreak/>
              <w:t>экологической реабилитации, восстановлению и улучшению экологического состояния водных объектов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55AE8" w:rsidRPr="0040590C" w:rsidRDefault="00855AE8" w:rsidP="00C744C5">
            <w:pPr>
              <w:widowControl w:val="0"/>
              <w:autoSpaceDE w:val="0"/>
              <w:autoSpaceDN w:val="0"/>
            </w:pPr>
            <w:proofErr w:type="spellStart"/>
            <w:r w:rsidRPr="0040590C">
              <w:lastRenderedPageBreak/>
              <w:t>Тихановский</w:t>
            </w:r>
            <w:r w:rsidRPr="0040590C">
              <w:lastRenderedPageBreak/>
              <w:t>ДГ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</w:tcPr>
          <w:p w:rsidR="00855AE8" w:rsidRPr="0040590C" w:rsidRDefault="00855AE8" w:rsidP="0022795B">
            <w:pPr>
              <w:widowControl w:val="0"/>
              <w:autoSpaceDE w:val="0"/>
              <w:autoSpaceDN w:val="0"/>
            </w:pPr>
            <w:r w:rsidRPr="0040590C">
              <w:lastRenderedPageBreak/>
              <w:t>01.01.25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55AE8" w:rsidRPr="0040590C" w:rsidRDefault="00855AE8" w:rsidP="0022795B">
            <w:pPr>
              <w:widowControl w:val="0"/>
              <w:autoSpaceDE w:val="0"/>
              <w:autoSpaceDN w:val="0"/>
            </w:pPr>
            <w:r w:rsidRPr="0040590C">
              <w:t>31.12.25</w:t>
            </w:r>
          </w:p>
        </w:tc>
        <w:tc>
          <w:tcPr>
            <w:tcW w:w="1559" w:type="dxa"/>
            <w:shd w:val="clear" w:color="auto" w:fill="auto"/>
          </w:tcPr>
          <w:p w:rsidR="00855AE8" w:rsidRPr="0040590C" w:rsidRDefault="00855AE8" w:rsidP="00C744C5">
            <w:pPr>
              <w:widowControl w:val="0"/>
              <w:autoSpaceDE w:val="0"/>
              <w:autoSpaceDN w:val="0"/>
            </w:pPr>
            <w:r w:rsidRPr="0040590C"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5AE8" w:rsidRPr="0040590C" w:rsidRDefault="00855AE8" w:rsidP="00701CED">
            <w:pPr>
              <w:jc w:val="center"/>
              <w:rPr>
                <w:color w:val="000000"/>
              </w:rPr>
            </w:pPr>
            <w:r>
              <w:t>6503,8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855AE8" w:rsidRPr="0040590C" w:rsidRDefault="00855AE8" w:rsidP="0070137D">
            <w:pPr>
              <w:jc w:val="center"/>
              <w:rPr>
                <w:color w:val="000000"/>
              </w:rPr>
            </w:pPr>
            <w:r w:rsidRPr="0040590C">
              <w:rPr>
                <w:color w:val="000000"/>
              </w:rPr>
              <w:t xml:space="preserve">Улучшение </w:t>
            </w:r>
            <w:r w:rsidRPr="0040590C">
              <w:rPr>
                <w:color w:val="000000"/>
              </w:rPr>
              <w:lastRenderedPageBreak/>
              <w:t>качества жизни населения</w:t>
            </w:r>
          </w:p>
        </w:tc>
      </w:tr>
      <w:tr w:rsidR="00855AE8" w:rsidRPr="0040590C" w:rsidTr="00F055B5">
        <w:trPr>
          <w:trHeight w:val="412"/>
        </w:trPr>
        <w:tc>
          <w:tcPr>
            <w:tcW w:w="675" w:type="dxa"/>
            <w:vMerge/>
            <w:shd w:val="clear" w:color="auto" w:fill="auto"/>
          </w:tcPr>
          <w:p w:rsidR="00855AE8" w:rsidRPr="0040590C" w:rsidRDefault="00855AE8" w:rsidP="00701CED"/>
        </w:tc>
        <w:tc>
          <w:tcPr>
            <w:tcW w:w="4678" w:type="dxa"/>
            <w:vMerge/>
            <w:shd w:val="clear" w:color="auto" w:fill="auto"/>
          </w:tcPr>
          <w:p w:rsidR="00855AE8" w:rsidRPr="0040590C" w:rsidRDefault="00855AE8" w:rsidP="00701CED"/>
        </w:tc>
        <w:tc>
          <w:tcPr>
            <w:tcW w:w="1843" w:type="dxa"/>
            <w:vMerge/>
            <w:shd w:val="clear" w:color="auto" w:fill="auto"/>
          </w:tcPr>
          <w:p w:rsidR="00855AE8" w:rsidRPr="0040590C" w:rsidRDefault="00855AE8" w:rsidP="00701CED"/>
        </w:tc>
        <w:tc>
          <w:tcPr>
            <w:tcW w:w="1275" w:type="dxa"/>
            <w:vMerge/>
            <w:shd w:val="clear" w:color="auto" w:fill="auto"/>
          </w:tcPr>
          <w:p w:rsidR="00855AE8" w:rsidRPr="0040590C" w:rsidRDefault="00855AE8" w:rsidP="00701CED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55AE8" w:rsidRPr="0040590C" w:rsidRDefault="00855AE8" w:rsidP="00701CED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855AE8" w:rsidRPr="0040590C" w:rsidRDefault="00855AE8" w:rsidP="00C744C5">
            <w:pPr>
              <w:widowControl w:val="0"/>
              <w:autoSpaceDE w:val="0"/>
              <w:autoSpaceDN w:val="0"/>
            </w:pPr>
            <w:r w:rsidRPr="0040590C"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5AE8" w:rsidRPr="0040590C" w:rsidRDefault="00855AE8" w:rsidP="00701CED">
            <w:pPr>
              <w:jc w:val="center"/>
              <w:rPr>
                <w:color w:val="000000"/>
              </w:rPr>
            </w:pPr>
            <w:r>
              <w:t>6503,8</w:t>
            </w:r>
          </w:p>
        </w:tc>
        <w:tc>
          <w:tcPr>
            <w:tcW w:w="2269" w:type="dxa"/>
            <w:vMerge/>
            <w:shd w:val="clear" w:color="auto" w:fill="auto"/>
          </w:tcPr>
          <w:p w:rsidR="00855AE8" w:rsidRPr="0040590C" w:rsidRDefault="00855AE8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855AE8" w:rsidRPr="0040590C" w:rsidTr="00F055B5">
        <w:trPr>
          <w:trHeight w:val="412"/>
        </w:trPr>
        <w:tc>
          <w:tcPr>
            <w:tcW w:w="675" w:type="dxa"/>
            <w:vMerge w:val="restart"/>
            <w:shd w:val="clear" w:color="auto" w:fill="auto"/>
          </w:tcPr>
          <w:p w:rsidR="00855AE8" w:rsidRDefault="00A67E95" w:rsidP="00C744C5">
            <w:r>
              <w:lastRenderedPageBreak/>
              <w:t>5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855AE8" w:rsidRPr="00601FB2" w:rsidRDefault="00855AE8" w:rsidP="00C744C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1FB2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 контейнерами для ТКО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55AE8" w:rsidRPr="0040590C" w:rsidRDefault="00855AE8" w:rsidP="00C744C5">
            <w:pPr>
              <w:widowControl w:val="0"/>
              <w:autoSpaceDE w:val="0"/>
              <w:autoSpaceDN w:val="0"/>
            </w:pPr>
            <w:proofErr w:type="spellStart"/>
            <w:r w:rsidRPr="0040590C">
              <w:t>Тихановский</w:t>
            </w:r>
            <w:proofErr w:type="spellEnd"/>
            <w:r w:rsidRPr="0040590C">
              <w:t xml:space="preserve"> ДГ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55AE8" w:rsidRPr="0040590C" w:rsidRDefault="00855AE8" w:rsidP="0022795B">
            <w:pPr>
              <w:widowControl w:val="0"/>
              <w:autoSpaceDE w:val="0"/>
              <w:autoSpaceDN w:val="0"/>
            </w:pPr>
            <w:r w:rsidRPr="0040590C">
              <w:t>01.01.25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55AE8" w:rsidRPr="0040590C" w:rsidRDefault="00855AE8" w:rsidP="0022795B">
            <w:pPr>
              <w:widowControl w:val="0"/>
              <w:autoSpaceDE w:val="0"/>
              <w:autoSpaceDN w:val="0"/>
            </w:pPr>
            <w:r w:rsidRPr="0040590C">
              <w:t>31.12.25</w:t>
            </w:r>
          </w:p>
        </w:tc>
        <w:tc>
          <w:tcPr>
            <w:tcW w:w="1559" w:type="dxa"/>
            <w:shd w:val="clear" w:color="auto" w:fill="auto"/>
          </w:tcPr>
          <w:p w:rsidR="00855AE8" w:rsidRPr="0040590C" w:rsidRDefault="00855AE8" w:rsidP="00601FB2">
            <w:pPr>
              <w:widowControl w:val="0"/>
              <w:autoSpaceDE w:val="0"/>
              <w:autoSpaceDN w:val="0"/>
            </w:pPr>
            <w:r w:rsidRPr="0040590C"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5AE8" w:rsidRPr="0040590C" w:rsidRDefault="00855AE8" w:rsidP="00701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855AE8" w:rsidRDefault="00855AE8" w:rsidP="0070137D">
            <w:pPr>
              <w:jc w:val="center"/>
              <w:rPr>
                <w:color w:val="000000"/>
              </w:rPr>
            </w:pPr>
            <w:r w:rsidRPr="0040590C">
              <w:rPr>
                <w:color w:val="000000"/>
              </w:rPr>
              <w:t>Улучшение качества жизни населения</w:t>
            </w:r>
          </w:p>
          <w:p w:rsidR="00947611" w:rsidRPr="0040590C" w:rsidRDefault="00947611" w:rsidP="0070137D">
            <w:pPr>
              <w:jc w:val="center"/>
              <w:rPr>
                <w:color w:val="000000"/>
              </w:rPr>
            </w:pPr>
          </w:p>
        </w:tc>
      </w:tr>
      <w:tr w:rsidR="00855AE8" w:rsidRPr="0040590C" w:rsidTr="00F055B5">
        <w:trPr>
          <w:trHeight w:val="412"/>
        </w:trPr>
        <w:tc>
          <w:tcPr>
            <w:tcW w:w="675" w:type="dxa"/>
            <w:vMerge/>
            <w:shd w:val="clear" w:color="auto" w:fill="auto"/>
          </w:tcPr>
          <w:p w:rsidR="00855AE8" w:rsidRDefault="00855AE8" w:rsidP="00C744C5"/>
        </w:tc>
        <w:tc>
          <w:tcPr>
            <w:tcW w:w="4678" w:type="dxa"/>
            <w:vMerge/>
            <w:shd w:val="clear" w:color="auto" w:fill="auto"/>
          </w:tcPr>
          <w:p w:rsidR="00855AE8" w:rsidRPr="00601FB2" w:rsidRDefault="00855AE8" w:rsidP="00C744C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55AE8" w:rsidRPr="0040590C" w:rsidRDefault="00855AE8" w:rsidP="00C744C5">
            <w:pPr>
              <w:widowControl w:val="0"/>
              <w:autoSpaceDE w:val="0"/>
              <w:autoSpaceDN w:val="0"/>
            </w:pPr>
          </w:p>
        </w:tc>
        <w:tc>
          <w:tcPr>
            <w:tcW w:w="1275" w:type="dxa"/>
            <w:vMerge/>
            <w:shd w:val="clear" w:color="auto" w:fill="auto"/>
          </w:tcPr>
          <w:p w:rsidR="00855AE8" w:rsidRPr="0040590C" w:rsidRDefault="00855AE8" w:rsidP="00922B89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Merge/>
            <w:shd w:val="clear" w:color="auto" w:fill="auto"/>
          </w:tcPr>
          <w:p w:rsidR="00855AE8" w:rsidRPr="0040590C" w:rsidRDefault="00855AE8" w:rsidP="00922B89">
            <w:pPr>
              <w:widowControl w:val="0"/>
              <w:autoSpaceDE w:val="0"/>
              <w:autoSpaceDN w:val="0"/>
            </w:pPr>
          </w:p>
        </w:tc>
        <w:tc>
          <w:tcPr>
            <w:tcW w:w="1559" w:type="dxa"/>
            <w:shd w:val="clear" w:color="auto" w:fill="auto"/>
          </w:tcPr>
          <w:p w:rsidR="00855AE8" w:rsidRPr="0040590C" w:rsidRDefault="00855AE8" w:rsidP="00601FB2">
            <w:pPr>
              <w:widowControl w:val="0"/>
              <w:autoSpaceDE w:val="0"/>
              <w:autoSpaceDN w:val="0"/>
            </w:pPr>
            <w:r w:rsidRPr="0040590C"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5AE8" w:rsidRPr="0040590C" w:rsidRDefault="00855AE8" w:rsidP="00701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2269" w:type="dxa"/>
            <w:vMerge/>
            <w:shd w:val="clear" w:color="auto" w:fill="auto"/>
          </w:tcPr>
          <w:p w:rsidR="00855AE8" w:rsidRPr="0040590C" w:rsidRDefault="00855AE8" w:rsidP="0070137D">
            <w:pPr>
              <w:jc w:val="center"/>
              <w:rPr>
                <w:color w:val="000000"/>
              </w:rPr>
            </w:pPr>
          </w:p>
        </w:tc>
      </w:tr>
      <w:tr w:rsidR="00947611" w:rsidRPr="0040590C" w:rsidTr="00F055B5">
        <w:trPr>
          <w:trHeight w:val="412"/>
        </w:trPr>
        <w:tc>
          <w:tcPr>
            <w:tcW w:w="675" w:type="dxa"/>
            <w:vMerge w:val="restart"/>
            <w:shd w:val="clear" w:color="auto" w:fill="auto"/>
          </w:tcPr>
          <w:p w:rsidR="00947611" w:rsidRPr="0040590C" w:rsidRDefault="00947611" w:rsidP="0063006D">
            <w:r>
              <w:t>8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947611" w:rsidRPr="0040590C" w:rsidRDefault="00947611" w:rsidP="006300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0590C">
              <w:rPr>
                <w:rFonts w:ascii="Times New Roman" w:hAnsi="Times New Roman" w:cs="Times New Roman"/>
                <w:sz w:val="28"/>
                <w:szCs w:val="28"/>
              </w:rPr>
              <w:t xml:space="preserve">Ликвидация несанкционированных свалок на территории Слободского района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47611" w:rsidRPr="0040590C" w:rsidRDefault="00947611" w:rsidP="00E83D33">
            <w:pPr>
              <w:widowControl w:val="0"/>
              <w:autoSpaceDE w:val="0"/>
              <w:autoSpaceDN w:val="0"/>
            </w:pPr>
            <w:proofErr w:type="spellStart"/>
            <w:r w:rsidRPr="0040590C">
              <w:t>Тихановский</w:t>
            </w:r>
            <w:proofErr w:type="spellEnd"/>
            <w:r w:rsidRPr="0040590C">
              <w:t xml:space="preserve"> ДГ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47611" w:rsidRPr="0040590C" w:rsidRDefault="00947611" w:rsidP="00E83D33">
            <w:pPr>
              <w:widowControl w:val="0"/>
              <w:autoSpaceDE w:val="0"/>
              <w:autoSpaceDN w:val="0"/>
            </w:pPr>
            <w:r w:rsidRPr="0040590C">
              <w:t>01.01.25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47611" w:rsidRPr="0040590C" w:rsidRDefault="00947611" w:rsidP="00E83D33">
            <w:pPr>
              <w:widowControl w:val="0"/>
              <w:autoSpaceDE w:val="0"/>
              <w:autoSpaceDN w:val="0"/>
            </w:pPr>
            <w:r w:rsidRPr="0040590C">
              <w:t>31.12.25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7611" w:rsidRPr="0040590C" w:rsidRDefault="00947611" w:rsidP="00E83D33">
            <w:pPr>
              <w:widowControl w:val="0"/>
              <w:autoSpaceDE w:val="0"/>
              <w:autoSpaceDN w:val="0"/>
            </w:pPr>
            <w:r w:rsidRPr="0040590C"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7611" w:rsidRPr="0040590C" w:rsidRDefault="00947611" w:rsidP="00E83D33">
            <w:pPr>
              <w:jc w:val="center"/>
            </w:pPr>
            <w:r>
              <w:t>380</w:t>
            </w:r>
            <w:r w:rsidRPr="0040590C">
              <w:t>,0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947611" w:rsidRPr="0040590C" w:rsidRDefault="00947611" w:rsidP="00947611">
            <w:pPr>
              <w:jc w:val="center"/>
              <w:rPr>
                <w:color w:val="000000"/>
              </w:rPr>
            </w:pPr>
            <w:r w:rsidRPr="0040590C">
              <w:rPr>
                <w:color w:val="000000"/>
              </w:rPr>
              <w:t>Улучшение качества жизни населения</w:t>
            </w:r>
          </w:p>
        </w:tc>
      </w:tr>
      <w:tr w:rsidR="00947611" w:rsidRPr="0040590C" w:rsidTr="00F055B5">
        <w:trPr>
          <w:trHeight w:val="412"/>
        </w:trPr>
        <w:tc>
          <w:tcPr>
            <w:tcW w:w="675" w:type="dxa"/>
            <w:vMerge/>
            <w:shd w:val="clear" w:color="auto" w:fill="auto"/>
          </w:tcPr>
          <w:p w:rsidR="00947611" w:rsidRPr="0040590C" w:rsidRDefault="00947611" w:rsidP="00C744C5"/>
        </w:tc>
        <w:tc>
          <w:tcPr>
            <w:tcW w:w="4678" w:type="dxa"/>
            <w:vMerge/>
            <w:shd w:val="clear" w:color="auto" w:fill="auto"/>
          </w:tcPr>
          <w:p w:rsidR="00947611" w:rsidRPr="0040590C" w:rsidRDefault="00947611" w:rsidP="00C744C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47611" w:rsidRPr="0040590C" w:rsidRDefault="00947611" w:rsidP="00701CED"/>
        </w:tc>
        <w:tc>
          <w:tcPr>
            <w:tcW w:w="1275" w:type="dxa"/>
            <w:vMerge/>
            <w:shd w:val="clear" w:color="auto" w:fill="auto"/>
          </w:tcPr>
          <w:p w:rsidR="00947611" w:rsidRPr="0040590C" w:rsidRDefault="00947611" w:rsidP="00701CED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47611" w:rsidRPr="0040590C" w:rsidRDefault="00947611" w:rsidP="00701CED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47611" w:rsidRPr="0040590C" w:rsidRDefault="00947611" w:rsidP="00E83D33">
            <w:pPr>
              <w:widowControl w:val="0"/>
              <w:autoSpaceDE w:val="0"/>
              <w:autoSpaceDN w:val="0"/>
            </w:pPr>
            <w:r w:rsidRPr="0040590C"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7611" w:rsidRPr="0040590C" w:rsidRDefault="00947611" w:rsidP="00E83D33">
            <w:pPr>
              <w:jc w:val="center"/>
            </w:pPr>
            <w:r>
              <w:t>380</w:t>
            </w:r>
            <w:r w:rsidRPr="0040590C">
              <w:t>,0</w:t>
            </w:r>
          </w:p>
        </w:tc>
        <w:tc>
          <w:tcPr>
            <w:tcW w:w="2269" w:type="dxa"/>
            <w:vMerge/>
            <w:shd w:val="clear" w:color="auto" w:fill="auto"/>
          </w:tcPr>
          <w:p w:rsidR="00947611" w:rsidRPr="0040590C" w:rsidRDefault="00947611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947611" w:rsidRPr="0040590C" w:rsidTr="00F055B5">
        <w:trPr>
          <w:trHeight w:val="412"/>
        </w:trPr>
        <w:tc>
          <w:tcPr>
            <w:tcW w:w="675" w:type="dxa"/>
            <w:vMerge w:val="restart"/>
            <w:shd w:val="clear" w:color="auto" w:fill="auto"/>
          </w:tcPr>
          <w:p w:rsidR="00947611" w:rsidRPr="0040590C" w:rsidRDefault="00947611" w:rsidP="00C744C5">
            <w:r>
              <w:t>9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947611" w:rsidRPr="00947611" w:rsidRDefault="00947611" w:rsidP="00C744C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47611">
              <w:rPr>
                <w:rFonts w:ascii="Times New Roman" w:hAnsi="Times New Roman" w:cs="Times New Roman"/>
                <w:sz w:val="28"/>
                <w:szCs w:val="28"/>
              </w:rPr>
              <w:t>Приобретение контейнеров накопления для ТКО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47611" w:rsidRPr="0040590C" w:rsidRDefault="00947611" w:rsidP="00C744C5">
            <w:pPr>
              <w:widowControl w:val="0"/>
              <w:autoSpaceDE w:val="0"/>
              <w:autoSpaceDN w:val="0"/>
            </w:pPr>
          </w:p>
          <w:p w:rsidR="00947611" w:rsidRPr="0040590C" w:rsidRDefault="00947611" w:rsidP="00C744C5">
            <w:pPr>
              <w:widowControl w:val="0"/>
              <w:autoSpaceDE w:val="0"/>
              <w:autoSpaceDN w:val="0"/>
            </w:pPr>
            <w:proofErr w:type="spellStart"/>
            <w:r w:rsidRPr="0040590C">
              <w:t>Тихановский</w:t>
            </w:r>
            <w:proofErr w:type="spellEnd"/>
            <w:r w:rsidRPr="0040590C">
              <w:t xml:space="preserve"> ДГ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47611" w:rsidRPr="0040590C" w:rsidRDefault="00947611" w:rsidP="00922B89">
            <w:pPr>
              <w:widowControl w:val="0"/>
              <w:autoSpaceDE w:val="0"/>
              <w:autoSpaceDN w:val="0"/>
            </w:pPr>
            <w:r w:rsidRPr="0040590C">
              <w:t>01.01.25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47611" w:rsidRPr="0040590C" w:rsidRDefault="00947611" w:rsidP="00922B89">
            <w:pPr>
              <w:widowControl w:val="0"/>
              <w:autoSpaceDE w:val="0"/>
              <w:autoSpaceDN w:val="0"/>
            </w:pPr>
            <w:r w:rsidRPr="0040590C">
              <w:t>31.12.25</w:t>
            </w:r>
          </w:p>
        </w:tc>
        <w:tc>
          <w:tcPr>
            <w:tcW w:w="1559" w:type="dxa"/>
            <w:shd w:val="clear" w:color="auto" w:fill="auto"/>
          </w:tcPr>
          <w:p w:rsidR="00947611" w:rsidRPr="0040590C" w:rsidRDefault="00947611" w:rsidP="00C744C5">
            <w:pPr>
              <w:widowControl w:val="0"/>
              <w:autoSpaceDE w:val="0"/>
              <w:autoSpaceDN w:val="0"/>
            </w:pPr>
            <w:r w:rsidRPr="0040590C"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7611" w:rsidRPr="0040590C" w:rsidRDefault="00947611" w:rsidP="0070137D">
            <w:pPr>
              <w:jc w:val="center"/>
            </w:pPr>
            <w:r>
              <w:t>0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947611" w:rsidRPr="0040590C" w:rsidRDefault="00947611" w:rsidP="0070137D">
            <w:pPr>
              <w:jc w:val="center"/>
              <w:rPr>
                <w:color w:val="000000"/>
              </w:rPr>
            </w:pPr>
            <w:r w:rsidRPr="0040590C">
              <w:rPr>
                <w:color w:val="000000"/>
              </w:rPr>
              <w:t>Улучшение качества жизни населения</w:t>
            </w:r>
          </w:p>
        </w:tc>
      </w:tr>
      <w:tr w:rsidR="00947611" w:rsidRPr="0040590C" w:rsidTr="00F055B5">
        <w:trPr>
          <w:trHeight w:val="412"/>
        </w:trPr>
        <w:tc>
          <w:tcPr>
            <w:tcW w:w="675" w:type="dxa"/>
            <w:vMerge/>
            <w:shd w:val="clear" w:color="auto" w:fill="auto"/>
          </w:tcPr>
          <w:p w:rsidR="00947611" w:rsidRPr="0040590C" w:rsidRDefault="00947611" w:rsidP="00701CED"/>
        </w:tc>
        <w:tc>
          <w:tcPr>
            <w:tcW w:w="4678" w:type="dxa"/>
            <w:vMerge/>
            <w:shd w:val="clear" w:color="auto" w:fill="auto"/>
          </w:tcPr>
          <w:p w:rsidR="00947611" w:rsidRPr="0040590C" w:rsidRDefault="00947611" w:rsidP="00701CED"/>
        </w:tc>
        <w:tc>
          <w:tcPr>
            <w:tcW w:w="1843" w:type="dxa"/>
            <w:vMerge/>
            <w:shd w:val="clear" w:color="auto" w:fill="auto"/>
          </w:tcPr>
          <w:p w:rsidR="00947611" w:rsidRPr="0040590C" w:rsidRDefault="00947611" w:rsidP="00701CED"/>
        </w:tc>
        <w:tc>
          <w:tcPr>
            <w:tcW w:w="1275" w:type="dxa"/>
            <w:vMerge/>
            <w:shd w:val="clear" w:color="auto" w:fill="auto"/>
          </w:tcPr>
          <w:p w:rsidR="00947611" w:rsidRPr="0040590C" w:rsidRDefault="00947611" w:rsidP="00701CED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47611" w:rsidRPr="0040590C" w:rsidRDefault="00947611" w:rsidP="00701CED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947611" w:rsidRPr="0040590C" w:rsidRDefault="00947611" w:rsidP="00C744C5">
            <w:pPr>
              <w:widowControl w:val="0"/>
              <w:autoSpaceDE w:val="0"/>
              <w:autoSpaceDN w:val="0"/>
            </w:pPr>
            <w:r w:rsidRPr="0040590C"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7611" w:rsidRPr="0040590C" w:rsidRDefault="00947611" w:rsidP="0070137D">
            <w:pPr>
              <w:jc w:val="center"/>
            </w:pPr>
            <w:r>
              <w:t>0</w:t>
            </w:r>
          </w:p>
        </w:tc>
        <w:tc>
          <w:tcPr>
            <w:tcW w:w="2269" w:type="dxa"/>
            <w:vMerge/>
            <w:shd w:val="clear" w:color="auto" w:fill="auto"/>
          </w:tcPr>
          <w:p w:rsidR="00947611" w:rsidRPr="0040590C" w:rsidRDefault="00947611" w:rsidP="0070137D">
            <w:pPr>
              <w:jc w:val="center"/>
              <w:rPr>
                <w:color w:val="000000"/>
              </w:rPr>
            </w:pPr>
          </w:p>
        </w:tc>
      </w:tr>
      <w:tr w:rsidR="00947611" w:rsidRPr="0040590C" w:rsidTr="00F055B5">
        <w:trPr>
          <w:trHeight w:val="412"/>
        </w:trPr>
        <w:tc>
          <w:tcPr>
            <w:tcW w:w="675" w:type="dxa"/>
            <w:vMerge w:val="restart"/>
            <w:shd w:val="clear" w:color="auto" w:fill="auto"/>
            <w:tcFitText/>
            <w:vAlign w:val="center"/>
          </w:tcPr>
          <w:p w:rsidR="00947611" w:rsidRPr="0040590C" w:rsidRDefault="00947611" w:rsidP="00C744C5">
            <w:pPr>
              <w:tabs>
                <w:tab w:val="left" w:pos="0"/>
                <w:tab w:val="left" w:pos="34"/>
              </w:tabs>
              <w:jc w:val="center"/>
            </w:pPr>
            <w:r w:rsidRPr="005E2A4F">
              <w:rPr>
                <w:spacing w:val="135"/>
              </w:rPr>
              <w:t>1</w:t>
            </w:r>
            <w:r w:rsidRPr="005E2A4F">
              <w:t>0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947611" w:rsidRPr="0040590C" w:rsidRDefault="00947611" w:rsidP="00C744C5">
            <w:r w:rsidRPr="0040590C">
              <w:t>Повышение уровня экологического образования и воспитания населения Слободского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47611" w:rsidRPr="0040590C" w:rsidRDefault="00947611" w:rsidP="00C744C5">
            <w:pPr>
              <w:widowControl w:val="0"/>
              <w:autoSpaceDE w:val="0"/>
              <w:autoSpaceDN w:val="0"/>
            </w:pPr>
            <w:proofErr w:type="spellStart"/>
            <w:r w:rsidRPr="0040590C">
              <w:t>Тихановский</w:t>
            </w:r>
            <w:proofErr w:type="spellEnd"/>
            <w:r w:rsidRPr="0040590C">
              <w:t xml:space="preserve"> ДГ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47611" w:rsidRPr="0040590C" w:rsidRDefault="00947611" w:rsidP="00922B89">
            <w:pPr>
              <w:widowControl w:val="0"/>
              <w:autoSpaceDE w:val="0"/>
              <w:autoSpaceDN w:val="0"/>
            </w:pPr>
            <w:r w:rsidRPr="0040590C">
              <w:t>01.01.25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47611" w:rsidRPr="0040590C" w:rsidRDefault="00947611" w:rsidP="00922B89">
            <w:pPr>
              <w:widowControl w:val="0"/>
              <w:autoSpaceDE w:val="0"/>
              <w:autoSpaceDN w:val="0"/>
            </w:pPr>
            <w:r w:rsidRPr="0040590C">
              <w:t>31.12.25</w:t>
            </w:r>
          </w:p>
        </w:tc>
        <w:tc>
          <w:tcPr>
            <w:tcW w:w="1559" w:type="dxa"/>
            <w:shd w:val="clear" w:color="auto" w:fill="auto"/>
          </w:tcPr>
          <w:p w:rsidR="00947611" w:rsidRPr="0040590C" w:rsidRDefault="00947611" w:rsidP="00C744C5">
            <w:pPr>
              <w:widowControl w:val="0"/>
              <w:autoSpaceDE w:val="0"/>
              <w:autoSpaceDN w:val="0"/>
            </w:pPr>
            <w:r w:rsidRPr="0040590C"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7611" w:rsidRPr="0040590C" w:rsidRDefault="00947611" w:rsidP="00701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Pr="0040590C">
              <w:rPr>
                <w:color w:val="000000"/>
              </w:rPr>
              <w:t>,0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947611" w:rsidRPr="0040590C" w:rsidRDefault="00947611" w:rsidP="0070137D">
            <w:pPr>
              <w:jc w:val="center"/>
              <w:rPr>
                <w:color w:val="000000"/>
              </w:rPr>
            </w:pPr>
            <w:r w:rsidRPr="0040590C">
              <w:rPr>
                <w:color w:val="000000"/>
              </w:rPr>
              <w:t>Повышение уровня экологического образования</w:t>
            </w:r>
          </w:p>
        </w:tc>
      </w:tr>
      <w:tr w:rsidR="00947611" w:rsidRPr="0040590C" w:rsidTr="00F055B5">
        <w:trPr>
          <w:trHeight w:val="412"/>
        </w:trPr>
        <w:tc>
          <w:tcPr>
            <w:tcW w:w="675" w:type="dxa"/>
            <w:vMerge/>
            <w:shd w:val="clear" w:color="auto" w:fill="auto"/>
            <w:tcFitText/>
            <w:vAlign w:val="center"/>
          </w:tcPr>
          <w:p w:rsidR="00947611" w:rsidRPr="0040590C" w:rsidRDefault="00947611" w:rsidP="00C744C5">
            <w:pPr>
              <w:tabs>
                <w:tab w:val="left" w:pos="0"/>
                <w:tab w:val="left" w:pos="34"/>
              </w:tabs>
              <w:jc w:val="center"/>
            </w:pPr>
          </w:p>
        </w:tc>
        <w:tc>
          <w:tcPr>
            <w:tcW w:w="4678" w:type="dxa"/>
            <w:vMerge/>
            <w:shd w:val="clear" w:color="auto" w:fill="auto"/>
          </w:tcPr>
          <w:p w:rsidR="00947611" w:rsidRPr="0040590C" w:rsidRDefault="00947611" w:rsidP="00701CED"/>
        </w:tc>
        <w:tc>
          <w:tcPr>
            <w:tcW w:w="1843" w:type="dxa"/>
            <w:vMerge/>
            <w:shd w:val="clear" w:color="auto" w:fill="auto"/>
          </w:tcPr>
          <w:p w:rsidR="00947611" w:rsidRPr="0040590C" w:rsidRDefault="00947611" w:rsidP="00701CED"/>
        </w:tc>
        <w:tc>
          <w:tcPr>
            <w:tcW w:w="1275" w:type="dxa"/>
            <w:vMerge/>
            <w:shd w:val="clear" w:color="auto" w:fill="auto"/>
          </w:tcPr>
          <w:p w:rsidR="00947611" w:rsidRPr="0040590C" w:rsidRDefault="00947611" w:rsidP="00701CED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47611" w:rsidRPr="0040590C" w:rsidRDefault="00947611" w:rsidP="00701CED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947611" w:rsidRPr="0040590C" w:rsidRDefault="00947611" w:rsidP="00C744C5">
            <w:pPr>
              <w:widowControl w:val="0"/>
              <w:autoSpaceDE w:val="0"/>
              <w:autoSpaceDN w:val="0"/>
            </w:pPr>
            <w:r w:rsidRPr="0040590C">
              <w:t>Районный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7611" w:rsidRPr="0040590C" w:rsidRDefault="00947611" w:rsidP="00701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Pr="0040590C">
              <w:rPr>
                <w:color w:val="000000"/>
              </w:rPr>
              <w:t>,0</w:t>
            </w:r>
          </w:p>
        </w:tc>
        <w:tc>
          <w:tcPr>
            <w:tcW w:w="2269" w:type="dxa"/>
            <w:vMerge/>
            <w:shd w:val="clear" w:color="auto" w:fill="auto"/>
          </w:tcPr>
          <w:p w:rsidR="00947611" w:rsidRPr="0040590C" w:rsidRDefault="00947611" w:rsidP="006641D0">
            <w:pPr>
              <w:spacing w:line="360" w:lineRule="auto"/>
              <w:jc w:val="center"/>
              <w:rPr>
                <w:color w:val="000000"/>
              </w:rPr>
            </w:pPr>
          </w:p>
        </w:tc>
      </w:tr>
    </w:tbl>
    <w:p w:rsidR="00DA3047" w:rsidRPr="0040590C" w:rsidRDefault="00DA3047" w:rsidP="00DA3047">
      <w:pPr>
        <w:tabs>
          <w:tab w:val="left" w:pos="0"/>
        </w:tabs>
        <w:ind w:right="-81"/>
        <w:jc w:val="both"/>
      </w:pPr>
    </w:p>
    <w:sectPr w:rsidR="00DA3047" w:rsidRPr="0040590C" w:rsidSect="006641D0">
      <w:pgSz w:w="16840" w:h="11907" w:orient="landscape" w:code="9"/>
      <w:pgMar w:top="1134" w:right="1440" w:bottom="907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B84" w:rsidRDefault="007A6B84" w:rsidP="006D3D32">
      <w:r>
        <w:separator/>
      </w:r>
    </w:p>
  </w:endnote>
  <w:endnote w:type="continuationSeparator" w:id="0">
    <w:p w:rsidR="007A6B84" w:rsidRDefault="007A6B84" w:rsidP="006D3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776891"/>
      <w:docPartObj>
        <w:docPartGallery w:val="Page Numbers (Bottom of Page)"/>
        <w:docPartUnique/>
      </w:docPartObj>
    </w:sdtPr>
    <w:sdtEndPr/>
    <w:sdtContent>
      <w:p w:rsidR="002C3FAC" w:rsidRDefault="00FE5909">
        <w:pPr>
          <w:pStyle w:val="aa"/>
          <w:jc w:val="center"/>
        </w:pPr>
        <w:r>
          <w:fldChar w:fldCharType="begin"/>
        </w:r>
        <w:r w:rsidR="00093964">
          <w:instrText>PAGE   \* MERGEFORMAT</w:instrText>
        </w:r>
        <w:r>
          <w:fldChar w:fldCharType="separate"/>
        </w:r>
        <w:r w:rsidR="005E2A4F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2C3FAC" w:rsidRDefault="002C3FA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B84" w:rsidRDefault="007A6B84" w:rsidP="006D3D32">
      <w:r>
        <w:separator/>
      </w:r>
    </w:p>
  </w:footnote>
  <w:footnote w:type="continuationSeparator" w:id="0">
    <w:p w:rsidR="007A6B84" w:rsidRDefault="007A6B84" w:rsidP="006D3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746F"/>
    <w:multiLevelType w:val="hybridMultilevel"/>
    <w:tmpl w:val="8C46E80A"/>
    <w:lvl w:ilvl="0" w:tplc="0B285782">
      <w:start w:val="7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0CF419D9"/>
    <w:multiLevelType w:val="hybridMultilevel"/>
    <w:tmpl w:val="8488E7D4"/>
    <w:lvl w:ilvl="0" w:tplc="9754F5E8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713B9"/>
    <w:multiLevelType w:val="singleLevel"/>
    <w:tmpl w:val="ADFC3B12"/>
    <w:lvl w:ilvl="0">
      <w:start w:val="1"/>
      <w:numFmt w:val="decimal"/>
      <w:lvlText w:val="%1"/>
      <w:lvlJc w:val="left"/>
      <w:pPr>
        <w:tabs>
          <w:tab w:val="num" w:pos="4215"/>
        </w:tabs>
        <w:ind w:left="4215" w:hanging="4215"/>
      </w:pPr>
      <w:rPr>
        <w:rFonts w:hint="default"/>
      </w:rPr>
    </w:lvl>
  </w:abstractNum>
  <w:abstractNum w:abstractNumId="3">
    <w:nsid w:val="14E55B53"/>
    <w:multiLevelType w:val="hybridMultilevel"/>
    <w:tmpl w:val="11CABCD6"/>
    <w:lvl w:ilvl="0" w:tplc="8FDA1ACA">
      <w:start w:val="2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839A3"/>
    <w:multiLevelType w:val="multilevel"/>
    <w:tmpl w:val="C520CE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1CC2687D"/>
    <w:multiLevelType w:val="hybridMultilevel"/>
    <w:tmpl w:val="CFEE8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C0973"/>
    <w:multiLevelType w:val="hybridMultilevel"/>
    <w:tmpl w:val="38F44EC8"/>
    <w:lvl w:ilvl="0" w:tplc="D17AEED6">
      <w:start w:val="2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806F7F"/>
    <w:multiLevelType w:val="hybridMultilevel"/>
    <w:tmpl w:val="F8346712"/>
    <w:lvl w:ilvl="0" w:tplc="748ED244">
      <w:start w:val="1"/>
      <w:numFmt w:val="decimal"/>
      <w:lvlText w:val="%1)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E01B4A"/>
    <w:multiLevelType w:val="hybridMultilevel"/>
    <w:tmpl w:val="A392B5FC"/>
    <w:lvl w:ilvl="0" w:tplc="6CF0B2D2">
      <w:numFmt w:val="decimal"/>
      <w:lvlText w:val="%1-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6C5B3176"/>
    <w:multiLevelType w:val="multilevel"/>
    <w:tmpl w:val="66F8BF5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3" w:hanging="360"/>
      </w:pPr>
    </w:lvl>
    <w:lvl w:ilvl="2">
      <w:start w:val="1"/>
      <w:numFmt w:val="decimal"/>
      <w:isLgl/>
      <w:lvlText w:val="%1.%2.%3."/>
      <w:lvlJc w:val="left"/>
      <w:pPr>
        <w:ind w:left="1702" w:hanging="720"/>
      </w:pPr>
    </w:lvl>
    <w:lvl w:ilvl="3">
      <w:start w:val="1"/>
      <w:numFmt w:val="decimal"/>
      <w:isLgl/>
      <w:lvlText w:val="%1.%2.%3.%4."/>
      <w:lvlJc w:val="left"/>
      <w:pPr>
        <w:ind w:left="2051" w:hanging="720"/>
      </w:pPr>
    </w:lvl>
    <w:lvl w:ilvl="4">
      <w:start w:val="1"/>
      <w:numFmt w:val="decimal"/>
      <w:isLgl/>
      <w:lvlText w:val="%1.%2.%3.%4.%5."/>
      <w:lvlJc w:val="left"/>
      <w:pPr>
        <w:ind w:left="2760" w:hanging="1080"/>
      </w:pPr>
    </w:lvl>
    <w:lvl w:ilvl="5">
      <w:start w:val="1"/>
      <w:numFmt w:val="decimal"/>
      <w:isLgl/>
      <w:lvlText w:val="%1.%2.%3.%4.%5.%6."/>
      <w:lvlJc w:val="left"/>
      <w:pPr>
        <w:ind w:left="3109" w:hanging="1080"/>
      </w:pPr>
    </w:lvl>
    <w:lvl w:ilvl="6">
      <w:start w:val="1"/>
      <w:numFmt w:val="decimal"/>
      <w:isLgl/>
      <w:lvlText w:val="%1.%2.%3.%4.%5.%6.%7."/>
      <w:lvlJc w:val="left"/>
      <w:pPr>
        <w:ind w:left="3818" w:hanging="1440"/>
      </w:pPr>
    </w:lvl>
    <w:lvl w:ilvl="7">
      <w:start w:val="1"/>
      <w:numFmt w:val="decimal"/>
      <w:isLgl/>
      <w:lvlText w:val="%1.%2.%3.%4.%5.%6.%7.%8."/>
      <w:lvlJc w:val="left"/>
      <w:pPr>
        <w:ind w:left="4167" w:hanging="1440"/>
      </w:pPr>
    </w:lvl>
    <w:lvl w:ilvl="8">
      <w:start w:val="1"/>
      <w:numFmt w:val="decimal"/>
      <w:isLgl/>
      <w:lvlText w:val="%1.%2.%3.%4.%5.%6.%7.%8.%9."/>
      <w:lvlJc w:val="left"/>
      <w:pPr>
        <w:ind w:left="4876" w:hanging="1800"/>
      </w:pPr>
    </w:lvl>
  </w:abstractNum>
  <w:abstractNum w:abstractNumId="10">
    <w:nsid w:val="7A0267BD"/>
    <w:multiLevelType w:val="hybridMultilevel"/>
    <w:tmpl w:val="A95A6266"/>
    <w:lvl w:ilvl="0" w:tplc="6E088C52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C2D91"/>
    <w:multiLevelType w:val="hybridMultilevel"/>
    <w:tmpl w:val="0C84A9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</w:num>
  <w:num w:numId="7">
    <w:abstractNumId w:val="0"/>
  </w:num>
  <w:num w:numId="8">
    <w:abstractNumId w:val="5"/>
  </w:num>
  <w:num w:numId="9">
    <w:abstractNumId w:val="8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AD"/>
    <w:rsid w:val="00001AD9"/>
    <w:rsid w:val="00012E23"/>
    <w:rsid w:val="00014F46"/>
    <w:rsid w:val="00022175"/>
    <w:rsid w:val="000303DB"/>
    <w:rsid w:val="00033A83"/>
    <w:rsid w:val="000363BE"/>
    <w:rsid w:val="000373BC"/>
    <w:rsid w:val="00041BF8"/>
    <w:rsid w:val="0004267E"/>
    <w:rsid w:val="00046237"/>
    <w:rsid w:val="00046E0D"/>
    <w:rsid w:val="00047F70"/>
    <w:rsid w:val="00054E82"/>
    <w:rsid w:val="00063BA4"/>
    <w:rsid w:val="0006621C"/>
    <w:rsid w:val="00073DA0"/>
    <w:rsid w:val="0008615B"/>
    <w:rsid w:val="00087024"/>
    <w:rsid w:val="00090960"/>
    <w:rsid w:val="00093964"/>
    <w:rsid w:val="000A552C"/>
    <w:rsid w:val="000A77AB"/>
    <w:rsid w:val="000B0ABF"/>
    <w:rsid w:val="000B3290"/>
    <w:rsid w:val="000B7EE7"/>
    <w:rsid w:val="000D0BE0"/>
    <w:rsid w:val="000D1A8E"/>
    <w:rsid w:val="000D54FF"/>
    <w:rsid w:val="000D6F18"/>
    <w:rsid w:val="000D7FC2"/>
    <w:rsid w:val="000E1416"/>
    <w:rsid w:val="000E498F"/>
    <w:rsid w:val="000E4D7E"/>
    <w:rsid w:val="000F1FC1"/>
    <w:rsid w:val="0013002C"/>
    <w:rsid w:val="001317C0"/>
    <w:rsid w:val="00132373"/>
    <w:rsid w:val="001360FA"/>
    <w:rsid w:val="00143008"/>
    <w:rsid w:val="00151533"/>
    <w:rsid w:val="00151655"/>
    <w:rsid w:val="00157E44"/>
    <w:rsid w:val="00166BC5"/>
    <w:rsid w:val="001760C5"/>
    <w:rsid w:val="001927CD"/>
    <w:rsid w:val="0019411C"/>
    <w:rsid w:val="00196D53"/>
    <w:rsid w:val="001A3968"/>
    <w:rsid w:val="001B2933"/>
    <w:rsid w:val="001B2E80"/>
    <w:rsid w:val="001B646C"/>
    <w:rsid w:val="001C02B5"/>
    <w:rsid w:val="001C0B8F"/>
    <w:rsid w:val="001C4BB3"/>
    <w:rsid w:val="001D4B5C"/>
    <w:rsid w:val="001E29C8"/>
    <w:rsid w:val="001F1B8E"/>
    <w:rsid w:val="001F308D"/>
    <w:rsid w:val="001F5B14"/>
    <w:rsid w:val="00200CA8"/>
    <w:rsid w:val="002020C5"/>
    <w:rsid w:val="00202F5A"/>
    <w:rsid w:val="0021500D"/>
    <w:rsid w:val="00217CDF"/>
    <w:rsid w:val="00220237"/>
    <w:rsid w:val="00223BA5"/>
    <w:rsid w:val="002255C2"/>
    <w:rsid w:val="0022795B"/>
    <w:rsid w:val="00234D98"/>
    <w:rsid w:val="00235A21"/>
    <w:rsid w:val="00236034"/>
    <w:rsid w:val="0025745D"/>
    <w:rsid w:val="002652C3"/>
    <w:rsid w:val="002765A3"/>
    <w:rsid w:val="0028048A"/>
    <w:rsid w:val="00280C99"/>
    <w:rsid w:val="00291AEB"/>
    <w:rsid w:val="002A67DC"/>
    <w:rsid w:val="002A7800"/>
    <w:rsid w:val="002B10CA"/>
    <w:rsid w:val="002B21EA"/>
    <w:rsid w:val="002B6A7D"/>
    <w:rsid w:val="002C2922"/>
    <w:rsid w:val="002C3FAC"/>
    <w:rsid w:val="002E07DC"/>
    <w:rsid w:val="002F2E4A"/>
    <w:rsid w:val="002F2FDE"/>
    <w:rsid w:val="0031181D"/>
    <w:rsid w:val="00313CB9"/>
    <w:rsid w:val="00317381"/>
    <w:rsid w:val="003314D7"/>
    <w:rsid w:val="003376CE"/>
    <w:rsid w:val="003376EE"/>
    <w:rsid w:val="0034146D"/>
    <w:rsid w:val="00342ACC"/>
    <w:rsid w:val="00344FDA"/>
    <w:rsid w:val="003511A4"/>
    <w:rsid w:val="0037260C"/>
    <w:rsid w:val="003778D5"/>
    <w:rsid w:val="00383915"/>
    <w:rsid w:val="00386D2E"/>
    <w:rsid w:val="00387E27"/>
    <w:rsid w:val="003A0934"/>
    <w:rsid w:val="003A1D64"/>
    <w:rsid w:val="003A5E87"/>
    <w:rsid w:val="003A6150"/>
    <w:rsid w:val="003A7A09"/>
    <w:rsid w:val="003A7A46"/>
    <w:rsid w:val="003B0CCE"/>
    <w:rsid w:val="003C08A0"/>
    <w:rsid w:val="003C2F82"/>
    <w:rsid w:val="003D2E15"/>
    <w:rsid w:val="003D311E"/>
    <w:rsid w:val="003D35AD"/>
    <w:rsid w:val="003D43DF"/>
    <w:rsid w:val="003D4E6E"/>
    <w:rsid w:val="003D697C"/>
    <w:rsid w:val="003D6D84"/>
    <w:rsid w:val="003E4584"/>
    <w:rsid w:val="003F0240"/>
    <w:rsid w:val="003F4C08"/>
    <w:rsid w:val="0040590C"/>
    <w:rsid w:val="004113D2"/>
    <w:rsid w:val="0041384D"/>
    <w:rsid w:val="00415D5A"/>
    <w:rsid w:val="00427656"/>
    <w:rsid w:val="00427B15"/>
    <w:rsid w:val="00430D80"/>
    <w:rsid w:val="00433C9E"/>
    <w:rsid w:val="00434DAC"/>
    <w:rsid w:val="004367BB"/>
    <w:rsid w:val="00437360"/>
    <w:rsid w:val="00442939"/>
    <w:rsid w:val="00442B8D"/>
    <w:rsid w:val="00450C45"/>
    <w:rsid w:val="00456001"/>
    <w:rsid w:val="00457B19"/>
    <w:rsid w:val="00466F35"/>
    <w:rsid w:val="00471035"/>
    <w:rsid w:val="00473397"/>
    <w:rsid w:val="00476EEC"/>
    <w:rsid w:val="004861CF"/>
    <w:rsid w:val="004874D1"/>
    <w:rsid w:val="004B0A95"/>
    <w:rsid w:val="004B1713"/>
    <w:rsid w:val="004B366F"/>
    <w:rsid w:val="004B6531"/>
    <w:rsid w:val="004C109A"/>
    <w:rsid w:val="004C2217"/>
    <w:rsid w:val="004C6078"/>
    <w:rsid w:val="004C6492"/>
    <w:rsid w:val="004C7CCD"/>
    <w:rsid w:val="004D0AC5"/>
    <w:rsid w:val="004D2FDD"/>
    <w:rsid w:val="004D2FF1"/>
    <w:rsid w:val="004D6DD8"/>
    <w:rsid w:val="004E2547"/>
    <w:rsid w:val="004E3E56"/>
    <w:rsid w:val="004E6178"/>
    <w:rsid w:val="004F0CDB"/>
    <w:rsid w:val="004F54C3"/>
    <w:rsid w:val="004F578C"/>
    <w:rsid w:val="00500115"/>
    <w:rsid w:val="005005AC"/>
    <w:rsid w:val="005039AD"/>
    <w:rsid w:val="00503C82"/>
    <w:rsid w:val="00504D18"/>
    <w:rsid w:val="0050587C"/>
    <w:rsid w:val="00510CC3"/>
    <w:rsid w:val="0051367B"/>
    <w:rsid w:val="00515686"/>
    <w:rsid w:val="00533617"/>
    <w:rsid w:val="00533F38"/>
    <w:rsid w:val="00547EA5"/>
    <w:rsid w:val="00556BFF"/>
    <w:rsid w:val="00556FF3"/>
    <w:rsid w:val="005576A6"/>
    <w:rsid w:val="00561CE6"/>
    <w:rsid w:val="005813D9"/>
    <w:rsid w:val="00584E5D"/>
    <w:rsid w:val="005904DD"/>
    <w:rsid w:val="00591339"/>
    <w:rsid w:val="0059408B"/>
    <w:rsid w:val="00595EAA"/>
    <w:rsid w:val="0059731A"/>
    <w:rsid w:val="005A4FEE"/>
    <w:rsid w:val="005A780A"/>
    <w:rsid w:val="005B1C65"/>
    <w:rsid w:val="005B23AD"/>
    <w:rsid w:val="005B6D0D"/>
    <w:rsid w:val="005C2711"/>
    <w:rsid w:val="005C3212"/>
    <w:rsid w:val="005C398F"/>
    <w:rsid w:val="005D2698"/>
    <w:rsid w:val="005E2A4F"/>
    <w:rsid w:val="005E42FB"/>
    <w:rsid w:val="005F0574"/>
    <w:rsid w:val="005F08DF"/>
    <w:rsid w:val="005F2CD7"/>
    <w:rsid w:val="006002E2"/>
    <w:rsid w:val="00600750"/>
    <w:rsid w:val="00601FB2"/>
    <w:rsid w:val="00602039"/>
    <w:rsid w:val="00602473"/>
    <w:rsid w:val="006027B5"/>
    <w:rsid w:val="00607B08"/>
    <w:rsid w:val="006178D3"/>
    <w:rsid w:val="006203E2"/>
    <w:rsid w:val="00622760"/>
    <w:rsid w:val="0062456A"/>
    <w:rsid w:val="00631F3B"/>
    <w:rsid w:val="00635FF0"/>
    <w:rsid w:val="00645DED"/>
    <w:rsid w:val="0064752A"/>
    <w:rsid w:val="006502F6"/>
    <w:rsid w:val="00652A8A"/>
    <w:rsid w:val="006641D0"/>
    <w:rsid w:val="006668BF"/>
    <w:rsid w:val="00683E6F"/>
    <w:rsid w:val="00687A09"/>
    <w:rsid w:val="006922E2"/>
    <w:rsid w:val="00693817"/>
    <w:rsid w:val="00693DA3"/>
    <w:rsid w:val="00693EE5"/>
    <w:rsid w:val="006957B2"/>
    <w:rsid w:val="00696183"/>
    <w:rsid w:val="006A4AAB"/>
    <w:rsid w:val="006A6D63"/>
    <w:rsid w:val="006A7247"/>
    <w:rsid w:val="006B5678"/>
    <w:rsid w:val="006C120C"/>
    <w:rsid w:val="006C5744"/>
    <w:rsid w:val="006C7CFE"/>
    <w:rsid w:val="006D2195"/>
    <w:rsid w:val="006D2CD4"/>
    <w:rsid w:val="006D3D32"/>
    <w:rsid w:val="006D45A7"/>
    <w:rsid w:val="006E06C9"/>
    <w:rsid w:val="006E7B90"/>
    <w:rsid w:val="006F0C3E"/>
    <w:rsid w:val="006F1E4B"/>
    <w:rsid w:val="0070137D"/>
    <w:rsid w:val="00701728"/>
    <w:rsid w:val="00701BD6"/>
    <w:rsid w:val="00701CED"/>
    <w:rsid w:val="00702F8F"/>
    <w:rsid w:val="007116AD"/>
    <w:rsid w:val="00714815"/>
    <w:rsid w:val="007210B7"/>
    <w:rsid w:val="007259BF"/>
    <w:rsid w:val="00726B08"/>
    <w:rsid w:val="00744857"/>
    <w:rsid w:val="007467E8"/>
    <w:rsid w:val="00746E0E"/>
    <w:rsid w:val="00762070"/>
    <w:rsid w:val="007640F4"/>
    <w:rsid w:val="007771D7"/>
    <w:rsid w:val="00784F27"/>
    <w:rsid w:val="007974DB"/>
    <w:rsid w:val="007A5110"/>
    <w:rsid w:val="007A6B84"/>
    <w:rsid w:val="007B538A"/>
    <w:rsid w:val="007B64E4"/>
    <w:rsid w:val="007C24D7"/>
    <w:rsid w:val="007C4701"/>
    <w:rsid w:val="007C6FB5"/>
    <w:rsid w:val="007D3491"/>
    <w:rsid w:val="007E203C"/>
    <w:rsid w:val="007E37D8"/>
    <w:rsid w:val="007E3D79"/>
    <w:rsid w:val="007F00F8"/>
    <w:rsid w:val="007F1F07"/>
    <w:rsid w:val="007F75EB"/>
    <w:rsid w:val="008002C1"/>
    <w:rsid w:val="00804B9D"/>
    <w:rsid w:val="00811584"/>
    <w:rsid w:val="008136BD"/>
    <w:rsid w:val="008152B9"/>
    <w:rsid w:val="008423F6"/>
    <w:rsid w:val="00855AE8"/>
    <w:rsid w:val="00855EA4"/>
    <w:rsid w:val="00860823"/>
    <w:rsid w:val="008652B4"/>
    <w:rsid w:val="00865F1A"/>
    <w:rsid w:val="00867930"/>
    <w:rsid w:val="00872AA2"/>
    <w:rsid w:val="008739A2"/>
    <w:rsid w:val="00875AF0"/>
    <w:rsid w:val="008804AD"/>
    <w:rsid w:val="008805A5"/>
    <w:rsid w:val="00880EFB"/>
    <w:rsid w:val="0088144F"/>
    <w:rsid w:val="008914F7"/>
    <w:rsid w:val="00892164"/>
    <w:rsid w:val="008A606F"/>
    <w:rsid w:val="008C04F7"/>
    <w:rsid w:val="008C18A4"/>
    <w:rsid w:val="008C4383"/>
    <w:rsid w:val="008C6C44"/>
    <w:rsid w:val="008F2B07"/>
    <w:rsid w:val="008F72F8"/>
    <w:rsid w:val="00902684"/>
    <w:rsid w:val="00906432"/>
    <w:rsid w:val="00907115"/>
    <w:rsid w:val="00913096"/>
    <w:rsid w:val="0091660F"/>
    <w:rsid w:val="00921244"/>
    <w:rsid w:val="00922B89"/>
    <w:rsid w:val="00931537"/>
    <w:rsid w:val="0093261E"/>
    <w:rsid w:val="00933FBC"/>
    <w:rsid w:val="009351E9"/>
    <w:rsid w:val="00937093"/>
    <w:rsid w:val="00937825"/>
    <w:rsid w:val="00940E96"/>
    <w:rsid w:val="0094208C"/>
    <w:rsid w:val="00947611"/>
    <w:rsid w:val="00964209"/>
    <w:rsid w:val="00973A99"/>
    <w:rsid w:val="00975349"/>
    <w:rsid w:val="00982792"/>
    <w:rsid w:val="009A5E6C"/>
    <w:rsid w:val="009B3459"/>
    <w:rsid w:val="009C3CBD"/>
    <w:rsid w:val="009C5028"/>
    <w:rsid w:val="009C66FE"/>
    <w:rsid w:val="009C6E0B"/>
    <w:rsid w:val="009C7145"/>
    <w:rsid w:val="009C76AB"/>
    <w:rsid w:val="009D37B6"/>
    <w:rsid w:val="009D3987"/>
    <w:rsid w:val="009D412D"/>
    <w:rsid w:val="009E1D37"/>
    <w:rsid w:val="009E20DB"/>
    <w:rsid w:val="009E63A4"/>
    <w:rsid w:val="009F2E0A"/>
    <w:rsid w:val="009F4A19"/>
    <w:rsid w:val="009F5996"/>
    <w:rsid w:val="00A05D3C"/>
    <w:rsid w:val="00A104C2"/>
    <w:rsid w:val="00A11A40"/>
    <w:rsid w:val="00A12A6D"/>
    <w:rsid w:val="00A15E80"/>
    <w:rsid w:val="00A22630"/>
    <w:rsid w:val="00A22FC7"/>
    <w:rsid w:val="00A24BE0"/>
    <w:rsid w:val="00A26DDF"/>
    <w:rsid w:val="00A3108C"/>
    <w:rsid w:val="00A310E5"/>
    <w:rsid w:val="00A445D4"/>
    <w:rsid w:val="00A52459"/>
    <w:rsid w:val="00A62712"/>
    <w:rsid w:val="00A67E95"/>
    <w:rsid w:val="00A72855"/>
    <w:rsid w:val="00A7406E"/>
    <w:rsid w:val="00A825DC"/>
    <w:rsid w:val="00A90568"/>
    <w:rsid w:val="00A91934"/>
    <w:rsid w:val="00A96E39"/>
    <w:rsid w:val="00AA2E80"/>
    <w:rsid w:val="00AA3288"/>
    <w:rsid w:val="00AA424A"/>
    <w:rsid w:val="00AA73E1"/>
    <w:rsid w:val="00AB0B73"/>
    <w:rsid w:val="00AB108B"/>
    <w:rsid w:val="00AB2FF7"/>
    <w:rsid w:val="00AC1093"/>
    <w:rsid w:val="00AC3675"/>
    <w:rsid w:val="00AC598C"/>
    <w:rsid w:val="00AE2462"/>
    <w:rsid w:val="00AE4B2E"/>
    <w:rsid w:val="00AE5548"/>
    <w:rsid w:val="00AF7232"/>
    <w:rsid w:val="00B01A3E"/>
    <w:rsid w:val="00B0236A"/>
    <w:rsid w:val="00B07639"/>
    <w:rsid w:val="00B12421"/>
    <w:rsid w:val="00B159B3"/>
    <w:rsid w:val="00B1780C"/>
    <w:rsid w:val="00B178DA"/>
    <w:rsid w:val="00B25B13"/>
    <w:rsid w:val="00B27068"/>
    <w:rsid w:val="00B31E8A"/>
    <w:rsid w:val="00B405E8"/>
    <w:rsid w:val="00B4149B"/>
    <w:rsid w:val="00B4331F"/>
    <w:rsid w:val="00B44533"/>
    <w:rsid w:val="00B44616"/>
    <w:rsid w:val="00B46E57"/>
    <w:rsid w:val="00B471D7"/>
    <w:rsid w:val="00B52A2B"/>
    <w:rsid w:val="00B621AA"/>
    <w:rsid w:val="00B62729"/>
    <w:rsid w:val="00B678E2"/>
    <w:rsid w:val="00B74E51"/>
    <w:rsid w:val="00B82123"/>
    <w:rsid w:val="00B87200"/>
    <w:rsid w:val="00B913E3"/>
    <w:rsid w:val="00B91A8C"/>
    <w:rsid w:val="00B91AFE"/>
    <w:rsid w:val="00B92DAD"/>
    <w:rsid w:val="00BA1021"/>
    <w:rsid w:val="00BB1FD7"/>
    <w:rsid w:val="00BC6AB1"/>
    <w:rsid w:val="00BD57DC"/>
    <w:rsid w:val="00BF17FD"/>
    <w:rsid w:val="00C00786"/>
    <w:rsid w:val="00C00DAA"/>
    <w:rsid w:val="00C00FFB"/>
    <w:rsid w:val="00C0131D"/>
    <w:rsid w:val="00C20ED0"/>
    <w:rsid w:val="00C44CC5"/>
    <w:rsid w:val="00C50896"/>
    <w:rsid w:val="00C50981"/>
    <w:rsid w:val="00C550BA"/>
    <w:rsid w:val="00C57E38"/>
    <w:rsid w:val="00C645C8"/>
    <w:rsid w:val="00C6759A"/>
    <w:rsid w:val="00C744C5"/>
    <w:rsid w:val="00C76B20"/>
    <w:rsid w:val="00C81927"/>
    <w:rsid w:val="00C83B84"/>
    <w:rsid w:val="00CA5900"/>
    <w:rsid w:val="00CB0E12"/>
    <w:rsid w:val="00CB438B"/>
    <w:rsid w:val="00CB4E1B"/>
    <w:rsid w:val="00CC7348"/>
    <w:rsid w:val="00CD0F48"/>
    <w:rsid w:val="00CD33AC"/>
    <w:rsid w:val="00CD4094"/>
    <w:rsid w:val="00CE24B9"/>
    <w:rsid w:val="00CE6CAA"/>
    <w:rsid w:val="00D02E1D"/>
    <w:rsid w:val="00D02E9E"/>
    <w:rsid w:val="00D21AC2"/>
    <w:rsid w:val="00D23FB6"/>
    <w:rsid w:val="00D256E3"/>
    <w:rsid w:val="00D258EE"/>
    <w:rsid w:val="00D25E37"/>
    <w:rsid w:val="00D44B8C"/>
    <w:rsid w:val="00D51039"/>
    <w:rsid w:val="00D564BD"/>
    <w:rsid w:val="00D60B62"/>
    <w:rsid w:val="00D71C25"/>
    <w:rsid w:val="00D73487"/>
    <w:rsid w:val="00D773EE"/>
    <w:rsid w:val="00D77998"/>
    <w:rsid w:val="00D80A28"/>
    <w:rsid w:val="00D81D93"/>
    <w:rsid w:val="00D840C5"/>
    <w:rsid w:val="00D92EA2"/>
    <w:rsid w:val="00DA2DF2"/>
    <w:rsid w:val="00DA3047"/>
    <w:rsid w:val="00DA755D"/>
    <w:rsid w:val="00DA7598"/>
    <w:rsid w:val="00DA78BE"/>
    <w:rsid w:val="00DB015A"/>
    <w:rsid w:val="00DB318F"/>
    <w:rsid w:val="00DB3F8C"/>
    <w:rsid w:val="00DB482D"/>
    <w:rsid w:val="00DB4CFA"/>
    <w:rsid w:val="00DC49E8"/>
    <w:rsid w:val="00DC6AB7"/>
    <w:rsid w:val="00DD17DA"/>
    <w:rsid w:val="00DE1E9D"/>
    <w:rsid w:val="00DE2C56"/>
    <w:rsid w:val="00DE3E9A"/>
    <w:rsid w:val="00DE7456"/>
    <w:rsid w:val="00DE7CF2"/>
    <w:rsid w:val="00DF479C"/>
    <w:rsid w:val="00E01DA1"/>
    <w:rsid w:val="00E15EA3"/>
    <w:rsid w:val="00E2022C"/>
    <w:rsid w:val="00E2123D"/>
    <w:rsid w:val="00E2279A"/>
    <w:rsid w:val="00E35A0F"/>
    <w:rsid w:val="00E400E5"/>
    <w:rsid w:val="00E42478"/>
    <w:rsid w:val="00E56F50"/>
    <w:rsid w:val="00E612CA"/>
    <w:rsid w:val="00E62B74"/>
    <w:rsid w:val="00E67226"/>
    <w:rsid w:val="00E76698"/>
    <w:rsid w:val="00E80B81"/>
    <w:rsid w:val="00E93427"/>
    <w:rsid w:val="00EA4F12"/>
    <w:rsid w:val="00EA7AD1"/>
    <w:rsid w:val="00EB09BF"/>
    <w:rsid w:val="00EB1DBE"/>
    <w:rsid w:val="00EB38A2"/>
    <w:rsid w:val="00EB5881"/>
    <w:rsid w:val="00EC52B0"/>
    <w:rsid w:val="00ED04C3"/>
    <w:rsid w:val="00ED5363"/>
    <w:rsid w:val="00EE0BD1"/>
    <w:rsid w:val="00EF32DC"/>
    <w:rsid w:val="00EF3C77"/>
    <w:rsid w:val="00F04B8F"/>
    <w:rsid w:val="00F055B5"/>
    <w:rsid w:val="00F139FE"/>
    <w:rsid w:val="00F170DE"/>
    <w:rsid w:val="00F2748D"/>
    <w:rsid w:val="00F35B2B"/>
    <w:rsid w:val="00F40C36"/>
    <w:rsid w:val="00F45A3B"/>
    <w:rsid w:val="00F46BB5"/>
    <w:rsid w:val="00F52B78"/>
    <w:rsid w:val="00F641A6"/>
    <w:rsid w:val="00F65C46"/>
    <w:rsid w:val="00F76CB1"/>
    <w:rsid w:val="00F81092"/>
    <w:rsid w:val="00F81425"/>
    <w:rsid w:val="00F824A5"/>
    <w:rsid w:val="00F839F3"/>
    <w:rsid w:val="00F856B5"/>
    <w:rsid w:val="00F92AFC"/>
    <w:rsid w:val="00F9383D"/>
    <w:rsid w:val="00F96A6A"/>
    <w:rsid w:val="00FA15DB"/>
    <w:rsid w:val="00FA5365"/>
    <w:rsid w:val="00FA6C65"/>
    <w:rsid w:val="00FB0E95"/>
    <w:rsid w:val="00FB30CA"/>
    <w:rsid w:val="00FE3688"/>
    <w:rsid w:val="00FE5909"/>
    <w:rsid w:val="00FF3061"/>
    <w:rsid w:val="00FF3833"/>
    <w:rsid w:val="00FF5747"/>
    <w:rsid w:val="00FF7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6BC5"/>
    <w:rPr>
      <w:sz w:val="28"/>
      <w:szCs w:val="28"/>
    </w:rPr>
  </w:style>
  <w:style w:type="paragraph" w:styleId="1">
    <w:name w:val="heading 1"/>
    <w:basedOn w:val="a"/>
    <w:next w:val="a"/>
    <w:qFormat/>
    <w:rsid w:val="00166BC5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166BC5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166BC5"/>
    <w:pPr>
      <w:keepNext/>
      <w:jc w:val="center"/>
      <w:outlineLvl w:val="2"/>
    </w:pPr>
    <w:rPr>
      <w:b/>
      <w:i/>
      <w:sz w:val="40"/>
    </w:rPr>
  </w:style>
  <w:style w:type="paragraph" w:styleId="4">
    <w:name w:val="heading 4"/>
    <w:basedOn w:val="a"/>
    <w:next w:val="a"/>
    <w:qFormat/>
    <w:rsid w:val="00166BC5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166BC5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6BC5"/>
    <w:rPr>
      <w:b/>
      <w:color w:val="000000"/>
    </w:rPr>
  </w:style>
  <w:style w:type="paragraph" w:styleId="a4">
    <w:name w:val="Body Text"/>
    <w:basedOn w:val="a"/>
    <w:rsid w:val="00166BC5"/>
    <w:rPr>
      <w:sz w:val="24"/>
    </w:rPr>
  </w:style>
  <w:style w:type="table" w:styleId="a5">
    <w:name w:val="Table Grid"/>
    <w:basedOn w:val="a1"/>
    <w:rsid w:val="00B44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E7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940E9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83E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qFormat/>
    <w:rsid w:val="00BB1F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D4B5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2">
    <w:name w:val="Обычный + 12 пт"/>
    <w:basedOn w:val="a"/>
    <w:rsid w:val="00510CC3"/>
    <w:pPr>
      <w:jc w:val="center"/>
    </w:pPr>
    <w:rPr>
      <w:bCs/>
      <w:spacing w:val="148"/>
      <w:sz w:val="24"/>
    </w:rPr>
  </w:style>
  <w:style w:type="paragraph" w:customStyle="1" w:styleId="ConsPlusCell">
    <w:name w:val="ConsPlusCell"/>
    <w:uiPriority w:val="99"/>
    <w:rsid w:val="008739A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No Spacing"/>
    <w:uiPriority w:val="1"/>
    <w:qFormat/>
    <w:rsid w:val="00804B9D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6D3D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6D3D32"/>
    <w:rPr>
      <w:sz w:val="28"/>
      <w:szCs w:val="28"/>
    </w:rPr>
  </w:style>
  <w:style w:type="paragraph" w:styleId="aa">
    <w:name w:val="footer"/>
    <w:basedOn w:val="a"/>
    <w:link w:val="ab"/>
    <w:uiPriority w:val="99"/>
    <w:rsid w:val="006D3D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D3D32"/>
    <w:rPr>
      <w:sz w:val="28"/>
      <w:szCs w:val="28"/>
    </w:rPr>
  </w:style>
  <w:style w:type="paragraph" w:styleId="ac">
    <w:name w:val="List Paragraph"/>
    <w:basedOn w:val="a"/>
    <w:uiPriority w:val="34"/>
    <w:qFormat/>
    <w:rsid w:val="00687A0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F4C08"/>
    <w:rPr>
      <w:b/>
      <w:i/>
      <w:sz w:val="28"/>
      <w:szCs w:val="28"/>
    </w:rPr>
  </w:style>
  <w:style w:type="character" w:customStyle="1" w:styleId="ad">
    <w:name w:val="Гипертекстовая ссылка"/>
    <w:basedOn w:val="a0"/>
    <w:uiPriority w:val="99"/>
    <w:rsid w:val="00D51039"/>
    <w:rPr>
      <w:rFonts w:cs="Times New Roman"/>
      <w:b/>
      <w:bCs/>
      <w:color w:val="106BBE"/>
    </w:rPr>
  </w:style>
  <w:style w:type="character" w:customStyle="1" w:styleId="36">
    <w:name w:val="36пт"/>
    <w:rsid w:val="004874D1"/>
    <w:rPr>
      <w:sz w:val="72"/>
      <w:szCs w:val="28"/>
    </w:rPr>
  </w:style>
  <w:style w:type="character" w:customStyle="1" w:styleId="ConsPlusNormal0">
    <w:name w:val="ConsPlusNormal Знак"/>
    <w:link w:val="ConsPlusNormal"/>
    <w:locked/>
    <w:rsid w:val="00B01A3E"/>
    <w:rPr>
      <w:rFonts w:ascii="Arial" w:hAnsi="Arial" w:cs="Arial"/>
    </w:rPr>
  </w:style>
  <w:style w:type="paragraph" w:customStyle="1" w:styleId="10">
    <w:name w:val="Стиль1"/>
    <w:basedOn w:val="ConsPlusNormal"/>
    <w:link w:val="11"/>
    <w:qFormat/>
    <w:rsid w:val="00B01A3E"/>
    <w:pPr>
      <w:spacing w:line="276" w:lineRule="auto"/>
      <w:jc w:val="center"/>
    </w:pPr>
    <w:rPr>
      <w:noProof/>
      <w:sz w:val="24"/>
      <w:szCs w:val="24"/>
    </w:rPr>
  </w:style>
  <w:style w:type="character" w:customStyle="1" w:styleId="24">
    <w:name w:val="24 пт"/>
    <w:rsid w:val="00F055B5"/>
    <w:rPr>
      <w:sz w:val="48"/>
    </w:rPr>
  </w:style>
  <w:style w:type="character" w:customStyle="1" w:styleId="11">
    <w:name w:val="Стиль1 Знак"/>
    <w:basedOn w:val="ConsPlusNormal0"/>
    <w:link w:val="10"/>
    <w:rsid w:val="00B01A3E"/>
    <w:rPr>
      <w:rFonts w:ascii="Arial" w:hAnsi="Arial" w:cs="Arial"/>
      <w:noProof/>
      <w:sz w:val="24"/>
      <w:szCs w:val="24"/>
    </w:rPr>
  </w:style>
  <w:style w:type="character" w:styleId="ae">
    <w:name w:val="Placeholder Text"/>
    <w:basedOn w:val="a0"/>
    <w:uiPriority w:val="99"/>
    <w:semiHidden/>
    <w:rsid w:val="00DB482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6BC5"/>
    <w:rPr>
      <w:sz w:val="28"/>
      <w:szCs w:val="28"/>
    </w:rPr>
  </w:style>
  <w:style w:type="paragraph" w:styleId="1">
    <w:name w:val="heading 1"/>
    <w:basedOn w:val="a"/>
    <w:next w:val="a"/>
    <w:qFormat/>
    <w:rsid w:val="00166BC5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166BC5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166BC5"/>
    <w:pPr>
      <w:keepNext/>
      <w:jc w:val="center"/>
      <w:outlineLvl w:val="2"/>
    </w:pPr>
    <w:rPr>
      <w:b/>
      <w:i/>
      <w:sz w:val="40"/>
    </w:rPr>
  </w:style>
  <w:style w:type="paragraph" w:styleId="4">
    <w:name w:val="heading 4"/>
    <w:basedOn w:val="a"/>
    <w:next w:val="a"/>
    <w:qFormat/>
    <w:rsid w:val="00166BC5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166BC5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6BC5"/>
    <w:rPr>
      <w:b/>
      <w:color w:val="000000"/>
    </w:rPr>
  </w:style>
  <w:style w:type="paragraph" w:styleId="a4">
    <w:name w:val="Body Text"/>
    <w:basedOn w:val="a"/>
    <w:rsid w:val="00166BC5"/>
    <w:rPr>
      <w:sz w:val="24"/>
    </w:rPr>
  </w:style>
  <w:style w:type="table" w:styleId="a5">
    <w:name w:val="Table Grid"/>
    <w:basedOn w:val="a1"/>
    <w:rsid w:val="00B44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E7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940E9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83E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qFormat/>
    <w:rsid w:val="00BB1F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D4B5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2">
    <w:name w:val="Обычный + 12 пт"/>
    <w:basedOn w:val="a"/>
    <w:rsid w:val="00510CC3"/>
    <w:pPr>
      <w:jc w:val="center"/>
    </w:pPr>
    <w:rPr>
      <w:bCs/>
      <w:spacing w:val="148"/>
      <w:sz w:val="24"/>
    </w:rPr>
  </w:style>
  <w:style w:type="paragraph" w:customStyle="1" w:styleId="ConsPlusCell">
    <w:name w:val="ConsPlusCell"/>
    <w:uiPriority w:val="99"/>
    <w:rsid w:val="008739A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No Spacing"/>
    <w:uiPriority w:val="1"/>
    <w:qFormat/>
    <w:rsid w:val="00804B9D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6D3D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6D3D32"/>
    <w:rPr>
      <w:sz w:val="28"/>
      <w:szCs w:val="28"/>
    </w:rPr>
  </w:style>
  <w:style w:type="paragraph" w:styleId="aa">
    <w:name w:val="footer"/>
    <w:basedOn w:val="a"/>
    <w:link w:val="ab"/>
    <w:uiPriority w:val="99"/>
    <w:rsid w:val="006D3D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D3D32"/>
    <w:rPr>
      <w:sz w:val="28"/>
      <w:szCs w:val="28"/>
    </w:rPr>
  </w:style>
  <w:style w:type="paragraph" w:styleId="ac">
    <w:name w:val="List Paragraph"/>
    <w:basedOn w:val="a"/>
    <w:uiPriority w:val="34"/>
    <w:qFormat/>
    <w:rsid w:val="00687A0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F4C08"/>
    <w:rPr>
      <w:b/>
      <w:i/>
      <w:sz w:val="28"/>
      <w:szCs w:val="28"/>
    </w:rPr>
  </w:style>
  <w:style w:type="character" w:customStyle="1" w:styleId="ad">
    <w:name w:val="Гипертекстовая ссылка"/>
    <w:basedOn w:val="a0"/>
    <w:uiPriority w:val="99"/>
    <w:rsid w:val="00D51039"/>
    <w:rPr>
      <w:rFonts w:cs="Times New Roman"/>
      <w:b/>
      <w:bCs/>
      <w:color w:val="106BBE"/>
    </w:rPr>
  </w:style>
  <w:style w:type="character" w:customStyle="1" w:styleId="36">
    <w:name w:val="36пт"/>
    <w:rsid w:val="004874D1"/>
    <w:rPr>
      <w:sz w:val="72"/>
      <w:szCs w:val="28"/>
    </w:rPr>
  </w:style>
  <w:style w:type="character" w:customStyle="1" w:styleId="ConsPlusNormal0">
    <w:name w:val="ConsPlusNormal Знак"/>
    <w:link w:val="ConsPlusNormal"/>
    <w:locked/>
    <w:rsid w:val="00B01A3E"/>
    <w:rPr>
      <w:rFonts w:ascii="Arial" w:hAnsi="Arial" w:cs="Arial"/>
    </w:rPr>
  </w:style>
  <w:style w:type="paragraph" w:customStyle="1" w:styleId="10">
    <w:name w:val="Стиль1"/>
    <w:basedOn w:val="ConsPlusNormal"/>
    <w:link w:val="11"/>
    <w:qFormat/>
    <w:rsid w:val="00B01A3E"/>
    <w:pPr>
      <w:spacing w:line="276" w:lineRule="auto"/>
      <w:jc w:val="center"/>
    </w:pPr>
    <w:rPr>
      <w:noProof/>
      <w:sz w:val="24"/>
      <w:szCs w:val="24"/>
    </w:rPr>
  </w:style>
  <w:style w:type="character" w:customStyle="1" w:styleId="24">
    <w:name w:val="24 пт"/>
    <w:rsid w:val="00F055B5"/>
    <w:rPr>
      <w:sz w:val="48"/>
    </w:rPr>
  </w:style>
  <w:style w:type="character" w:customStyle="1" w:styleId="11">
    <w:name w:val="Стиль1 Знак"/>
    <w:basedOn w:val="ConsPlusNormal0"/>
    <w:link w:val="10"/>
    <w:rsid w:val="00B01A3E"/>
    <w:rPr>
      <w:rFonts w:ascii="Arial" w:hAnsi="Arial" w:cs="Arial"/>
      <w:noProof/>
      <w:sz w:val="24"/>
      <w:szCs w:val="24"/>
    </w:rPr>
  </w:style>
  <w:style w:type="character" w:styleId="ae">
    <w:name w:val="Placeholder Text"/>
    <w:basedOn w:val="a0"/>
    <w:uiPriority w:val="99"/>
    <w:semiHidden/>
    <w:rsid w:val="00DB48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1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5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14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80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2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9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document/redirect/12112084/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21566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11241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29265&amp;dst=100012" TargetMode="External"/><Relationship Id="rId10" Type="http://schemas.openxmlformats.org/officeDocument/2006/relationships/hyperlink" Target="https://login.consultant.ru/link/?req=doc&amp;base=LAW&amp;n=357927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login.consultant.ru/link/?req=doc&amp;base=LAW&amp;n=92097&amp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26DCB-502A-4833-A376-59A6FA42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3824</Words>
  <Characters>30786</Characters>
  <Application>Microsoft Office Word</Application>
  <DocSecurity>0</DocSecurity>
  <Lines>256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                                                        УТВЕРЖДАЮ:</vt:lpstr>
    </vt:vector>
  </TitlesOfParts>
  <Company>Centr</Company>
  <LinksUpToDate>false</LinksUpToDate>
  <CharactersWithSpaces>34541</CharactersWithSpaces>
  <SharedDoc>false</SharedDoc>
  <HLinks>
    <vt:vector size="60" baseType="variant">
      <vt:variant>
        <vt:i4>458816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P1063</vt:lpwstr>
      </vt:variant>
      <vt:variant>
        <vt:i4>2949227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consultantplus://offline/ref=A5C7B69FA04D77A69C1F57CB4EF1947A2FB6E5D1158339DA52AD4323619BBC3B7DE07EDDD322A5A9D50402546102BF7125A4234D6F2FC1483CAC2ABBk3b6J</vt:lpwstr>
      </vt:variant>
      <vt:variant>
        <vt:lpwstr/>
      </vt:variant>
      <vt:variant>
        <vt:i4>6488122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Par1838</vt:lpwstr>
      </vt:variant>
      <vt:variant>
        <vt:i4>6488112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Par2209</vt:lpwstr>
      </vt:variant>
      <vt:variant>
        <vt:i4>4390912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https://login.consultant.ru/link/?req=doc&amp;base=LAW&amp;n=92097&amp;dst=100006</vt:lpwstr>
      </vt:variant>
      <vt:variant>
        <vt:lpwstr/>
      </vt:variant>
      <vt:variant>
        <vt:i4>7209062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https://login.consultant.ru/link/?req=doc&amp;base=LAW&amp;n=112413</vt:lpwstr>
      </vt:variant>
      <vt:variant>
        <vt:lpwstr/>
      </vt:variant>
      <vt:variant>
        <vt:i4>6946927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https://login.consultant.ru/link/?req=doc&amp;base=LAW&amp;n=357927</vt:lpwstr>
      </vt:variant>
      <vt:variant>
        <vt:lpwstr/>
      </vt:variant>
      <vt:variant>
        <vt:i4>3997814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https://login.consultant.ru/link/?req=doc&amp;base=LAW&amp;n=429265&amp;dst=100012</vt:lpwstr>
      </vt:variant>
      <vt:variant>
        <vt:lpwstr/>
      </vt:variant>
      <vt:variant>
        <vt:i4>7143524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https://login.consultant.ru/link/?req=doc&amp;base=LAW&amp;n=215668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http://ivo.garant.ru/document/redirect/12112084/0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                                                        УТВЕРЖДАЮ:</dc:title>
  <dc:creator>User</dc:creator>
  <cp:lastModifiedBy>Юрист</cp:lastModifiedBy>
  <cp:revision>2</cp:revision>
  <cp:lastPrinted>2024-11-18T06:20:00Z</cp:lastPrinted>
  <dcterms:created xsi:type="dcterms:W3CDTF">2024-11-21T07:17:00Z</dcterms:created>
  <dcterms:modified xsi:type="dcterms:W3CDTF">2024-11-21T07:17:00Z</dcterms:modified>
</cp:coreProperties>
</file>