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73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9B5955" w:rsidRDefault="009B5955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DC4954" w:rsidRDefault="009B5955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9B5955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17.10.2022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9B5955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1361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86D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>09.2022 № 14/121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0A">
        <w:rPr>
          <w:rFonts w:ascii="Times New Roman" w:eastAsia="Times New Roman" w:hAnsi="Times New Roman" w:cs="Times New Roman"/>
          <w:sz w:val="28"/>
          <w:szCs w:val="28"/>
        </w:rPr>
        <w:t xml:space="preserve">« О внесении  изменений в решение Слободской районной Думы от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20.12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 5/38</w:t>
      </w:r>
      <w:r w:rsidR="00A8217A" w:rsidRPr="00E05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>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B2A90" w:rsidRDefault="006E20BF" w:rsidP="00D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«Развитие культуры Слободского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области» на 2020- 2025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 годы  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Default="00BF5BD8" w:rsidP="00734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№5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>ниципальной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DD57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D43A5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CD43A5" w:rsidRPr="00DB2A90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00" w:rsidRPr="00CD43A5" w:rsidRDefault="006415AA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D0F2D" w:rsidRDefault="005D0F2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2B75D1" w:rsidRDefault="002B75D1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2B75D1" w:rsidRDefault="002B75D1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1"/>
        <w:gridCol w:w="4375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FC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0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  <w:r w:rsidR="00B8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F7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1361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сельских поселений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творчества»;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Сохранение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развития и укрепления материально-технической базы муниципальных домов культуры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8F6DD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качественно  нового уровня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в сфере культуры («Культурная среда»)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«Творческие люди»)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6)«Цифровизация услуг и формирование информационного пространства в сфере культуры»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района;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культурного досуга, развитие  самодеятельного художественного творчества, традиционной  народной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Цифровизация услуг организаций культуры и формирование единого информационного пространства в сфере культуры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–число детей, занимающихся в  детских школах искусств, в том числе по видам искусств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ятельности 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4.- 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мероприятий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средняя  численность  участников клубных формирований на одну тысячу жителей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256F4B" w:rsidP="00256F4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комплектование книжных фондов муниципальных общедоступных библиотек;</w:t>
            </w:r>
          </w:p>
          <w:p w:rsidR="00391750" w:rsidRPr="00D305C2" w:rsidRDefault="00256F4B" w:rsidP="00D305C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культуры»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создание (реконструкция), капитальный ремонт организаций культуры (муниципальных  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организаций культуры  многофункциональными передвижными культурными центрами» (автоклубами)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библиотек,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реализации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Цифровизация </w:t>
            </w:r>
            <w:r w:rsidR="00F2751F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744C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429900,51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744CD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77830,59</w:t>
            </w:r>
            <w:r w:rsidR="00A47E47" w:rsidRPr="000E120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03620A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70915,76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2025- 55108,8 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434,33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2023-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 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186,30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2025- 0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744C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16678,98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5B10F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13336,20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2025- 24285 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744C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60717,28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680C06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57393,2</w:t>
            </w:r>
            <w:r w:rsidR="00A1570A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2025- 30823,8 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</w:t>
            </w:r>
            <w:r w:rsidR="00B86D16"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18</w:t>
            </w:r>
            <w:r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22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279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055B1B" w:rsidRDefault="00055B1B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Pr="00A47E47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788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4B2E3A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DED" w:rsidRDefault="00792DED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C651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0D06"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C2C53">
              <w:rPr>
                <w:rFonts w:ascii="Times New Roman" w:eastAsia="Times New Roman" w:hAnsi="Times New Roman" w:cs="Times New Roman"/>
                <w:sz w:val="28"/>
                <w:szCs w:val="28"/>
              </w:rPr>
              <w:t>1361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744C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429900,51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70915,76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AF1D2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77830,59</w:t>
      </w:r>
      <w:r w:rsidR="0086746A" w:rsidRPr="00AA791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Pr="00AA7911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рублей,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2025- 55108,8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122E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296327,30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A1570A" w:rsidRPr="00A1570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57393,26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C65173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60</w:t>
      </w:r>
      <w:r w:rsidR="00122E7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717,28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году- 30823,8 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lastRenderedPageBreak/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792DED" w:rsidRDefault="006F0275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-  </w:t>
      </w:r>
      <w:r w:rsidR="00983053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Государственная  поддержка лучших  сельских  учреждений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6F0275" w:rsidRPr="00E06990" w:rsidRDefault="00983053" w:rsidP="00055B1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-  Государственная поддержка лучших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работников сельских  учреждений культуры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На решение задач </w:t>
      </w:r>
      <w:proofErr w:type="gramStart"/>
      <w:r w:rsidRPr="00613CC9">
        <w:rPr>
          <w:rFonts w:ascii="Times New Roman" w:hAnsi="Times New Roman" w:cs="Times New Roman"/>
          <w:sz w:val="28"/>
          <w:szCs w:val="28"/>
        </w:rPr>
        <w:t>программы  направлены</w:t>
      </w:r>
      <w:proofErr w:type="gramEnd"/>
      <w:r w:rsidRPr="00613CC9">
        <w:rPr>
          <w:rFonts w:ascii="Times New Roman" w:hAnsi="Times New Roman" w:cs="Times New Roman"/>
          <w:sz w:val="28"/>
          <w:szCs w:val="28"/>
        </w:rPr>
        <w:t xml:space="preserve"> следующие  отдельные мероприятия 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-издание социально значимых книг о Слободском районе в целях популяризации творчества местных авторов.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05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характеризующими  эффективность исполнения  отдельного мероприятия являются следующие показатели: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8D1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lastRenderedPageBreak/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посещений учреждений культуры к 2017 году </w:t>
      </w:r>
    </w:p>
    <w:p w:rsidR="00055BD6" w:rsidRPr="00613CC9" w:rsidRDefault="00055BD6" w:rsidP="001D06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сфере культуры («Культурная среда»)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- государственная  поддержка лучших сельских учреждений культуры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 характеризующим  эффективность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учреждений культуры, которым оказана государственная поддержка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работников учреждений культуры, которым оказана государственная поддержка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 услуг и формирование информационного пространства в сфере культуры» ( «Цифровая культура»)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625D40">
          <w:pgSz w:w="11906" w:h="16838"/>
          <w:pgMar w:top="851" w:right="851" w:bottom="851" w:left="155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C0D0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C0D0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</w:t>
            </w:r>
            <w:r w:rsidR="00800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C2C53">
              <w:rPr>
                <w:rFonts w:ascii="Times New Roman" w:eastAsia="Times New Roman" w:hAnsi="Times New Roman" w:cs="Times New Roman"/>
                <w:sz w:val="28"/>
                <w:szCs w:val="28"/>
              </w:rPr>
              <w:t>1361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17"/>
        <w:gridCol w:w="774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828"/>
        <w:gridCol w:w="37"/>
        <w:gridCol w:w="790"/>
        <w:gridCol w:w="61"/>
        <w:gridCol w:w="785"/>
        <w:gridCol w:w="16"/>
        <w:gridCol w:w="763"/>
        <w:gridCol w:w="67"/>
        <w:gridCol w:w="9"/>
        <w:gridCol w:w="17"/>
      </w:tblGrid>
      <w:tr w:rsidR="00680C06" w:rsidRPr="003B1172" w:rsidTr="00561A9D">
        <w:trPr>
          <w:gridAfter w:val="1"/>
          <w:wAfter w:w="17" w:type="dxa"/>
          <w:trHeight w:val="206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A628BA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A628BA" w:rsidRDefault="00A628BA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28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561A9D">
        <w:trPr>
          <w:gridAfter w:val="1"/>
          <w:wAfter w:w="17" w:type="dxa"/>
          <w:trHeight w:val="57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63154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8C741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Число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посещений  муниципальных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учреждений культуры ( все учреждения культуры - КДУ + библиотеки)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="00D6566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561A9D" w:rsidRDefault="009D3A07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</w:t>
            </w:r>
            <w:r w:rsidR="00D6566B"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570,7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561A9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561A9D" w:rsidRDefault="009D3A07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239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58D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561A9D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51</w:t>
            </w:r>
            <w:r w:rsidR="00680C06"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525,0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561A9D" w:rsidRDefault="009D3A07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331,7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561A9D" w:rsidRDefault="009D3A07" w:rsidP="009D3A07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     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139,6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  <w:r w:rsidR="0019163C"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</w:t>
            </w:r>
            <w:r w:rsidR="0019163C"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7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,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4700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15/5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680C06" w:rsidRPr="003B1172" w:rsidTr="00561A9D">
        <w:trPr>
          <w:gridAfter w:val="1"/>
          <w:wAfter w:w="17" w:type="dxa"/>
          <w:trHeight w:val="52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6E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1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4936E1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Выполнение уровня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средней  заработной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платы работников муниципальных учреждений культуры , установленной Соглашением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4936E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Организация районных социо-культурных проектов (мероприятий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)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( в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, памятных знаков 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C4A11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количество </w:t>
            </w:r>
            <w:r w:rsidR="00680C06"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домов  культуры получивших поддержку на укрепление  МТБ и  проведение текущего ремонта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F4554B" w:rsidRDefault="00680C06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65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  <w:trHeight w:val="46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6566B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F4554B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C32C2C" w:rsidP="00C32C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06B6E" w:rsidRDefault="00306B6E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28023B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281B1E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680C06" w:rsidRPr="003B1172" w:rsidTr="00561A9D">
        <w:trPr>
          <w:gridAfter w:val="1"/>
          <w:wAfter w:w="17" w:type="dxa"/>
          <w:trHeight w:val="300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2802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2802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06B6E" w:rsidRDefault="0071183F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28023B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680C06" w:rsidRPr="003B1172" w:rsidTr="00561A9D">
        <w:trPr>
          <w:gridAfter w:val="1"/>
          <w:wAfter w:w="17" w:type="dxa"/>
          <w:trHeight w:val="300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EB45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D32DDA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680C06" w:rsidRPr="003B1172" w:rsidTr="00561A9D">
        <w:trPr>
          <w:gridAfter w:val="1"/>
          <w:wAfter w:w="17" w:type="dxa"/>
          <w:trHeight w:val="300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2C0CF5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  <w:trHeight w:val="621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401CE3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реализации мероприятий по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>библиотек в части комплектования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  <w:p w:rsidR="00680C06" w:rsidRPr="002C0CF5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199,8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C" w:rsidRPr="0019163C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80C06" w:rsidRPr="0019163C" w:rsidRDefault="0019163C" w:rsidP="001916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198,08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558C2" w:rsidRPr="003B1172" w:rsidTr="00561A9D">
        <w:trPr>
          <w:gridAfter w:val="3"/>
          <w:wAfter w:w="93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8C2" w:rsidRPr="003B1172" w:rsidTr="00561A9D">
        <w:trPr>
          <w:gridAfter w:val="2"/>
          <w:wAfter w:w="26" w:type="dxa"/>
          <w:trHeight w:val="2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8C2" w:rsidRPr="00B558C2" w:rsidRDefault="00B558C2">
            <w:pPr>
              <w:rPr>
                <w:sz w:val="20"/>
                <w:szCs w:val="20"/>
              </w:rPr>
            </w:pP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B558C2" w:rsidRPr="003B1172" w:rsidTr="00561A9D">
        <w:trPr>
          <w:gridAfter w:val="2"/>
          <w:wAfter w:w="26" w:type="dxa"/>
          <w:trHeight w:val="81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B45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</w:t>
            </w:r>
            <w:r w:rsidR="00D6566B"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15,3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570,9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B558C2" w:rsidRPr="003B1172" w:rsidTr="00561A9D">
        <w:trPr>
          <w:gridAfter w:val="2"/>
          <w:wAfter w:w="26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C2" w:rsidRPr="003B1172" w:rsidRDefault="00B558C2"/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C57A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14A39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 все КДУ)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  <w:r w:rsidR="00B51B3D"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B453C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246,6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336,3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762711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B453C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86,8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141,4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учреждений культуры, расположенных в сельской местности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EB453C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586C65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работников учреждений культуры, расположенных в сельской местности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EB453C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13FB6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Количество посещений учрежден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ий культуры по отношению к 2017</w:t>
            </w: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году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59501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A9602F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106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8C2" w:rsidRPr="00A9602F" w:rsidRDefault="00A9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558C2" w:rsidRPr="003B1172" w:rsidTr="00561A9D">
        <w:trPr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 Цифровизация услуг и формирование  информационного пространства в сфере культуры»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B558C2" w:rsidRPr="003B1172" w:rsidRDefault="00B558C2" w:rsidP="00800308"/>
        </w:tc>
        <w:tc>
          <w:tcPr>
            <w:tcW w:w="785" w:type="dxa"/>
            <w:shd w:val="clear" w:color="auto" w:fill="auto"/>
          </w:tcPr>
          <w:p w:rsidR="00B558C2" w:rsidRPr="003B1172" w:rsidRDefault="00B558C2" w:rsidP="00800308"/>
        </w:tc>
        <w:tc>
          <w:tcPr>
            <w:tcW w:w="872" w:type="dxa"/>
            <w:gridSpan w:val="5"/>
            <w:shd w:val="clear" w:color="auto" w:fill="auto"/>
          </w:tcPr>
          <w:p w:rsidR="00B558C2" w:rsidRPr="003B1172" w:rsidRDefault="00B558C2"/>
        </w:tc>
      </w:tr>
      <w:tr w:rsidR="00B558C2" w:rsidRPr="003B1172" w:rsidTr="00561A9D">
        <w:trPr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C57AC" w:rsidRDefault="007C57AC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3B4833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B558C2"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40,6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558C2" w:rsidRPr="00586C65" w:rsidRDefault="00B558C2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Default="00055BD6" w:rsidP="00055B1B">
      <w:pPr>
        <w:ind w:firstLine="708"/>
        <w:sectPr w:rsidR="00800308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000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A379D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744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17.10.2022</w:t>
            </w:r>
            <w:r w:rsidR="00702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EC2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1361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1C6520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744CD9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77830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70915,76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55108,8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7E54F1" w:rsidRPr="00F740B5" w:rsidRDefault="00F740B5" w:rsidP="00F74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16678,98</w:t>
            </w:r>
          </w:p>
        </w:tc>
        <w:tc>
          <w:tcPr>
            <w:tcW w:w="850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2" w:type="dxa"/>
          </w:tcPr>
          <w:p w:rsidR="007E54F1" w:rsidRP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13336,20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24285</w:t>
            </w:r>
          </w:p>
        </w:tc>
      </w:tr>
      <w:tr w:rsidR="007E54F1" w:rsidRPr="003B1172" w:rsidTr="001C6520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55319,48</w:t>
            </w:r>
          </w:p>
        </w:tc>
        <w:tc>
          <w:tcPr>
            <w:tcW w:w="850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2" w:type="dxa"/>
          </w:tcPr>
          <w:p w:rsidR="007E54F1" w:rsidRPr="003B4833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B483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52053,96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26729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3B4833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5397,80</w:t>
            </w:r>
          </w:p>
        </w:tc>
        <w:tc>
          <w:tcPr>
            <w:tcW w:w="850" w:type="dxa"/>
          </w:tcPr>
          <w:p w:rsidR="007E54F1" w:rsidRPr="00BD101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7E54F1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5339,3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4094,8</w:t>
            </w:r>
          </w:p>
        </w:tc>
      </w:tr>
      <w:tr w:rsidR="00F740B5" w:rsidRPr="003B1172" w:rsidTr="001C6520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2" w:type="dxa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318,08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702402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702402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121,98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186,30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2" w:type="dxa"/>
          </w:tcPr>
          <w:p w:rsidR="00F740B5" w:rsidRPr="003B1172" w:rsidRDefault="00F740B5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93" w:type="dxa"/>
          </w:tcPr>
          <w:p w:rsidR="00F740B5" w:rsidRPr="003B117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(Государственная поддержка лучших 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</w:t>
            </w:r>
            <w:r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F740B5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744CD9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3390,60</w:t>
            </w:r>
          </w:p>
          <w:p w:rsidR="00F740B5" w:rsidRPr="002E46BB" w:rsidRDefault="00744CD9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14847,5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4531</w:t>
            </w:r>
            <w:r w:rsidR="002E605E"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,3</w:t>
            </w: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15616,8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4821,5</w:t>
            </w:r>
            <w:r w:rsidR="003B483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5620,1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7056,9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3622,6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744CD9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22769,40</w:t>
            </w:r>
          </w:p>
        </w:tc>
        <w:tc>
          <w:tcPr>
            <w:tcW w:w="850" w:type="dxa"/>
          </w:tcPr>
          <w:p w:rsidR="00F740B5" w:rsidRPr="00702D27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F740B5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20441,50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16299,6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Pr="001F5157" w:rsidRDefault="00744CD9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1435,61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744CD9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26793,00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3A26F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</w:t>
            </w:r>
            <w:r w:rsidR="008448E3"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8448E3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25189,28</w:t>
            </w:r>
          </w:p>
          <w:p w:rsidR="00F740B5" w:rsidRPr="003B1172" w:rsidRDefault="00AE13B6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8780,4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11818,8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472,2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1C6520" w:rsidRDefault="00744CD9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29095,11</w:t>
            </w:r>
          </w:p>
        </w:tc>
        <w:tc>
          <w:tcPr>
            <w:tcW w:w="850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2" w:type="dxa"/>
          </w:tcPr>
          <w:p w:rsidR="00F740B5" w:rsidRPr="008448E3" w:rsidRDefault="008448E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25707,08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21071,4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2E46BB" w:rsidRDefault="001C6520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11320,0</w:t>
            </w:r>
          </w:p>
          <w:p w:rsidR="00F740B5" w:rsidRPr="002E46BB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744CD9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13362,2</w:t>
            </w:r>
          </w:p>
        </w:tc>
        <w:tc>
          <w:tcPr>
            <w:tcW w:w="850" w:type="dxa"/>
          </w:tcPr>
          <w:p w:rsidR="00F740B5" w:rsidRPr="008448E3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 w:rsidRP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12886,2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11125,9</w:t>
            </w:r>
            <w:r w:rsidR="008448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9394,5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7753,3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744CD9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24682,20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24012,10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17147,8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A5476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="003B4833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</w:t>
            </w:r>
            <w:r w:rsidR="00F740B5" w:rsidRPr="00702D2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AE13B6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437</w:t>
            </w:r>
            <w:r w:rsidR="00F740B5" w:rsidRPr="00AE13B6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39"/>
        <w:gridCol w:w="4293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FC0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17.10</w:t>
            </w:r>
            <w:r w:rsidR="006415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.2022</w:t>
            </w:r>
            <w:r w:rsidR="00E853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EC2C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1361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BB3C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области» </w:t>
      </w:r>
    </w:p>
    <w:p w:rsidR="00C20675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636EE1" w:rsidRPr="00C20675" w:rsidRDefault="00B558C2" w:rsidP="00C20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2022</w:t>
      </w:r>
      <w:r w:rsidR="00C206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C20675" w:rsidRPr="003B1172" w:rsidTr="005668E9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C20675" w:rsidRPr="003B1172" w:rsidTr="005668E9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75" w:rsidRPr="003B1172" w:rsidTr="005668E9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7D0159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77830</w:t>
            </w:r>
            <w:r w:rsidR="00212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числа участников и посетителей культурно-массовых мероприятий,  увеличение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212BB3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434,33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7D0159" w:rsidP="001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16678,98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921DF7" w:rsidRDefault="007D015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60717,28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7D015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3390,60</w:t>
            </w:r>
          </w:p>
          <w:p w:rsidR="00C20675" w:rsidRPr="00921DF7" w:rsidRDefault="007D015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19378,80</w:t>
            </w:r>
          </w:p>
          <w:p w:rsidR="00C20675" w:rsidRPr="00380758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A36217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7D0159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1435,61</w:t>
            </w:r>
          </w:p>
          <w:p w:rsidR="00C20675" w:rsidRPr="005668E9" w:rsidRDefault="007D015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27659,5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A5476C" w:rsidP="00E8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11320,00</w:t>
            </w:r>
          </w:p>
          <w:p w:rsidR="005668E9" w:rsidRPr="005668E9" w:rsidRDefault="001025F8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13362,20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Н.В. ..- руководитель МКУ МЦБ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МКУ ХРО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C20675" w:rsidRPr="00051F7B" w:rsidRDefault="00A5476C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505</w:t>
            </w:r>
            <w:r w:rsidR="005668E9" w:rsidRPr="005668E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,0</w:t>
            </w:r>
            <w:r w:rsidR="008448E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культуры села по оплате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</w:tr>
      <w:tr w:rsidR="00C20675" w:rsidRPr="003B1172" w:rsidTr="005668E9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1025F8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31</w:t>
            </w:r>
            <w:r w:rsidR="00A5476C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2</w:t>
            </w:r>
            <w:r w:rsidR="005668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41106B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1025F8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A54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C20675" w:rsidRPr="003B1172" w:rsidRDefault="001025F8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54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C20675" w:rsidRPr="003B1172" w:rsidTr="005668E9">
        <w:trPr>
          <w:trHeight w:val="24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737183" w:rsidRDefault="00E853A4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4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56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03058D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C20675" w:rsidRPr="003B1172" w:rsidTr="005668E9">
        <w:trPr>
          <w:trHeight w:val="3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не вошедшие в подпрограмму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F4123A" w:rsidRDefault="001025F8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778,88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8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675" w:rsidRPr="005668E9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434,33</w:t>
            </w:r>
          </w:p>
          <w:p w:rsidR="00C20675" w:rsidRPr="005668E9" w:rsidRDefault="00E853A4" w:rsidP="005668E9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27,77</w:t>
            </w:r>
          </w:p>
          <w:p w:rsidR="005668E9" w:rsidRDefault="001025F8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316,78</w:t>
            </w: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03D" w:rsidRPr="003B1172" w:rsidRDefault="0062303D" w:rsidP="005668E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201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5668E9" w:rsidRPr="003B1172" w:rsidTr="005668E9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5668E9" w:rsidRPr="00184C1B" w:rsidRDefault="005668E9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Pr="00A16AD8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  <w:p w:rsidR="005668E9" w:rsidRPr="00A16AD8" w:rsidRDefault="005668E9" w:rsidP="005668E9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</w:t>
            </w:r>
          </w:p>
          <w:p w:rsidR="005668E9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5668E9" w:rsidRPr="00F85C8F" w:rsidRDefault="005668E9" w:rsidP="005668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390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A317B4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097409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198,08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A0707F" w:rsidRDefault="00A0707F" w:rsidP="005668E9">
            <w:pPr>
              <w:jc w:val="both"/>
              <w:rPr>
                <w:rFonts w:ascii="Times New Roman" w:hAnsi="Times New Roman" w:cs="Times New Roman"/>
              </w:rPr>
            </w:pPr>
            <w:r w:rsidRPr="00A0707F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2021 году</w:t>
            </w:r>
          </w:p>
        </w:tc>
      </w:tr>
      <w:tr w:rsidR="00C20675" w:rsidRPr="003B1172" w:rsidTr="005668E9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EA379D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184,33</w:t>
            </w:r>
          </w:p>
          <w:p w:rsidR="00C20675" w:rsidRPr="00EA379D" w:rsidRDefault="00E853A4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11,77</w:t>
            </w:r>
          </w:p>
          <w:p w:rsidR="00C20675" w:rsidRPr="00097409" w:rsidRDefault="00A5476C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0675" w:rsidRPr="003B1172" w:rsidTr="005668E9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8173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2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66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C20675" w:rsidRPr="003B1172" w:rsidTr="005668E9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E1322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C20675" w:rsidRPr="003B1172" w:rsidTr="005668E9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C35751" w:rsidRDefault="00C20675" w:rsidP="005668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98368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</w:t>
            </w:r>
          </w:p>
        </w:tc>
      </w:tr>
      <w:tr w:rsidR="00C20675" w:rsidRPr="003B1172" w:rsidTr="005668E9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C35751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C20675" w:rsidRP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8D15D0" w:rsidRPr="003B1172" w:rsidTr="005668E9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8D15D0" w:rsidRDefault="008D15D0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5D0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8D15D0" w:rsidRPr="003B1172" w:rsidRDefault="008D15D0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E9" w:rsidRPr="003B1172" w:rsidTr="005668E9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52086" w:rsidRDefault="005668E9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</w:t>
            </w:r>
            <w:r w:rsidR="00752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лучших  сельских учреждений культуры</w:t>
            </w:r>
          </w:p>
          <w:p w:rsidR="005668E9" w:rsidRPr="003B1172" w:rsidRDefault="00752086" w:rsidP="0075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="005668E9"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Pr="00BB2909" w:rsidRDefault="001025F8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268,80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5668E9" w:rsidRPr="003B1172" w:rsidTr="005668E9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5668E9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465" w:rsidRPr="00E853A4" w:rsidRDefault="00E853A4" w:rsidP="005B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853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250,00</w:t>
            </w:r>
          </w:p>
          <w:p w:rsidR="005B7465" w:rsidRPr="00E853A4" w:rsidRDefault="00E853A4" w:rsidP="005B746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853A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16,00</w:t>
            </w:r>
          </w:p>
          <w:p w:rsidR="005668E9" w:rsidRDefault="001025F8" w:rsidP="00566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8E9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59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69142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636EE1" w:rsidRPr="003B1172" w:rsidRDefault="00636EE1" w:rsidP="00636EE1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EE1" w:rsidRDefault="00C20675" w:rsidP="00C20675">
      <w:pPr>
        <w:tabs>
          <w:tab w:val="left" w:pos="3870"/>
        </w:tabs>
      </w:pPr>
      <w:r>
        <w:tab/>
        <w:t>___________________</w:t>
      </w:r>
    </w:p>
    <w:p w:rsidR="00636EE1" w:rsidRDefault="00636EE1" w:rsidP="00636EE1"/>
    <w:p w:rsidR="00636EE1" w:rsidRDefault="00636EE1" w:rsidP="00636EE1"/>
    <w:sectPr w:rsidR="00636EE1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7C" w:rsidRDefault="0069557C" w:rsidP="00D305C2">
      <w:pPr>
        <w:spacing w:after="0" w:line="240" w:lineRule="auto"/>
      </w:pPr>
      <w:r>
        <w:separator/>
      </w:r>
    </w:p>
  </w:endnote>
  <w:endnote w:type="continuationSeparator" w:id="0">
    <w:p w:rsidR="0069557C" w:rsidRDefault="0069557C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7C" w:rsidRDefault="0069557C" w:rsidP="00D305C2">
      <w:pPr>
        <w:spacing w:after="0" w:line="240" w:lineRule="auto"/>
      </w:pPr>
      <w:r>
        <w:separator/>
      </w:r>
    </w:p>
  </w:footnote>
  <w:footnote w:type="continuationSeparator" w:id="0">
    <w:p w:rsidR="0069557C" w:rsidRDefault="0069557C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14B22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2642"/>
    <w:rsid w:val="00055B1B"/>
    <w:rsid w:val="00055BD6"/>
    <w:rsid w:val="00067F32"/>
    <w:rsid w:val="00070DB9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76C5"/>
    <w:rsid w:val="000B7B7A"/>
    <w:rsid w:val="000C0348"/>
    <w:rsid w:val="000D123A"/>
    <w:rsid w:val="000E1204"/>
    <w:rsid w:val="000E7254"/>
    <w:rsid w:val="000F6761"/>
    <w:rsid w:val="000F7B39"/>
    <w:rsid w:val="001025F8"/>
    <w:rsid w:val="00121482"/>
    <w:rsid w:val="00122E7D"/>
    <w:rsid w:val="00126870"/>
    <w:rsid w:val="00127F7A"/>
    <w:rsid w:val="001367F9"/>
    <w:rsid w:val="001409CE"/>
    <w:rsid w:val="001466A7"/>
    <w:rsid w:val="00163154"/>
    <w:rsid w:val="00165739"/>
    <w:rsid w:val="00184C1B"/>
    <w:rsid w:val="0019163C"/>
    <w:rsid w:val="001A16BE"/>
    <w:rsid w:val="001A3908"/>
    <w:rsid w:val="001A4E64"/>
    <w:rsid w:val="001A55C3"/>
    <w:rsid w:val="001C6520"/>
    <w:rsid w:val="001D0636"/>
    <w:rsid w:val="001D3652"/>
    <w:rsid w:val="001D36E0"/>
    <w:rsid w:val="001D48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5668"/>
    <w:rsid w:val="00256F4B"/>
    <w:rsid w:val="002661D7"/>
    <w:rsid w:val="0027188A"/>
    <w:rsid w:val="002748C9"/>
    <w:rsid w:val="0028023B"/>
    <w:rsid w:val="00280955"/>
    <w:rsid w:val="00281B1E"/>
    <w:rsid w:val="0028663E"/>
    <w:rsid w:val="00292FC9"/>
    <w:rsid w:val="002B5611"/>
    <w:rsid w:val="002B75D1"/>
    <w:rsid w:val="002C0CF5"/>
    <w:rsid w:val="002C228C"/>
    <w:rsid w:val="002C3F1E"/>
    <w:rsid w:val="002C62F7"/>
    <w:rsid w:val="002E1F10"/>
    <w:rsid w:val="002E46BB"/>
    <w:rsid w:val="002E477A"/>
    <w:rsid w:val="002E605E"/>
    <w:rsid w:val="002F740A"/>
    <w:rsid w:val="00306B6E"/>
    <w:rsid w:val="00313137"/>
    <w:rsid w:val="00324A69"/>
    <w:rsid w:val="0033371A"/>
    <w:rsid w:val="0033433B"/>
    <w:rsid w:val="00334F91"/>
    <w:rsid w:val="00342327"/>
    <w:rsid w:val="00342B6D"/>
    <w:rsid w:val="00343789"/>
    <w:rsid w:val="00346883"/>
    <w:rsid w:val="003476FE"/>
    <w:rsid w:val="00347870"/>
    <w:rsid w:val="00350E72"/>
    <w:rsid w:val="00352C4B"/>
    <w:rsid w:val="0036566B"/>
    <w:rsid w:val="0037111F"/>
    <w:rsid w:val="00380758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238F3"/>
    <w:rsid w:val="00431FE3"/>
    <w:rsid w:val="0043685F"/>
    <w:rsid w:val="0048145D"/>
    <w:rsid w:val="004936E1"/>
    <w:rsid w:val="004B2E3A"/>
    <w:rsid w:val="004B490D"/>
    <w:rsid w:val="004B4BA2"/>
    <w:rsid w:val="004B5366"/>
    <w:rsid w:val="004D4210"/>
    <w:rsid w:val="004E69DE"/>
    <w:rsid w:val="004F2DA6"/>
    <w:rsid w:val="00510282"/>
    <w:rsid w:val="00517A93"/>
    <w:rsid w:val="005233A9"/>
    <w:rsid w:val="0053201D"/>
    <w:rsid w:val="005364BC"/>
    <w:rsid w:val="00542579"/>
    <w:rsid w:val="00553594"/>
    <w:rsid w:val="005550B4"/>
    <w:rsid w:val="00561A9D"/>
    <w:rsid w:val="005668E9"/>
    <w:rsid w:val="00571336"/>
    <w:rsid w:val="005863CA"/>
    <w:rsid w:val="00586C65"/>
    <w:rsid w:val="00595012"/>
    <w:rsid w:val="005B10FE"/>
    <w:rsid w:val="005B7465"/>
    <w:rsid w:val="005C24D5"/>
    <w:rsid w:val="005C782B"/>
    <w:rsid w:val="005D0F2D"/>
    <w:rsid w:val="005F416D"/>
    <w:rsid w:val="005F5243"/>
    <w:rsid w:val="005F6EC2"/>
    <w:rsid w:val="00604DEB"/>
    <w:rsid w:val="00613CC9"/>
    <w:rsid w:val="0062303D"/>
    <w:rsid w:val="00623292"/>
    <w:rsid w:val="00625D40"/>
    <w:rsid w:val="00636EE1"/>
    <w:rsid w:val="006415AA"/>
    <w:rsid w:val="006420E6"/>
    <w:rsid w:val="006430CB"/>
    <w:rsid w:val="0064564D"/>
    <w:rsid w:val="0064788A"/>
    <w:rsid w:val="00647B40"/>
    <w:rsid w:val="006503A6"/>
    <w:rsid w:val="00655A2D"/>
    <w:rsid w:val="006562E9"/>
    <w:rsid w:val="006568BF"/>
    <w:rsid w:val="006629C2"/>
    <w:rsid w:val="006718D1"/>
    <w:rsid w:val="006742EC"/>
    <w:rsid w:val="00680C06"/>
    <w:rsid w:val="006864AD"/>
    <w:rsid w:val="00691426"/>
    <w:rsid w:val="0069557C"/>
    <w:rsid w:val="0069562A"/>
    <w:rsid w:val="006968A0"/>
    <w:rsid w:val="006978B5"/>
    <w:rsid w:val="006A651E"/>
    <w:rsid w:val="006B6638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5463"/>
    <w:rsid w:val="0071183F"/>
    <w:rsid w:val="0071481E"/>
    <w:rsid w:val="00727800"/>
    <w:rsid w:val="00727F4A"/>
    <w:rsid w:val="0073428E"/>
    <w:rsid w:val="00734415"/>
    <w:rsid w:val="00736863"/>
    <w:rsid w:val="00737183"/>
    <w:rsid w:val="00737632"/>
    <w:rsid w:val="00744CD9"/>
    <w:rsid w:val="00752086"/>
    <w:rsid w:val="0075285D"/>
    <w:rsid w:val="00762711"/>
    <w:rsid w:val="00765FD2"/>
    <w:rsid w:val="00767549"/>
    <w:rsid w:val="0076780A"/>
    <w:rsid w:val="007704BA"/>
    <w:rsid w:val="0077065F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584B"/>
    <w:rsid w:val="007C57AC"/>
    <w:rsid w:val="007D0159"/>
    <w:rsid w:val="007D3B9E"/>
    <w:rsid w:val="007E54F1"/>
    <w:rsid w:val="007E567F"/>
    <w:rsid w:val="007F071F"/>
    <w:rsid w:val="00800308"/>
    <w:rsid w:val="00804650"/>
    <w:rsid w:val="00814C4F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6746A"/>
    <w:rsid w:val="008855E0"/>
    <w:rsid w:val="00885E6D"/>
    <w:rsid w:val="008A66E6"/>
    <w:rsid w:val="008C05B0"/>
    <w:rsid w:val="008C6198"/>
    <w:rsid w:val="008C741F"/>
    <w:rsid w:val="008C7CD8"/>
    <w:rsid w:val="008D15D0"/>
    <w:rsid w:val="008D25DD"/>
    <w:rsid w:val="008D711D"/>
    <w:rsid w:val="008F1187"/>
    <w:rsid w:val="008F64FD"/>
    <w:rsid w:val="008F6DD4"/>
    <w:rsid w:val="00902888"/>
    <w:rsid w:val="00905E5A"/>
    <w:rsid w:val="0090756C"/>
    <w:rsid w:val="00912BD7"/>
    <w:rsid w:val="00921DF7"/>
    <w:rsid w:val="00922848"/>
    <w:rsid w:val="0092792B"/>
    <w:rsid w:val="0093396F"/>
    <w:rsid w:val="00945D69"/>
    <w:rsid w:val="00951AD4"/>
    <w:rsid w:val="00952AFF"/>
    <w:rsid w:val="00953529"/>
    <w:rsid w:val="00976807"/>
    <w:rsid w:val="00983053"/>
    <w:rsid w:val="00983682"/>
    <w:rsid w:val="009A1297"/>
    <w:rsid w:val="009A2151"/>
    <w:rsid w:val="009A40F9"/>
    <w:rsid w:val="009B5955"/>
    <w:rsid w:val="009C13D7"/>
    <w:rsid w:val="009D3A07"/>
    <w:rsid w:val="009D4800"/>
    <w:rsid w:val="009D4EF1"/>
    <w:rsid w:val="009E6061"/>
    <w:rsid w:val="009E6DC9"/>
    <w:rsid w:val="009E7F16"/>
    <w:rsid w:val="009F75A9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E37"/>
    <w:rsid w:val="00AB453D"/>
    <w:rsid w:val="00AB7FA1"/>
    <w:rsid w:val="00AC0285"/>
    <w:rsid w:val="00AC462D"/>
    <w:rsid w:val="00AC700E"/>
    <w:rsid w:val="00AD2F18"/>
    <w:rsid w:val="00AE13B6"/>
    <w:rsid w:val="00AE32C3"/>
    <w:rsid w:val="00AE529F"/>
    <w:rsid w:val="00AF1D24"/>
    <w:rsid w:val="00B13FB6"/>
    <w:rsid w:val="00B17694"/>
    <w:rsid w:val="00B23321"/>
    <w:rsid w:val="00B24466"/>
    <w:rsid w:val="00B27B3A"/>
    <w:rsid w:val="00B36EA0"/>
    <w:rsid w:val="00B43D82"/>
    <w:rsid w:val="00B51B3D"/>
    <w:rsid w:val="00B558C2"/>
    <w:rsid w:val="00B7457A"/>
    <w:rsid w:val="00B8080B"/>
    <w:rsid w:val="00B86652"/>
    <w:rsid w:val="00B86D16"/>
    <w:rsid w:val="00BA682F"/>
    <w:rsid w:val="00BB139C"/>
    <w:rsid w:val="00BB2909"/>
    <w:rsid w:val="00BB3CE9"/>
    <w:rsid w:val="00BB3F53"/>
    <w:rsid w:val="00BD101D"/>
    <w:rsid w:val="00BD3587"/>
    <w:rsid w:val="00BD79E8"/>
    <w:rsid w:val="00BE2C20"/>
    <w:rsid w:val="00BE759F"/>
    <w:rsid w:val="00BE7C8D"/>
    <w:rsid w:val="00BF144A"/>
    <w:rsid w:val="00BF152C"/>
    <w:rsid w:val="00BF5BD8"/>
    <w:rsid w:val="00BF6044"/>
    <w:rsid w:val="00C12AEE"/>
    <w:rsid w:val="00C162D8"/>
    <w:rsid w:val="00C20675"/>
    <w:rsid w:val="00C22F59"/>
    <w:rsid w:val="00C26A0B"/>
    <w:rsid w:val="00C32C2C"/>
    <w:rsid w:val="00C33FB3"/>
    <w:rsid w:val="00C35751"/>
    <w:rsid w:val="00C448FA"/>
    <w:rsid w:val="00C65173"/>
    <w:rsid w:val="00C70F9B"/>
    <w:rsid w:val="00C87DFA"/>
    <w:rsid w:val="00C93FF5"/>
    <w:rsid w:val="00CB5A5B"/>
    <w:rsid w:val="00CC69FE"/>
    <w:rsid w:val="00CD1E3C"/>
    <w:rsid w:val="00CD43A5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32DDA"/>
    <w:rsid w:val="00D4351D"/>
    <w:rsid w:val="00D567EF"/>
    <w:rsid w:val="00D6566B"/>
    <w:rsid w:val="00D71C95"/>
    <w:rsid w:val="00D75040"/>
    <w:rsid w:val="00D7734A"/>
    <w:rsid w:val="00D859B8"/>
    <w:rsid w:val="00DA42B5"/>
    <w:rsid w:val="00DB14F2"/>
    <w:rsid w:val="00DB2A90"/>
    <w:rsid w:val="00DB3DC8"/>
    <w:rsid w:val="00DB503E"/>
    <w:rsid w:val="00DC4A11"/>
    <w:rsid w:val="00DD574B"/>
    <w:rsid w:val="00E058DE"/>
    <w:rsid w:val="00E06990"/>
    <w:rsid w:val="00E102B5"/>
    <w:rsid w:val="00E13221"/>
    <w:rsid w:val="00E14A39"/>
    <w:rsid w:val="00E30CED"/>
    <w:rsid w:val="00E51FAB"/>
    <w:rsid w:val="00E60535"/>
    <w:rsid w:val="00E60BAE"/>
    <w:rsid w:val="00E66299"/>
    <w:rsid w:val="00E700DE"/>
    <w:rsid w:val="00E75D04"/>
    <w:rsid w:val="00E853A4"/>
    <w:rsid w:val="00E877E0"/>
    <w:rsid w:val="00EA1CD5"/>
    <w:rsid w:val="00EA2324"/>
    <w:rsid w:val="00EA379D"/>
    <w:rsid w:val="00EA569F"/>
    <w:rsid w:val="00EA679A"/>
    <w:rsid w:val="00EB0773"/>
    <w:rsid w:val="00EB2FA4"/>
    <w:rsid w:val="00EB3F7B"/>
    <w:rsid w:val="00EB453C"/>
    <w:rsid w:val="00EC2C53"/>
    <w:rsid w:val="00EC47C6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417D"/>
    <w:rsid w:val="00F85C8F"/>
    <w:rsid w:val="00FA39EB"/>
    <w:rsid w:val="00FA783E"/>
    <w:rsid w:val="00FB08CC"/>
    <w:rsid w:val="00FB7F45"/>
    <w:rsid w:val="00FC0D06"/>
    <w:rsid w:val="00FC26E4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C0A"/>
  <w15:docId w15:val="{3DDF7872-7DBD-485B-8C92-57D1CC7B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5D16-646B-4D79-962E-ADC4939B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5839</Words>
  <Characters>33287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2022-10-18T11:08:00Z</cp:lastPrinted>
  <dcterms:created xsi:type="dcterms:W3CDTF">2022-10-20T06:12:00Z</dcterms:created>
  <dcterms:modified xsi:type="dcterms:W3CDTF">2022-10-20T06:12:00Z</dcterms:modified>
</cp:coreProperties>
</file>