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4A" w:rsidRDefault="00AC634A" w:rsidP="00FD0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A23832" wp14:editId="0352D9AB">
            <wp:extent cx="553085" cy="7232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68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2"/>
        <w:gridCol w:w="5586"/>
        <w:gridCol w:w="1670"/>
      </w:tblGrid>
      <w:tr w:rsidR="00DF168E" w:rsidRPr="00DF168E" w:rsidTr="00427611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F168E" w:rsidRPr="00DF168E" w:rsidRDefault="00DF168E" w:rsidP="00DF168E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168E">
              <w:rPr>
                <w:rFonts w:ascii="Times New Roman" w:eastAsia="Times New Roman" w:hAnsi="Times New Roman" w:cs="Times New Roman"/>
                <w:sz w:val="28"/>
                <w:szCs w:val="24"/>
              </w:rPr>
              <w:t>18.11.2022</w:t>
            </w:r>
          </w:p>
        </w:tc>
        <w:tc>
          <w:tcPr>
            <w:tcW w:w="5760" w:type="dxa"/>
            <w:shd w:val="clear" w:color="auto" w:fill="auto"/>
          </w:tcPr>
          <w:p w:rsidR="00DF168E" w:rsidRPr="00DF168E" w:rsidRDefault="00DF168E" w:rsidP="00DF1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168E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168E" w:rsidRPr="00DF168E" w:rsidRDefault="00DF168E" w:rsidP="00D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168E">
              <w:rPr>
                <w:rFonts w:ascii="Times New Roman" w:eastAsia="Times New Roman" w:hAnsi="Times New Roman" w:cs="Times New Roman"/>
                <w:sz w:val="28"/>
                <w:szCs w:val="24"/>
              </w:rPr>
              <w:t>1553</w:t>
            </w:r>
          </w:p>
        </w:tc>
      </w:tr>
    </w:tbl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AC634A" w:rsidTr="00AC634A">
        <w:trPr>
          <w:jc w:val="center"/>
        </w:trPr>
        <w:tc>
          <w:tcPr>
            <w:tcW w:w="7200" w:type="dxa"/>
            <w:vAlign w:val="center"/>
            <w:hideMark/>
          </w:tcPr>
          <w:p w:rsidR="00AC634A" w:rsidRDefault="00AC634A" w:rsidP="00FD0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B1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 w:rsidR="00903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дополнений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Слободского района </w:t>
            </w:r>
          </w:p>
          <w:p w:rsidR="00F62DBB" w:rsidRPr="00770298" w:rsidRDefault="009A77E1" w:rsidP="007702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="000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1898</w:t>
            </w:r>
          </w:p>
        </w:tc>
      </w:tr>
    </w:tbl>
    <w:p w:rsidR="00BA7BD8" w:rsidRDefault="00BA7BD8" w:rsidP="00FD081B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663" w:rsidRDefault="00157517" w:rsidP="00FD2F61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91683106"/>
      <w:r w:rsidRPr="001575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Слободского района, утверждённым постановлением администрации Слободского района  от 02.08.2016 № 1043, </w:t>
      </w:r>
      <w:r w:rsidR="00DE567C" w:rsidRPr="00DE567C">
        <w:rPr>
          <w:rFonts w:ascii="Times New Roman" w:hAnsi="Times New Roman" w:cs="Times New Roman"/>
          <w:sz w:val="28"/>
          <w:szCs w:val="28"/>
        </w:rPr>
        <w:t>решени</w:t>
      </w:r>
      <w:r w:rsidR="00C43993">
        <w:rPr>
          <w:rFonts w:ascii="Times New Roman" w:hAnsi="Times New Roman" w:cs="Times New Roman"/>
          <w:sz w:val="28"/>
          <w:szCs w:val="28"/>
        </w:rPr>
        <w:t>ями</w:t>
      </w:r>
      <w:r w:rsidR="004051F1">
        <w:rPr>
          <w:rFonts w:ascii="Times New Roman" w:hAnsi="Times New Roman" w:cs="Times New Roman"/>
          <w:sz w:val="28"/>
          <w:szCs w:val="28"/>
        </w:rPr>
        <w:t xml:space="preserve"> </w:t>
      </w:r>
      <w:r w:rsidR="00DE567C" w:rsidRPr="00DE567C">
        <w:rPr>
          <w:rFonts w:ascii="Times New Roman" w:hAnsi="Times New Roman" w:cs="Times New Roman"/>
          <w:sz w:val="28"/>
          <w:szCs w:val="28"/>
        </w:rPr>
        <w:t xml:space="preserve">Слободской районной Думы от </w:t>
      </w:r>
      <w:r w:rsidR="00C43993">
        <w:rPr>
          <w:rFonts w:ascii="Times New Roman" w:hAnsi="Times New Roman" w:cs="Times New Roman"/>
          <w:sz w:val="28"/>
          <w:szCs w:val="28"/>
        </w:rPr>
        <w:t>29</w:t>
      </w:r>
      <w:r w:rsidR="004051F1" w:rsidRPr="004051F1">
        <w:rPr>
          <w:rFonts w:ascii="Times New Roman" w:hAnsi="Times New Roman" w:cs="Times New Roman"/>
          <w:sz w:val="28"/>
          <w:szCs w:val="28"/>
        </w:rPr>
        <w:t>.0</w:t>
      </w:r>
      <w:r w:rsidR="00C43993">
        <w:rPr>
          <w:rFonts w:ascii="Times New Roman" w:hAnsi="Times New Roman" w:cs="Times New Roman"/>
          <w:sz w:val="28"/>
          <w:szCs w:val="28"/>
        </w:rPr>
        <w:t>9</w:t>
      </w:r>
      <w:r w:rsidR="004051F1" w:rsidRPr="004051F1">
        <w:rPr>
          <w:rFonts w:ascii="Times New Roman" w:hAnsi="Times New Roman" w:cs="Times New Roman"/>
          <w:sz w:val="28"/>
          <w:szCs w:val="28"/>
        </w:rPr>
        <w:t>.2022 №1</w:t>
      </w:r>
      <w:r w:rsidR="00C43993">
        <w:rPr>
          <w:rFonts w:ascii="Times New Roman" w:hAnsi="Times New Roman" w:cs="Times New Roman"/>
          <w:sz w:val="28"/>
          <w:szCs w:val="28"/>
        </w:rPr>
        <w:t>4</w:t>
      </w:r>
      <w:r w:rsidR="004051F1" w:rsidRPr="004051F1">
        <w:rPr>
          <w:rFonts w:ascii="Times New Roman" w:hAnsi="Times New Roman" w:cs="Times New Roman"/>
          <w:sz w:val="28"/>
          <w:szCs w:val="28"/>
        </w:rPr>
        <w:t>/1</w:t>
      </w:r>
      <w:r w:rsidR="00C43993">
        <w:rPr>
          <w:rFonts w:ascii="Times New Roman" w:hAnsi="Times New Roman" w:cs="Times New Roman"/>
          <w:sz w:val="28"/>
          <w:szCs w:val="28"/>
        </w:rPr>
        <w:t>2</w:t>
      </w:r>
      <w:r w:rsidR="004051F1" w:rsidRPr="004051F1">
        <w:rPr>
          <w:rFonts w:ascii="Times New Roman" w:hAnsi="Times New Roman" w:cs="Times New Roman"/>
          <w:sz w:val="28"/>
          <w:szCs w:val="28"/>
        </w:rPr>
        <w:t>1</w:t>
      </w:r>
      <w:r w:rsidR="00C43993">
        <w:rPr>
          <w:rFonts w:ascii="Times New Roman" w:hAnsi="Times New Roman" w:cs="Times New Roman"/>
          <w:sz w:val="28"/>
          <w:szCs w:val="28"/>
        </w:rPr>
        <w:t>, от 27.10.2022 №1</w:t>
      </w:r>
      <w:r w:rsidR="009A4D35">
        <w:rPr>
          <w:rFonts w:ascii="Times New Roman" w:hAnsi="Times New Roman" w:cs="Times New Roman"/>
          <w:sz w:val="28"/>
          <w:szCs w:val="28"/>
        </w:rPr>
        <w:t>5</w:t>
      </w:r>
      <w:r w:rsidR="00C43993">
        <w:rPr>
          <w:rFonts w:ascii="Times New Roman" w:hAnsi="Times New Roman" w:cs="Times New Roman"/>
          <w:sz w:val="28"/>
          <w:szCs w:val="28"/>
        </w:rPr>
        <w:t>/137</w:t>
      </w:r>
      <w:r w:rsidR="00DE567C" w:rsidRPr="00DE567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районной Думы от </w:t>
      </w:r>
      <w:r w:rsidR="00B614E9" w:rsidRPr="00923999">
        <w:rPr>
          <w:rFonts w:ascii="Times New Roman" w:hAnsi="Times New Roman" w:cs="Times New Roman"/>
          <w:sz w:val="28"/>
          <w:szCs w:val="28"/>
        </w:rPr>
        <w:t>20</w:t>
      </w:r>
      <w:r w:rsidR="000E630B" w:rsidRPr="00923999">
        <w:rPr>
          <w:rFonts w:ascii="Times New Roman" w:hAnsi="Times New Roman" w:cs="Times New Roman"/>
          <w:sz w:val="28"/>
          <w:szCs w:val="28"/>
        </w:rPr>
        <w:t>.12.202</w:t>
      </w:r>
      <w:r w:rsidR="00B614E9" w:rsidRPr="00923999">
        <w:rPr>
          <w:rFonts w:ascii="Times New Roman" w:hAnsi="Times New Roman" w:cs="Times New Roman"/>
          <w:sz w:val="28"/>
          <w:szCs w:val="28"/>
        </w:rPr>
        <w:t>1</w:t>
      </w:r>
      <w:r w:rsidR="000E630B" w:rsidRPr="00923999">
        <w:rPr>
          <w:rFonts w:ascii="Times New Roman" w:hAnsi="Times New Roman" w:cs="Times New Roman"/>
          <w:sz w:val="28"/>
          <w:szCs w:val="28"/>
        </w:rPr>
        <w:t xml:space="preserve"> № </w:t>
      </w:r>
      <w:r w:rsidR="00F779C4" w:rsidRPr="00923999">
        <w:rPr>
          <w:rFonts w:ascii="Times New Roman" w:hAnsi="Times New Roman" w:cs="Times New Roman"/>
          <w:sz w:val="28"/>
          <w:szCs w:val="28"/>
        </w:rPr>
        <w:t>5/38</w:t>
      </w:r>
      <w:r w:rsidR="000E630B" w:rsidRPr="00923999">
        <w:rPr>
          <w:rFonts w:ascii="Times New Roman" w:hAnsi="Times New Roman" w:cs="Times New Roman"/>
          <w:sz w:val="28"/>
          <w:szCs w:val="28"/>
        </w:rPr>
        <w:t xml:space="preserve"> </w:t>
      </w:r>
      <w:r w:rsidR="000E630B" w:rsidRPr="000E630B">
        <w:rPr>
          <w:rFonts w:ascii="Times New Roman" w:hAnsi="Times New Roman" w:cs="Times New Roman"/>
          <w:sz w:val="28"/>
          <w:szCs w:val="28"/>
        </w:rPr>
        <w:t>«Об утверждении бюджета Слободского района на 202</w:t>
      </w:r>
      <w:r w:rsidR="00B614E9">
        <w:rPr>
          <w:rFonts w:ascii="Times New Roman" w:hAnsi="Times New Roman" w:cs="Times New Roman"/>
          <w:sz w:val="28"/>
          <w:szCs w:val="28"/>
        </w:rPr>
        <w:t>2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614E9">
        <w:rPr>
          <w:rFonts w:ascii="Times New Roman" w:hAnsi="Times New Roman" w:cs="Times New Roman"/>
          <w:sz w:val="28"/>
          <w:szCs w:val="28"/>
        </w:rPr>
        <w:t>3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и 202</w:t>
      </w:r>
      <w:r w:rsidR="00B614E9">
        <w:rPr>
          <w:rFonts w:ascii="Times New Roman" w:hAnsi="Times New Roman" w:cs="Times New Roman"/>
          <w:sz w:val="28"/>
          <w:szCs w:val="28"/>
        </w:rPr>
        <w:t>4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годов», </w:t>
      </w:r>
      <w:bookmarkEnd w:id="0"/>
      <w:r w:rsidRPr="00157517">
        <w:rPr>
          <w:rFonts w:ascii="Times New Roman" w:hAnsi="Times New Roman" w:cs="Times New Roman"/>
          <w:sz w:val="28"/>
          <w:szCs w:val="28"/>
        </w:rPr>
        <w:t>Администрация Слободского района ПОСТАНОВЛЯЕТ:</w:t>
      </w:r>
      <w:r w:rsidR="00D06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6258" w:rsidRPr="0018705F" w:rsidRDefault="00D06258" w:rsidP="00EB4663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486535"/>
      <w:r w:rsidRPr="0018705F">
        <w:rPr>
          <w:rFonts w:ascii="Times New Roman" w:hAnsi="Times New Roman" w:cs="Times New Roman"/>
          <w:sz w:val="28"/>
          <w:szCs w:val="28"/>
        </w:rPr>
        <w:t>1. Внести в муниципальную Программу «Развитие образования в Слободском районе»</w:t>
      </w:r>
      <w:r w:rsidRPr="000A7FBC">
        <w:t xml:space="preserve"> </w:t>
      </w:r>
      <w:r w:rsidRPr="000A7FBC">
        <w:rPr>
          <w:rFonts w:ascii="Times New Roman" w:hAnsi="Times New Roman" w:cs="Times New Roman"/>
          <w:sz w:val="28"/>
          <w:szCs w:val="28"/>
        </w:rPr>
        <w:t>на 2020-2025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18705F">
        <w:rPr>
          <w:rFonts w:ascii="Times New Roman" w:hAnsi="Times New Roman" w:cs="Times New Roman"/>
          <w:sz w:val="28"/>
          <w:szCs w:val="28"/>
        </w:rPr>
        <w:t>, утверждённую постановлением администрации Слободск</w:t>
      </w:r>
      <w:r>
        <w:rPr>
          <w:rFonts w:ascii="Times New Roman" w:hAnsi="Times New Roman" w:cs="Times New Roman"/>
          <w:sz w:val="28"/>
          <w:szCs w:val="28"/>
        </w:rPr>
        <w:t>ого района от 18.11.2019 № 1898</w:t>
      </w:r>
      <w:r w:rsidR="0069285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69285A" w:rsidRPr="0069285A">
        <w:rPr>
          <w:rFonts w:ascii="Times New Roman" w:hAnsi="Times New Roman" w:cs="Times New Roman"/>
          <w:sz w:val="28"/>
          <w:szCs w:val="28"/>
        </w:rPr>
        <w:t xml:space="preserve"> </w:t>
      </w:r>
      <w:r w:rsidR="0069285A">
        <w:rPr>
          <w:rFonts w:ascii="Times New Roman" w:hAnsi="Times New Roman" w:cs="Times New Roman"/>
          <w:sz w:val="28"/>
          <w:szCs w:val="28"/>
        </w:rPr>
        <w:t>изменения</w:t>
      </w:r>
      <w:r w:rsidR="00BC7D4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69285A"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DE567C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 xml:space="preserve">аспорт Программы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 </w:t>
      </w:r>
    </w:p>
    <w:p w:rsidR="00BA5F37" w:rsidRDefault="00E44686" w:rsidP="00E44686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2216C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 3 «</w:t>
      </w:r>
      <w:r w:rsidRPr="00E44686">
        <w:rPr>
          <w:rFonts w:ascii="Times New Roman" w:hAnsi="Times New Roman" w:cs="Times New Roman"/>
          <w:sz w:val="28"/>
          <w:szCs w:val="28"/>
        </w:rPr>
        <w:t>Обобщённая характеристика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2216CF" w:rsidRPr="00F65F8E" w:rsidRDefault="002216CF" w:rsidP="000528C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5F8E">
        <w:rPr>
          <w:rFonts w:ascii="Times New Roman" w:hAnsi="Times New Roman" w:cs="Times New Roman"/>
          <w:sz w:val="28"/>
          <w:szCs w:val="28"/>
        </w:rPr>
        <w:t>Цели и задачи муниципальной программы, определенные в соответствии с приоритетными направлениями государственной политики в сфере образования, будут достигаться путем реализации мероприятий семи Подпрограмм и мероприят</w:t>
      </w:r>
      <w:r>
        <w:rPr>
          <w:rFonts w:ascii="Times New Roman" w:hAnsi="Times New Roman" w:cs="Times New Roman"/>
          <w:sz w:val="28"/>
          <w:szCs w:val="28"/>
        </w:rPr>
        <w:t>ия, не вошедшего в Подпрограммы.</w:t>
      </w:r>
    </w:p>
    <w:p w:rsidR="00DF168E" w:rsidRDefault="00DF168E" w:rsidP="00DF168E">
      <w:pPr>
        <w:pStyle w:val="a9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216CF" w:rsidRDefault="002216CF" w:rsidP="000528C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В муниципальную Программу включены следующие Подпрограммы:</w:t>
      </w:r>
    </w:p>
    <w:p w:rsidR="002216CF" w:rsidRPr="00F65F8E" w:rsidRDefault="002216CF" w:rsidP="000528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65F8E">
        <w:rPr>
          <w:rFonts w:ascii="Times New Roman" w:hAnsi="Times New Roman" w:cs="Times New Roman"/>
          <w:sz w:val="28"/>
          <w:szCs w:val="28"/>
        </w:rPr>
        <w:t>«Развитие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sz w:val="28"/>
          <w:szCs w:val="28"/>
        </w:rPr>
        <w:t>»;</w:t>
      </w:r>
    </w:p>
    <w:p w:rsidR="002216CF" w:rsidRPr="00F65F8E" w:rsidRDefault="002216CF" w:rsidP="000528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F8E">
        <w:rPr>
          <w:rFonts w:ascii="Times New Roman" w:hAnsi="Times New Roman" w:cs="Times New Roman"/>
          <w:sz w:val="28"/>
          <w:szCs w:val="28"/>
        </w:rPr>
        <w:t>«Развитие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sz w:val="28"/>
          <w:szCs w:val="28"/>
        </w:rPr>
        <w:t>»;</w:t>
      </w:r>
    </w:p>
    <w:p w:rsidR="002216CF" w:rsidRPr="00F65F8E" w:rsidRDefault="002216CF" w:rsidP="000528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F8E">
        <w:rPr>
          <w:rFonts w:ascii="Times New Roman" w:hAnsi="Times New Roman" w:cs="Times New Roman"/>
          <w:sz w:val="28"/>
          <w:szCs w:val="28"/>
        </w:rPr>
        <w:t>«Развитие дополнительного образования детей»;</w:t>
      </w:r>
    </w:p>
    <w:p w:rsidR="002216CF" w:rsidRPr="00F65F8E" w:rsidRDefault="002216CF" w:rsidP="000528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F8E">
        <w:rPr>
          <w:rFonts w:ascii="Times New Roman" w:hAnsi="Times New Roman" w:cs="Times New Roman"/>
          <w:sz w:val="28"/>
          <w:szCs w:val="28"/>
        </w:rPr>
        <w:t>«Создание условий для социализации детей-сирот и детей, оставшихся без попечения родителей»;</w:t>
      </w:r>
    </w:p>
    <w:p w:rsidR="002216CF" w:rsidRPr="00F65F8E" w:rsidRDefault="002216CF" w:rsidP="000528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F8E">
        <w:rPr>
          <w:rFonts w:ascii="Times New Roman" w:hAnsi="Times New Roman" w:cs="Times New Roman"/>
          <w:sz w:val="28"/>
          <w:szCs w:val="28"/>
        </w:rPr>
        <w:t>«Развитие кадрового потенциала системы образования Слободского района;</w:t>
      </w:r>
    </w:p>
    <w:p w:rsidR="002216CF" w:rsidRPr="00F65F8E" w:rsidRDefault="002216CF" w:rsidP="000528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5F8E">
        <w:rPr>
          <w:rFonts w:ascii="Times New Roman" w:hAnsi="Times New Roman" w:cs="Times New Roman"/>
          <w:sz w:val="28"/>
          <w:szCs w:val="28"/>
        </w:rPr>
        <w:t xml:space="preserve"> «Организация деятельности МКУ РМК Слободского района»;</w:t>
      </w:r>
    </w:p>
    <w:p w:rsidR="002216CF" w:rsidRPr="00F65F8E" w:rsidRDefault="002216CF" w:rsidP="000528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F8E">
        <w:rPr>
          <w:rFonts w:ascii="Times New Roman" w:hAnsi="Times New Roman" w:cs="Times New Roman"/>
          <w:sz w:val="28"/>
          <w:szCs w:val="28"/>
        </w:rPr>
        <w:t>«Организация деятельности МКУ ЦБ УО Слободского района».</w:t>
      </w:r>
    </w:p>
    <w:p w:rsidR="002216CF" w:rsidRPr="00E44686" w:rsidRDefault="002216CF" w:rsidP="000528C2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86">
        <w:rPr>
          <w:rFonts w:ascii="Times New Roman" w:hAnsi="Times New Roman" w:cs="Times New Roman"/>
          <w:sz w:val="28"/>
          <w:szCs w:val="28"/>
        </w:rPr>
        <w:t>В рамках муниципальной программы запланирована реализация отдельных мероприятий, не вошедших в подпрограммы:</w:t>
      </w:r>
    </w:p>
    <w:p w:rsidR="002216CF" w:rsidRDefault="002216CF" w:rsidP="000528C2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Льготный проезд детей мобилизованных граждан</w:t>
      </w:r>
      <w:r w:rsidRPr="00E446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6CF" w:rsidRDefault="002216CF" w:rsidP="000528C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Подпрограмма «Развитие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sz w:val="28"/>
          <w:szCs w:val="28"/>
        </w:rPr>
        <w:t>»</w:t>
      </w:r>
      <w:r w:rsidRPr="00F65F8E">
        <w:rPr>
          <w:rFonts w:ascii="Times New Roman" w:hAnsi="Times New Roman" w:cs="Times New Roman"/>
          <w:spacing w:val="-4"/>
          <w:sz w:val="28"/>
          <w:szCs w:val="28"/>
        </w:rPr>
        <w:t xml:space="preserve"> направлена на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2216CF" w:rsidRPr="00F21167" w:rsidRDefault="002216CF" w:rsidP="000528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167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доступности качественного образования путём строительства, реконструкции, ремонта </w:t>
      </w:r>
      <w:proofErr w:type="gramStart"/>
      <w:r w:rsidRPr="00F21167">
        <w:rPr>
          <w:rFonts w:ascii="Times New Roman" w:eastAsia="Times New Roman" w:hAnsi="Times New Roman" w:cs="Times New Roman"/>
          <w:sz w:val="28"/>
          <w:szCs w:val="28"/>
        </w:rPr>
        <w:t>образовательных  организаций</w:t>
      </w:r>
      <w:proofErr w:type="gramEnd"/>
      <w:r w:rsidRPr="00F211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6CF" w:rsidRPr="00F65F8E" w:rsidRDefault="002216CF" w:rsidP="00052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67">
        <w:rPr>
          <w:rFonts w:ascii="Times New Roman" w:eastAsia="Times New Roman" w:hAnsi="Times New Roman" w:cs="Times New Roman"/>
          <w:sz w:val="28"/>
          <w:szCs w:val="28"/>
        </w:rPr>
        <w:t>- формирование образовательной среды в соответствии с новыми трендами развития образования в современном мире;</w:t>
      </w:r>
    </w:p>
    <w:p w:rsidR="002216CF" w:rsidRDefault="002216CF" w:rsidP="000528C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Подпрограмма «Развитие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направлена на:</w:t>
      </w:r>
    </w:p>
    <w:p w:rsidR="002216CF" w:rsidRPr="00F21167" w:rsidRDefault="002216CF" w:rsidP="000528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167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доступности качественного образования путём строительства, реконструкции, ремонта </w:t>
      </w:r>
      <w:proofErr w:type="gramStart"/>
      <w:r w:rsidRPr="00F21167">
        <w:rPr>
          <w:rFonts w:ascii="Times New Roman" w:eastAsia="Times New Roman" w:hAnsi="Times New Roman" w:cs="Times New Roman"/>
          <w:sz w:val="28"/>
          <w:szCs w:val="28"/>
        </w:rPr>
        <w:t>образовательных  организаций</w:t>
      </w:r>
      <w:proofErr w:type="gramEnd"/>
      <w:r w:rsidRPr="00F211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6CF" w:rsidRPr="00F65F8E" w:rsidRDefault="002216CF" w:rsidP="00052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67">
        <w:rPr>
          <w:rFonts w:ascii="Times New Roman" w:eastAsia="Times New Roman" w:hAnsi="Times New Roman" w:cs="Times New Roman"/>
          <w:sz w:val="28"/>
          <w:szCs w:val="28"/>
        </w:rPr>
        <w:t>- формирование образовательной среды в соответствии с новыми трендами развития образования в современном мире;</w:t>
      </w:r>
    </w:p>
    <w:p w:rsidR="002216CF" w:rsidRDefault="002216CF" w:rsidP="000528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167">
        <w:rPr>
          <w:rFonts w:ascii="Times New Roman" w:eastAsia="Times New Roman" w:hAnsi="Times New Roman" w:cs="Times New Roman"/>
          <w:sz w:val="28"/>
          <w:szCs w:val="28"/>
        </w:rPr>
        <w:t>- содействие профессиональному самоопределению обучающихся с учётом потребностей рынка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6CF" w:rsidRPr="00F65F8E" w:rsidRDefault="002216CF" w:rsidP="000528C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65F8E">
        <w:rPr>
          <w:rFonts w:ascii="Times New Roman" w:hAnsi="Times New Roman" w:cs="Times New Roman"/>
          <w:sz w:val="28"/>
          <w:szCs w:val="28"/>
        </w:rPr>
        <w:t>азвитие системы работы с талантливыми детьми и подростками:</w:t>
      </w:r>
    </w:p>
    <w:p w:rsidR="002216CF" w:rsidRPr="00F65F8E" w:rsidRDefault="002216CF" w:rsidP="000528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- проведение районных олимпиад,</w:t>
      </w:r>
    </w:p>
    <w:p w:rsidR="002216CF" w:rsidRPr="00F65F8E" w:rsidRDefault="002216CF" w:rsidP="000528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- участие в областных олимпиадах,</w:t>
      </w:r>
    </w:p>
    <w:p w:rsidR="00DF168E" w:rsidRDefault="002216CF" w:rsidP="000528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- проведение районных массовых мероприятий с обучающимися (конкурсы, </w:t>
      </w:r>
    </w:p>
    <w:p w:rsidR="002216CF" w:rsidRPr="00F65F8E" w:rsidRDefault="002216CF" w:rsidP="000528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литературные праздники, краеведческие чтения и т.д.),</w:t>
      </w:r>
    </w:p>
    <w:p w:rsidR="00DF168E" w:rsidRDefault="00DF168E" w:rsidP="00DF168E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2216CF" w:rsidRPr="00F65F8E" w:rsidRDefault="002216CF" w:rsidP="000528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- спартакиада дошкольников,</w:t>
      </w:r>
    </w:p>
    <w:p w:rsidR="002216CF" w:rsidRPr="00F65F8E" w:rsidRDefault="002216CF" w:rsidP="000528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- интеллектуальный конкурс «Совёнок»,</w:t>
      </w:r>
    </w:p>
    <w:p w:rsidR="002216CF" w:rsidRPr="00F65F8E" w:rsidRDefault="002216CF" w:rsidP="000528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- проведение районных массовых мероприятий с педагогическими работниками (конкурс «Учитель года»),</w:t>
      </w:r>
    </w:p>
    <w:p w:rsidR="002216CF" w:rsidRPr="00F65F8E" w:rsidRDefault="002216CF" w:rsidP="000528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F8E">
        <w:rPr>
          <w:rFonts w:ascii="Times New Roman" w:hAnsi="Times New Roman" w:cs="Times New Roman"/>
          <w:sz w:val="28"/>
          <w:szCs w:val="28"/>
        </w:rPr>
        <w:t>комплексная поддержка учителей, активно внедряющих инновационные технологии,</w:t>
      </w:r>
    </w:p>
    <w:p w:rsidR="002216CF" w:rsidRPr="00F65F8E" w:rsidRDefault="002216CF" w:rsidP="000528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- комплексная поддержка талантливой молодёжи,</w:t>
      </w:r>
    </w:p>
    <w:p w:rsidR="002216CF" w:rsidRPr="00F65F8E" w:rsidRDefault="002216CF" w:rsidP="000528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- участие одарённых детей в губернаторской ёлке,</w:t>
      </w:r>
    </w:p>
    <w:p w:rsidR="002216CF" w:rsidRPr="00F65F8E" w:rsidRDefault="002216CF" w:rsidP="000528C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- встреча медалистов с главой района.</w:t>
      </w:r>
    </w:p>
    <w:p w:rsidR="002216CF" w:rsidRDefault="002216CF" w:rsidP="000528C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Подпрограмма «Развитие дополнительного образования детей»</w:t>
      </w:r>
      <w:r w:rsidRPr="00F65F8E">
        <w:rPr>
          <w:rFonts w:ascii="Times New Roman" w:hAnsi="Times New Roman" w:cs="Times New Roman"/>
          <w:spacing w:val="-4"/>
          <w:sz w:val="28"/>
          <w:szCs w:val="28"/>
        </w:rPr>
        <w:t xml:space="preserve"> направлена на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2216CF" w:rsidRPr="00F21167" w:rsidRDefault="002216CF" w:rsidP="000528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167">
        <w:rPr>
          <w:rFonts w:ascii="Times New Roman" w:eastAsia="Times New Roman" w:hAnsi="Times New Roman" w:cs="Times New Roman"/>
          <w:sz w:val="28"/>
          <w:szCs w:val="28"/>
        </w:rPr>
        <w:t>- обеспечение доступности качественного образования путём строительства, реконструкции, ремонта образовательных организаций;</w:t>
      </w:r>
    </w:p>
    <w:p w:rsidR="002216CF" w:rsidRPr="00F65F8E" w:rsidRDefault="002216CF" w:rsidP="00052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67">
        <w:rPr>
          <w:rFonts w:ascii="Times New Roman" w:eastAsia="Times New Roman" w:hAnsi="Times New Roman" w:cs="Times New Roman"/>
          <w:sz w:val="28"/>
          <w:szCs w:val="28"/>
        </w:rPr>
        <w:t>- формирование образовательной среды в соответствии с новыми трендами развития образования в современном мире;</w:t>
      </w:r>
    </w:p>
    <w:p w:rsidR="002216CF" w:rsidRPr="00F65F8E" w:rsidRDefault="002216CF" w:rsidP="000528C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Подпрограмма «Создание условий для социализации детей-сирот и детей, оставшихся без попечения родителей» направлена на 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родителей. Поэтому в подпрограмме запланированы мероприятия по организации жизнеобеспечения (содержание и материальное обеспечение) и обеспечению доступности качественного образования, развитию семейных форм жизнеустройства детей-сирот и детей, оставшихся без попечения родителей, а также  мероприятия, способствующие развитию механизмов их социальной адаптации и интеграции в общество.</w:t>
      </w:r>
    </w:p>
    <w:p w:rsidR="002216CF" w:rsidRPr="00F65F8E" w:rsidRDefault="002216CF" w:rsidP="000528C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Подпрограмма «Развитие кадрового потенциала системы образования Слободского района» направлена на оказание мер социальной поддержки педагогическим работникам Слободского района.</w:t>
      </w:r>
    </w:p>
    <w:p w:rsidR="002216CF" w:rsidRPr="00F65F8E" w:rsidRDefault="002216CF" w:rsidP="000528C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Подпрограмма «Организация деятельности МКУ РМК Слободского района» направлена на повышение профессионального уровня педагогов. </w:t>
      </w:r>
    </w:p>
    <w:p w:rsidR="00DF168E" w:rsidRDefault="00DF168E" w:rsidP="000528C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168E" w:rsidRDefault="00DF168E" w:rsidP="00DF168E">
      <w:pPr>
        <w:pStyle w:val="a9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2216CF" w:rsidRPr="00F65F8E" w:rsidRDefault="002216CF" w:rsidP="000528C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Подпрограмма «Организация деятельности МКУ ЦБ УО Слободского района» направлена на оптимизацию бюджетных расходов.</w:t>
      </w:r>
    </w:p>
    <w:p w:rsidR="002216CF" w:rsidRPr="00F65F8E" w:rsidRDefault="002216CF" w:rsidP="000528C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Подробная характеристика мероприятий каждой подпрограммы муниципальной программы приведена в соответствующем </w:t>
      </w:r>
      <w:hyperlink r:id="rId9" w:history="1">
        <w:r w:rsidRPr="00F65F8E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Pr="00F65F8E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2216CF" w:rsidRPr="00F65F8E" w:rsidRDefault="002216CF" w:rsidP="000528C2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F8E">
        <w:rPr>
          <w:rFonts w:ascii="Times New Roman" w:hAnsi="Times New Roman" w:cs="Times New Roman"/>
          <w:sz w:val="28"/>
          <w:szCs w:val="28"/>
        </w:rPr>
        <w:t>отдельных мероприятий, не вошедших в подпрограммы</w:t>
      </w:r>
      <w:r w:rsidR="00A820FB">
        <w:rPr>
          <w:rFonts w:ascii="Times New Roman" w:hAnsi="Times New Roman" w:cs="Times New Roman"/>
          <w:sz w:val="28"/>
          <w:szCs w:val="28"/>
        </w:rPr>
        <w:t>,</w:t>
      </w:r>
      <w:r w:rsidRPr="00F65F8E">
        <w:rPr>
          <w:rFonts w:ascii="Times New Roman" w:hAnsi="Times New Roman" w:cs="Times New Roman"/>
          <w:sz w:val="28"/>
          <w:szCs w:val="28"/>
        </w:rPr>
        <w:t xml:space="preserve"> планируется:</w:t>
      </w:r>
    </w:p>
    <w:p w:rsidR="008659DB" w:rsidRPr="00434EB1" w:rsidRDefault="008659DB" w:rsidP="000528C2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перевозок.»</w:t>
      </w:r>
    </w:p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528C2"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Раздел 5 «Обоснование ресурсного обеспечения муниципальной Программы»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дошкольного образования» внести следующие изменения</w:t>
      </w:r>
      <w:r w:rsidR="00BC7D4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705F">
        <w:rPr>
          <w:rFonts w:ascii="Times New Roman" w:hAnsi="Times New Roman" w:cs="Times New Roman"/>
          <w:sz w:val="28"/>
          <w:szCs w:val="28"/>
        </w:rPr>
        <w:t>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№3.</w:t>
      </w:r>
    </w:p>
    <w:p w:rsidR="00F16FA9" w:rsidRDefault="00F16FA9" w:rsidP="00F16F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F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общего образования» внести следующие изменения</w:t>
      </w:r>
      <w:r w:rsidR="009B7698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705F">
        <w:rPr>
          <w:rFonts w:ascii="Times New Roman" w:hAnsi="Times New Roman" w:cs="Times New Roman"/>
          <w:sz w:val="28"/>
          <w:szCs w:val="28"/>
        </w:rPr>
        <w:t>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8486598"/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A4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№5.</w:t>
      </w:r>
      <w:r w:rsidRPr="00F9734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дополнительного образования детей» внести следующие изменения</w:t>
      </w:r>
      <w:r w:rsidR="008677EB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705F">
        <w:rPr>
          <w:rFonts w:ascii="Times New Roman" w:hAnsi="Times New Roman" w:cs="Times New Roman"/>
          <w:sz w:val="28"/>
          <w:szCs w:val="28"/>
        </w:rPr>
        <w:t>:</w:t>
      </w:r>
    </w:p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843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№7.</w:t>
      </w:r>
    </w:p>
    <w:p w:rsidR="00DE567C" w:rsidRDefault="00DE567C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F168E" w:rsidRDefault="00DF168E" w:rsidP="00DF168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</w:p>
    <w:p w:rsidR="00CA378A" w:rsidRPr="0018705F" w:rsidRDefault="00CA378A" w:rsidP="00CA378A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«Создание условий для социализации детей-сирот и детей, оставшихся без попечения родителей» внести следующие изменения:</w:t>
      </w:r>
    </w:p>
    <w:p w:rsidR="00CA378A" w:rsidRPr="0018705F" w:rsidRDefault="00CA378A" w:rsidP="00CA378A">
      <w:pPr>
        <w:spacing w:after="0" w:line="360" w:lineRule="auto"/>
        <w:ind w:firstLine="708"/>
        <w:jc w:val="both"/>
        <w:rPr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6C7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№9.</w:t>
      </w:r>
    </w:p>
    <w:p w:rsidR="00CA378A" w:rsidRPr="0018705F" w:rsidRDefault="00CA378A" w:rsidP="00CA378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1E3FF8">
        <w:rPr>
          <w:rFonts w:ascii="Times New Roman" w:hAnsi="Times New Roman" w:cs="Times New Roman"/>
          <w:sz w:val="28"/>
          <w:szCs w:val="28"/>
        </w:rPr>
        <w:t>6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кадрового потенциала системы образования Слободского района» внести следующие изменения: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1E3FF8">
        <w:rPr>
          <w:rFonts w:ascii="Times New Roman" w:hAnsi="Times New Roman" w:cs="Times New Roman"/>
          <w:sz w:val="28"/>
          <w:szCs w:val="28"/>
        </w:rPr>
        <w:t>6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6C7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C72F8A">
        <w:rPr>
          <w:rFonts w:ascii="Times New Roman" w:hAnsi="Times New Roman" w:cs="Times New Roman"/>
          <w:sz w:val="28"/>
          <w:szCs w:val="28"/>
        </w:rPr>
        <w:t xml:space="preserve"> </w:t>
      </w:r>
      <w:r w:rsidR="00CA378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67C" w:rsidRDefault="00DE567C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E3FF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F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A37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504F" w:rsidRPr="0018705F" w:rsidRDefault="00CA378A" w:rsidP="00A7504F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04F">
        <w:rPr>
          <w:rFonts w:ascii="Times New Roman" w:hAnsi="Times New Roman" w:cs="Times New Roman"/>
          <w:sz w:val="28"/>
          <w:szCs w:val="28"/>
        </w:rPr>
        <w:tab/>
      </w:r>
      <w:r w:rsidR="00A7504F" w:rsidRPr="0018705F">
        <w:rPr>
          <w:rFonts w:ascii="Times New Roman" w:hAnsi="Times New Roman" w:cs="Times New Roman"/>
          <w:sz w:val="28"/>
          <w:szCs w:val="28"/>
        </w:rPr>
        <w:t>1.</w:t>
      </w:r>
      <w:r w:rsidR="00A7504F">
        <w:rPr>
          <w:rFonts w:ascii="Times New Roman" w:hAnsi="Times New Roman" w:cs="Times New Roman"/>
          <w:sz w:val="28"/>
          <w:szCs w:val="28"/>
        </w:rPr>
        <w:t>7</w:t>
      </w:r>
      <w:r w:rsidR="00A7504F" w:rsidRPr="0018705F">
        <w:rPr>
          <w:rFonts w:ascii="Times New Roman" w:hAnsi="Times New Roman" w:cs="Times New Roman"/>
          <w:sz w:val="28"/>
          <w:szCs w:val="28"/>
        </w:rPr>
        <w:t xml:space="preserve">. В Подпрограмму «Организация деятельности МКУ </w:t>
      </w:r>
      <w:r w:rsidR="00A7504F">
        <w:rPr>
          <w:rFonts w:ascii="Times New Roman" w:hAnsi="Times New Roman" w:cs="Times New Roman"/>
          <w:sz w:val="28"/>
          <w:szCs w:val="28"/>
        </w:rPr>
        <w:t>РМК</w:t>
      </w:r>
      <w:r w:rsidR="00A7504F" w:rsidRPr="0018705F">
        <w:rPr>
          <w:rFonts w:ascii="Times New Roman" w:hAnsi="Times New Roman" w:cs="Times New Roman"/>
          <w:sz w:val="28"/>
          <w:szCs w:val="28"/>
        </w:rPr>
        <w:t xml:space="preserve"> Слободского района» внести следующие изменения:</w:t>
      </w:r>
    </w:p>
    <w:p w:rsidR="00A7504F" w:rsidRPr="0018705F" w:rsidRDefault="00A7504F" w:rsidP="00A750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250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№13.</w:t>
      </w:r>
    </w:p>
    <w:p w:rsidR="00A7504F" w:rsidRPr="0018705F" w:rsidRDefault="00A7504F" w:rsidP="00A7504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378A" w:rsidRPr="0018705F" w:rsidRDefault="00A7504F" w:rsidP="00CA378A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78A"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="00CA378A" w:rsidRPr="0018705F">
        <w:rPr>
          <w:rFonts w:ascii="Times New Roman" w:hAnsi="Times New Roman" w:cs="Times New Roman"/>
          <w:sz w:val="28"/>
          <w:szCs w:val="28"/>
        </w:rPr>
        <w:t>. В Подпрограмму «Организация деятельности МКУ ЦБ УО Слободского района» внести следующие изменения:</w:t>
      </w:r>
    </w:p>
    <w:p w:rsidR="00CA378A" w:rsidRPr="0018705F" w:rsidRDefault="00CA378A" w:rsidP="00CA3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A7504F">
        <w:rPr>
          <w:rFonts w:ascii="Times New Roman" w:hAnsi="Times New Roman" w:cs="Times New Roman"/>
          <w:sz w:val="28"/>
          <w:szCs w:val="28"/>
        </w:rPr>
        <w:t>8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250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A750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78A" w:rsidRDefault="00CA378A" w:rsidP="00CA378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7504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7504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6745" w:rsidRPr="0018705F" w:rsidRDefault="00226745" w:rsidP="002267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2. Внести изменения </w:t>
      </w:r>
      <w:r w:rsidR="008677EB">
        <w:rPr>
          <w:rFonts w:ascii="Times New Roman" w:eastAsia="Times New Roman" w:hAnsi="Times New Roman" w:cs="Times New Roman"/>
          <w:sz w:val="28"/>
          <w:szCs w:val="28"/>
        </w:rPr>
        <w:t xml:space="preserve">и дополнения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в сведения о целевых показателях эффективности реализации муниципальной Программы «Развитие образования в Слободском районе» на 2020-2025 годы (приложение № 1 к муниципальной Программе)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7504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67C" w:rsidRPr="0018705F" w:rsidRDefault="00226745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E567C" w:rsidRPr="0018705F">
        <w:rPr>
          <w:rFonts w:ascii="Times New Roman" w:eastAsia="Times New Roman" w:hAnsi="Times New Roman" w:cs="Times New Roman"/>
          <w:sz w:val="28"/>
          <w:szCs w:val="28"/>
        </w:rPr>
        <w:t>. Утвердить План по реализации муниципальной программы «Развитие образования в Слободском районе» на 202</w:t>
      </w:r>
      <w:r w:rsidR="00DE56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567C" w:rsidRPr="0018705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</w:t>
      </w:r>
      <w:r w:rsidR="00DE56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7504F">
        <w:rPr>
          <w:rFonts w:ascii="Times New Roman" w:eastAsia="Times New Roman" w:hAnsi="Times New Roman" w:cs="Times New Roman"/>
          <w:sz w:val="28"/>
          <w:szCs w:val="28"/>
        </w:rPr>
        <w:t>8</w:t>
      </w:r>
      <w:r w:rsidR="00DE567C"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68E" w:rsidRDefault="00DF168E" w:rsidP="000528C2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68E" w:rsidRDefault="00DF168E" w:rsidP="00DF168E">
      <w:pPr>
        <w:tabs>
          <w:tab w:val="left" w:pos="69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DE567C" w:rsidRDefault="00226745" w:rsidP="000528C2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567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:rsidR="00DE567C" w:rsidRPr="0018705F" w:rsidRDefault="00226745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567C">
        <w:rPr>
          <w:rFonts w:ascii="Times New Roman" w:hAnsi="Times New Roman" w:cs="Times New Roman"/>
          <w:sz w:val="28"/>
          <w:szCs w:val="28"/>
        </w:rPr>
        <w:t>.</w:t>
      </w:r>
      <w:r w:rsidR="00DE567C" w:rsidRPr="0018705F">
        <w:rPr>
          <w:rFonts w:ascii="Times New Roman" w:hAnsi="Times New Roman" w:cs="Times New Roman"/>
          <w:sz w:val="28"/>
          <w:szCs w:val="28"/>
        </w:rPr>
        <w:t xml:space="preserve">  Контроль за исполнением постановления возложить на начальника управления образования Слободского района Гусеву Е.В.</w:t>
      </w:r>
    </w:p>
    <w:p w:rsidR="00202A46" w:rsidRPr="00874973" w:rsidRDefault="00202A46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5"/>
        <w:tblW w:w="9390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735"/>
        <w:gridCol w:w="2268"/>
      </w:tblGrid>
      <w:tr w:rsidR="00C63F9A" w:rsidTr="00A7504F">
        <w:tc>
          <w:tcPr>
            <w:tcW w:w="5387" w:type="dxa"/>
          </w:tcPr>
          <w:p w:rsidR="006337D1" w:rsidRPr="005A2F46" w:rsidRDefault="00CA378A" w:rsidP="00CA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2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="00C63F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35" w:type="dxa"/>
          </w:tcPr>
          <w:p w:rsidR="00C63F9A" w:rsidRDefault="00C63F9A" w:rsidP="00FD081B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C72F8A" w:rsidRPr="00C72F8A" w:rsidRDefault="00C72F8A" w:rsidP="00FD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F8A">
              <w:rPr>
                <w:rFonts w:ascii="Times New Roman" w:hAnsi="Times New Roman" w:cs="Times New Roman"/>
                <w:sz w:val="28"/>
                <w:szCs w:val="28"/>
              </w:rPr>
              <w:t>А.И. Костылев</w:t>
            </w:r>
          </w:p>
        </w:tc>
      </w:tr>
    </w:tbl>
    <w:p w:rsidR="00B27AEC" w:rsidRDefault="00B27AEC"/>
    <w:p w:rsidR="00C70F27" w:rsidRDefault="00C70F27" w:rsidP="00EA6C40"/>
    <w:p w:rsidR="00C70F27" w:rsidRDefault="00C70F27">
      <w: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B2818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18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6B2818" w:rsidRPr="00321411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Pr="00321411" w:rsidRDefault="006B2818" w:rsidP="006B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Pr="00321411" w:rsidRDefault="006B2818" w:rsidP="006B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Pr="000F3969" w:rsidRDefault="006B2818" w:rsidP="006B281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B41D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455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4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.2022 № </w:t>
            </w:r>
            <w:r w:rsidR="00FB41D7">
              <w:rPr>
                <w:rFonts w:ascii="Times New Roman" w:hAnsi="Times New Roman" w:cs="Times New Roman"/>
                <w:sz w:val="28"/>
                <w:szCs w:val="28"/>
              </w:rPr>
              <w:t>1553</w:t>
            </w:r>
          </w:p>
        </w:tc>
      </w:tr>
    </w:tbl>
    <w:p w:rsidR="006B2818" w:rsidRDefault="006B2818" w:rsidP="00C70F27"/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рограммы «Развитие образования</w:t>
      </w:r>
      <w:r w:rsidR="008B64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Слободском районе»</w:t>
      </w:r>
      <w:r w:rsidR="008B645D" w:rsidRPr="008B645D">
        <w:t xml:space="preserve"> </w:t>
      </w:r>
      <w:r w:rsidR="008B645D" w:rsidRPr="008B645D">
        <w:rPr>
          <w:rFonts w:ascii="Times New Roman" w:hAnsi="Times New Roman" w:cs="Times New Roman"/>
          <w:b/>
          <w:bCs/>
          <w:sz w:val="28"/>
          <w:szCs w:val="28"/>
        </w:rPr>
        <w:t>и мероприятий, не вошедших в подпрограмм</w:t>
      </w:r>
      <w:r w:rsidR="008B645D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96" w:rsidRPr="00FB41D7" w:rsidRDefault="00A65D96" w:rsidP="00FB41D7">
      <w:pPr>
        <w:ind w:left="-567"/>
        <w:jc w:val="center"/>
      </w:pPr>
      <w:bookmarkStart w:id="3" w:name="_GoBack"/>
      <w:bookmarkEnd w:id="3"/>
    </w:p>
    <w:tbl>
      <w:tblPr>
        <w:tblW w:w="100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513"/>
        <w:gridCol w:w="107"/>
      </w:tblGrid>
      <w:tr w:rsidR="00A65D96" w:rsidRPr="00F65F8E" w:rsidTr="008B645D">
        <w:tc>
          <w:tcPr>
            <w:tcW w:w="2411" w:type="dxa"/>
            <w:shd w:val="clear" w:color="000000" w:fill="auto"/>
          </w:tcPr>
          <w:p w:rsidR="00A65D96" w:rsidRPr="002A33E8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муниципальной Программы</w:t>
            </w:r>
            <w:r w:rsidR="008B645D">
              <w:t xml:space="preserve">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20" w:type="dxa"/>
            <w:gridSpan w:val="2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A65D96" w:rsidRPr="00F65F8E" w:rsidTr="008B645D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  <w:r w:rsidR="008B645D">
              <w:t xml:space="preserve">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20" w:type="dxa"/>
            <w:gridSpan w:val="2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района, управление социального развития администрации Слободского района, 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A65D96" w:rsidRPr="00F65F8E" w:rsidTr="008B645D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муниципальной Программы</w:t>
            </w:r>
            <w:r w:rsidR="008B645D">
              <w:t xml:space="preserve">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20" w:type="dxa"/>
            <w:gridSpan w:val="2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условий для социализации детей-сирот и детей, оставшихся без попечения родителей»;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кадрового потенциала системы образования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деятельности МКУ РМК Слободского района»;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ЦБ УО Слободского района»</w:t>
            </w:r>
            <w:r w:rsidR="00E710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06C" w:rsidRDefault="00E7106C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4BB">
              <w:rPr>
                <w:rFonts w:ascii="Times New Roman" w:hAnsi="Times New Roman" w:cs="Times New Roman"/>
                <w:sz w:val="28"/>
                <w:szCs w:val="28"/>
              </w:rPr>
              <w:t>мероприятия, не вошедшие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ы: </w:t>
            </w:r>
          </w:p>
          <w:p w:rsidR="00E7106C" w:rsidRPr="00F65F8E" w:rsidRDefault="00E7106C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«Льготный проезд детей мобилизованных граждан».</w:t>
            </w:r>
          </w:p>
        </w:tc>
      </w:tr>
      <w:tr w:rsidR="00A65D96" w:rsidRPr="00F65F8E" w:rsidTr="008B645D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620" w:type="dxa"/>
            <w:gridSpan w:val="2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образования, соответствующего современным требованиям социально-экономического развития района;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комплексного развития и жизнедеятельности детей</w:t>
            </w:r>
          </w:p>
        </w:tc>
      </w:tr>
      <w:tr w:rsidR="00A65D96" w:rsidRPr="00F65F8E" w:rsidTr="008B645D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620" w:type="dxa"/>
            <w:gridSpan w:val="2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дошкольного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общего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дополнительного образования детей;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 - экономических условий для обеспечения равного доступа населения района к качественным услугам дошкольного, общего образования и дополнительного образования детей;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системы работы с талантливыми детьми и подростками;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педагогическим работникам Слободского района;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поддержка процессов реформирования бухгалтерского (бюджетного) учёта, обеспечивающая быстрый централизованный переход на обновлённые условия ведения учёта и формирования отчётности.</w:t>
            </w:r>
          </w:p>
        </w:tc>
      </w:tr>
      <w:tr w:rsidR="00A65D96" w:rsidRPr="00F65F8E" w:rsidTr="008B645D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20" w:type="dxa"/>
            <w:gridSpan w:val="2"/>
            <w:shd w:val="clear" w:color="000000" w:fill="auto"/>
          </w:tcPr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доступность дошкольного образования для детей в возрасте от 3 до 7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A65D96" w:rsidRPr="009949C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отсутствие нецелевого расходования средств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джетов обслуживаемых учреждений.</w:t>
            </w:r>
          </w:p>
          <w:p w:rsidR="008B645D" w:rsidRPr="0072558C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58C">
              <w:rPr>
                <w:rFonts w:ascii="Times New Roman" w:hAnsi="Times New Roman" w:cs="Times New Roman"/>
                <w:sz w:val="28"/>
                <w:szCs w:val="28"/>
              </w:rPr>
              <w:t>Для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255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645D" w:rsidRPr="00F65F8E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мобилизованных граждан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ополнительные меры поддержки семей мобилизованных граждан, связанные с проездом детей мобилизованных 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5D96" w:rsidRPr="00F65F8E" w:rsidTr="008B645D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20" w:type="dxa"/>
            <w:gridSpan w:val="2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 годы</w:t>
            </w:r>
          </w:p>
        </w:tc>
      </w:tr>
      <w:tr w:rsidR="00A65D96" w:rsidRPr="00F65F8E" w:rsidTr="008B645D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20" w:type="dxa"/>
            <w:gridSpan w:val="2"/>
            <w:shd w:val="clear" w:color="000000" w:fill="auto"/>
          </w:tcPr>
          <w:p w:rsidR="00A65D96" w:rsidRPr="004C3885" w:rsidRDefault="00A65D96" w:rsidP="00713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="00713FF5" w:rsidRPr="00713FF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F74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77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348C">
              <w:rPr>
                <w:rFonts w:ascii="Times New Roman" w:hAnsi="Times New Roman" w:cs="Times New Roman"/>
                <w:sz w:val="28"/>
                <w:szCs w:val="28"/>
              </w:rPr>
              <w:t>598,6</w:t>
            </w:r>
            <w:r w:rsidR="001D1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A65D96" w:rsidRPr="004C3885" w:rsidRDefault="00A65D96" w:rsidP="00DA0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-   </w:t>
            </w:r>
            <w:r w:rsidR="00713FF5" w:rsidRPr="00713F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677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348C">
              <w:rPr>
                <w:rFonts w:ascii="Times New Roman" w:hAnsi="Times New Roman" w:cs="Times New Roman"/>
                <w:sz w:val="28"/>
                <w:szCs w:val="28"/>
              </w:rPr>
              <w:t xml:space="preserve">636,0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65D96" w:rsidRPr="004C3885" w:rsidRDefault="00A65D96" w:rsidP="00DA0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 w:rsidR="008677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B348C">
              <w:rPr>
                <w:rFonts w:ascii="Times New Roman" w:hAnsi="Times New Roman" w:cs="Times New Roman"/>
                <w:sz w:val="28"/>
                <w:szCs w:val="28"/>
              </w:rPr>
              <w:t>28447,9</w:t>
            </w:r>
            <w:r w:rsidR="001D1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Pr="004C3885" w:rsidRDefault="00A65D96" w:rsidP="001D15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 w:rsidR="001D1592" w:rsidRPr="00713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2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348C">
              <w:rPr>
                <w:rFonts w:ascii="Times New Roman" w:hAnsi="Times New Roman" w:cs="Times New Roman"/>
                <w:sz w:val="28"/>
                <w:szCs w:val="28"/>
              </w:rPr>
              <w:t>7514,7</w:t>
            </w:r>
            <w:r w:rsidR="00867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8B645D" w:rsidRPr="00F65F8E" w:rsidTr="008B645D">
        <w:trPr>
          <w:gridAfter w:val="1"/>
          <w:wAfter w:w="107" w:type="dxa"/>
        </w:trPr>
        <w:tc>
          <w:tcPr>
            <w:tcW w:w="2411" w:type="dxa"/>
          </w:tcPr>
          <w:p w:rsidR="008B645D" w:rsidRPr="00F65F8E" w:rsidRDefault="008B645D" w:rsidP="00A820F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бъемы ассигнований </w:t>
            </w:r>
            <w:r w:rsidRPr="00BB60C6">
              <w:rPr>
                <w:rFonts w:ascii="Times New Roman" w:hAnsi="Times New Roman" w:cs="Times New Roman"/>
                <w:sz w:val="28"/>
                <w:szCs w:val="28"/>
              </w:rPr>
              <w:t>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513" w:type="dxa"/>
          </w:tcPr>
          <w:p w:rsidR="008B645D" w:rsidRDefault="008B645D" w:rsidP="00A820F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>мероприятий, не вошедших в подпрограмм</w:t>
            </w:r>
            <w:r w:rsidR="00E710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8B645D" w:rsidRPr="003F1479" w:rsidRDefault="008B645D" w:rsidP="00A820F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  <w:r w:rsidR="00DD3C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A65D96" w:rsidRPr="00F65F8E" w:rsidTr="008B645D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7620" w:type="dxa"/>
            <w:gridSpan w:val="2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 2020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доступность дошкольного образования для детей в возрасте от 3 до 7 лет составит 100%;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сохранится на уровне 100%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Pr="009949C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 w:rsidR="00570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5708D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года число детей-сирот и детей, оставшихся без попечения родителей, находящихся на учете в государственном банке данных о детях, оставшихся без попечени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я родителей, </w:t>
            </w:r>
            <w:r w:rsidR="00DB1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увеличится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B1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 52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A33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человек;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общеобразовательных организаций, получающих меры социальной поддержки, составит 100%;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 25%.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качество дошкольного, общего, дополнительного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мотивация обучающихся и педагогических работников, направленная на достижение высоких результатов обучения; 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работы с талантливыми детьми и подростками;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будут созданы условия для интеграции детей-сирот и детей, оставшихся без попечения родителей, лиц из числа детей-сирот и детей, оставшихся без попечения родителей, в общество;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социальный статус педагогов и престиж педагогических профессий;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обеспечение  функционирования МКУ ЦБ УО, качество и эффективность работы.</w:t>
            </w:r>
          </w:p>
          <w:p w:rsidR="008B645D" w:rsidRPr="00A2742E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>По мероприятиям, не вошедшим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645D" w:rsidRPr="00F65F8E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2022 году 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мобилизованных граждан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>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</w:t>
            </w:r>
            <w:r>
              <w:t xml:space="preserve"> </w:t>
            </w:r>
            <w:r w:rsidRPr="008D4404">
              <w:rPr>
                <w:rFonts w:ascii="Times New Roman" w:hAnsi="Times New Roman" w:cs="Times New Roman"/>
                <w:sz w:val="28"/>
                <w:szCs w:val="28"/>
              </w:rPr>
              <w:t>в возрасте от 7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BC50B8">
              <w:rPr>
                <w:rFonts w:ascii="Times New Roman" w:hAnsi="Times New Roman" w:cs="Times New Roman"/>
                <w:sz w:val="28"/>
                <w:szCs w:val="28"/>
              </w:rPr>
              <w:t>составит 100%.</w:t>
            </w:r>
          </w:p>
        </w:tc>
      </w:tr>
    </w:tbl>
    <w:p w:rsidR="00A65D96" w:rsidRDefault="00A65D96" w:rsidP="00A65D96">
      <w:r>
        <w:lastRenderedPageBreak/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>
            <w:bookmarkStart w:id="4" w:name="_Hlk109806551"/>
          </w:p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FB41D7" w:rsidTr="00A36176">
        <w:tc>
          <w:tcPr>
            <w:tcW w:w="5098" w:type="dxa"/>
          </w:tcPr>
          <w:p w:rsidR="00FB41D7" w:rsidRDefault="00FB41D7" w:rsidP="00FB41D7"/>
        </w:tc>
        <w:tc>
          <w:tcPr>
            <w:tcW w:w="4253" w:type="dxa"/>
          </w:tcPr>
          <w:p w:rsidR="00FB41D7" w:rsidRPr="000F3969" w:rsidRDefault="00FB41D7" w:rsidP="00FB41D7">
            <w:r>
              <w:rPr>
                <w:rFonts w:ascii="Times New Roman" w:hAnsi="Times New Roman" w:cs="Times New Roman"/>
                <w:sz w:val="28"/>
                <w:szCs w:val="28"/>
              </w:rPr>
              <w:t>от 18.11.2022 № 1553</w:t>
            </w:r>
          </w:p>
        </w:tc>
      </w:tr>
      <w:bookmarkEnd w:id="4"/>
    </w:tbl>
    <w:p w:rsidR="00A65D96" w:rsidRDefault="00A65D96" w:rsidP="00A65D96"/>
    <w:p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Раздел 5 «Обоснование ресурсного обеспечения муниципальной Программы»</w:t>
      </w:r>
    </w:p>
    <w:p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96" w:rsidRPr="001B78B8" w:rsidRDefault="00A65D96" w:rsidP="00A65D96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8B8">
        <w:rPr>
          <w:rFonts w:ascii="Times New Roman" w:hAnsi="Times New Roman" w:cs="Times New Roman"/>
          <w:sz w:val="28"/>
          <w:szCs w:val="28"/>
        </w:rPr>
        <w:t xml:space="preserve"> областного бюджета, районного бюджета.</w:t>
      </w:r>
    </w:p>
    <w:p w:rsidR="00A65D96" w:rsidRPr="001B78B8" w:rsidRDefault="00A65D96" w:rsidP="00A65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 основным направлениям финансирования представлен в таблице 1.</w:t>
      </w:r>
    </w:p>
    <w:p w:rsidR="00A65D96" w:rsidRPr="001B78B8" w:rsidRDefault="00A65D96" w:rsidP="00A65D96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Таблица 1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муниципальной целевой Программы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образования в Слободском районе»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на 2020-2025 годы</w:t>
      </w:r>
    </w:p>
    <w:p w:rsidR="00A65D96" w:rsidRPr="001B78B8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"/>
        <w:gridCol w:w="1418"/>
        <w:gridCol w:w="1276"/>
        <w:gridCol w:w="992"/>
        <w:gridCol w:w="992"/>
        <w:gridCol w:w="851"/>
        <w:gridCol w:w="1134"/>
        <w:gridCol w:w="1134"/>
        <w:gridCol w:w="992"/>
        <w:gridCol w:w="992"/>
      </w:tblGrid>
      <w:tr w:rsidR="00A65D96" w:rsidRPr="00DD3C11" w:rsidTr="00DD3C11">
        <w:trPr>
          <w:trHeight w:val="287"/>
        </w:trPr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</w:t>
            </w:r>
          </w:p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 (тыс. рублей)</w:t>
            </w:r>
          </w:p>
        </w:tc>
      </w:tr>
      <w:tr w:rsidR="00A65D96" w:rsidRPr="00DD3C11" w:rsidTr="00DD3C11">
        <w:trPr>
          <w:trHeight w:val="438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E4FDF" w:rsidRPr="00DD3C11" w:rsidTr="00DD3C11">
        <w:trPr>
          <w:trHeight w:val="326"/>
          <w:tblHeader/>
        </w:trPr>
        <w:tc>
          <w:tcPr>
            <w:tcW w:w="436" w:type="dxa"/>
            <w:vMerge w:val="restart"/>
          </w:tcPr>
          <w:p w:rsidR="00EE4FDF" w:rsidRPr="00DD3C11" w:rsidRDefault="00EE4FDF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E4FDF" w:rsidRPr="00DD3C11" w:rsidRDefault="00EE4FDF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1276" w:type="dxa"/>
          </w:tcPr>
          <w:p w:rsidR="00EE4FDF" w:rsidRPr="00DD3C11" w:rsidRDefault="00EE4FDF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147350,2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161709,0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174418,9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161565,4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160100,6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160100,6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965244,7</w:t>
            </w:r>
          </w:p>
        </w:tc>
      </w:tr>
      <w:tr w:rsidR="00EE4FDF" w:rsidRPr="00DD3C11" w:rsidTr="00DD3C11">
        <w:trPr>
          <w:trHeight w:val="455"/>
          <w:tblHeader/>
        </w:trPr>
        <w:tc>
          <w:tcPr>
            <w:tcW w:w="436" w:type="dxa"/>
            <w:vMerge/>
          </w:tcPr>
          <w:p w:rsidR="00EE4FDF" w:rsidRPr="00DD3C11" w:rsidRDefault="00EE4FDF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E4FDF" w:rsidRPr="00DD3C11" w:rsidRDefault="00EE4FDF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4FDF" w:rsidRPr="00DD3C11" w:rsidRDefault="00EE4FDF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82567,9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357923,4</w:t>
            </w:r>
          </w:p>
        </w:tc>
      </w:tr>
      <w:tr w:rsidR="00EE4FDF" w:rsidRPr="00DD3C11" w:rsidTr="00DD3C11">
        <w:trPr>
          <w:trHeight w:val="403"/>
          <w:tblHeader/>
        </w:trPr>
        <w:tc>
          <w:tcPr>
            <w:tcW w:w="436" w:type="dxa"/>
            <w:vMerge/>
          </w:tcPr>
          <w:p w:rsidR="00EE4FDF" w:rsidRPr="00DD3C11" w:rsidRDefault="00EE4FDF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E4FDF" w:rsidRPr="00DD3C11" w:rsidRDefault="00EE4FDF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4FDF" w:rsidRPr="00DD3C11" w:rsidRDefault="00EE4FDF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79141,1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DF" w:rsidRPr="00DD3C11" w:rsidRDefault="00EE4FDF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607321,3</w:t>
            </w:r>
          </w:p>
        </w:tc>
      </w:tr>
      <w:tr w:rsidR="00DD3C11" w:rsidRPr="00DD3C11" w:rsidTr="00DD3C11">
        <w:trPr>
          <w:trHeight w:val="221"/>
          <w:tblHeader/>
        </w:trPr>
        <w:tc>
          <w:tcPr>
            <w:tcW w:w="436" w:type="dxa"/>
            <w:vMerge w:val="restart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общего образования»</w:t>
            </w: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224923,5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289605,8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237289,4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238030,0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238030,0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1483878,5</w:t>
            </w:r>
          </w:p>
        </w:tc>
      </w:tr>
      <w:tr w:rsidR="00DD3C11" w:rsidRPr="00DD3C11" w:rsidTr="00DD3C11">
        <w:trPr>
          <w:trHeight w:val="551"/>
          <w:tblHeader/>
        </w:trPr>
        <w:tc>
          <w:tcPr>
            <w:tcW w:w="436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65962,5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53423,3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53935,8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53935,8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350282,0</w:t>
            </w:r>
          </w:p>
        </w:tc>
      </w:tr>
      <w:tr w:rsidR="00DD3C11" w:rsidRPr="00DD3C11" w:rsidTr="00DD3C11">
        <w:trPr>
          <w:trHeight w:val="465"/>
          <w:tblHeader/>
        </w:trPr>
        <w:tc>
          <w:tcPr>
            <w:tcW w:w="436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200179,9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161584,9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161598,6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161598,6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1004657,9</w:t>
            </w:r>
          </w:p>
        </w:tc>
      </w:tr>
      <w:tr w:rsidR="00DD3C11" w:rsidRPr="00DD3C11" w:rsidTr="00DD3C11">
        <w:trPr>
          <w:trHeight w:val="440"/>
          <w:tblHeader/>
        </w:trPr>
        <w:tc>
          <w:tcPr>
            <w:tcW w:w="436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23463,4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22281,2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128938,6</w:t>
            </w:r>
          </w:p>
        </w:tc>
      </w:tr>
      <w:tr w:rsidR="00DD3C11" w:rsidRPr="00DD3C11" w:rsidTr="00DD3C11">
        <w:trPr>
          <w:trHeight w:val="284"/>
          <w:tblHeader/>
        </w:trPr>
        <w:tc>
          <w:tcPr>
            <w:tcW w:w="436" w:type="dxa"/>
            <w:vMerge w:val="restart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дополнительного образования»</w:t>
            </w: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36901,8</w:t>
            </w:r>
          </w:p>
        </w:tc>
      </w:tr>
      <w:tr w:rsidR="00DD3C11" w:rsidRPr="00DD3C11" w:rsidTr="00DD3C11">
        <w:trPr>
          <w:trHeight w:val="445"/>
          <w:tblHeader/>
        </w:trPr>
        <w:tc>
          <w:tcPr>
            <w:tcW w:w="436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33013,3</w:t>
            </w:r>
          </w:p>
        </w:tc>
      </w:tr>
      <w:tr w:rsidR="00DD3C11" w:rsidRPr="00DD3C11" w:rsidTr="00DD3C11">
        <w:trPr>
          <w:trHeight w:val="409"/>
          <w:tblHeader/>
        </w:trPr>
        <w:tc>
          <w:tcPr>
            <w:tcW w:w="436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3888,5</w:t>
            </w:r>
          </w:p>
        </w:tc>
      </w:tr>
      <w:tr w:rsidR="00DD3C11" w:rsidRPr="00DD3C11" w:rsidTr="00DD3C11">
        <w:trPr>
          <w:trHeight w:val="135"/>
          <w:tblHeader/>
        </w:trPr>
        <w:tc>
          <w:tcPr>
            <w:tcW w:w="436" w:type="dxa"/>
            <w:vMerge w:val="restart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«Социализация детей-сирот, детей, оставшихся без попечения родителей»</w:t>
            </w: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95502,5</w:t>
            </w:r>
          </w:p>
        </w:tc>
      </w:tr>
      <w:tr w:rsidR="00DD3C11" w:rsidRPr="00DD3C11" w:rsidTr="00DD3C11">
        <w:trPr>
          <w:trHeight w:val="135"/>
          <w:tblHeader/>
        </w:trPr>
        <w:tc>
          <w:tcPr>
            <w:tcW w:w="436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91805,1</w:t>
            </w:r>
          </w:p>
        </w:tc>
      </w:tr>
      <w:tr w:rsidR="00DD3C11" w:rsidRPr="00DD3C11" w:rsidTr="00DD3C11">
        <w:trPr>
          <w:trHeight w:val="223"/>
          <w:tblHeader/>
        </w:trPr>
        <w:tc>
          <w:tcPr>
            <w:tcW w:w="436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  <w:tr w:rsidR="00DD3C11" w:rsidRPr="00DD3C11" w:rsidTr="00DD3C11">
        <w:trPr>
          <w:trHeight w:val="265"/>
          <w:tblHeader/>
        </w:trPr>
        <w:tc>
          <w:tcPr>
            <w:tcW w:w="436" w:type="dxa"/>
            <w:vMerge w:val="restart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кадрового потенциала системы образования </w:t>
            </w:r>
            <w:r w:rsidRPr="00DD3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Слободского района»</w:t>
            </w: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111647,8</w:t>
            </w:r>
          </w:p>
        </w:tc>
      </w:tr>
      <w:tr w:rsidR="00DD3C11" w:rsidRPr="00DD3C11" w:rsidTr="00DD3C11">
        <w:trPr>
          <w:trHeight w:val="403"/>
          <w:tblHeader/>
        </w:trPr>
        <w:tc>
          <w:tcPr>
            <w:tcW w:w="436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D3C11" w:rsidRPr="00DD3C11" w:rsidTr="00DD3C11">
        <w:trPr>
          <w:trHeight w:val="403"/>
          <w:tblHeader/>
        </w:trPr>
        <w:tc>
          <w:tcPr>
            <w:tcW w:w="436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111627,8</w:t>
            </w:r>
          </w:p>
        </w:tc>
      </w:tr>
      <w:tr w:rsidR="00DD3C11" w:rsidRPr="00DD3C11" w:rsidTr="00DD3C11">
        <w:trPr>
          <w:trHeight w:val="403"/>
          <w:tblHeader/>
        </w:trPr>
        <w:tc>
          <w:tcPr>
            <w:tcW w:w="436" w:type="dxa"/>
            <w:vMerge w:val="restart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РМК Слободского района»</w:t>
            </w: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16861,9</w:t>
            </w:r>
          </w:p>
        </w:tc>
      </w:tr>
      <w:tr w:rsidR="00DD3C11" w:rsidRPr="00DD3C11" w:rsidTr="00DD3C11">
        <w:trPr>
          <w:trHeight w:val="485"/>
          <w:tblHeader/>
        </w:trPr>
        <w:tc>
          <w:tcPr>
            <w:tcW w:w="436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14781,3</w:t>
            </w:r>
          </w:p>
        </w:tc>
      </w:tr>
      <w:tr w:rsidR="00DD3C11" w:rsidRPr="00DD3C11" w:rsidTr="00DD3C11">
        <w:trPr>
          <w:trHeight w:val="509"/>
          <w:tblHeader/>
        </w:trPr>
        <w:tc>
          <w:tcPr>
            <w:tcW w:w="436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2080,6</w:t>
            </w:r>
          </w:p>
        </w:tc>
      </w:tr>
      <w:tr w:rsidR="00DD3C11" w:rsidRPr="00DD3C11" w:rsidTr="00DD3C11">
        <w:trPr>
          <w:trHeight w:val="241"/>
          <w:tblHeader/>
        </w:trPr>
        <w:tc>
          <w:tcPr>
            <w:tcW w:w="436" w:type="dxa"/>
            <w:vMerge w:val="restart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ЦБ управления образования Слободского района»</w:t>
            </w: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68509,4</w:t>
            </w:r>
          </w:p>
        </w:tc>
      </w:tr>
      <w:tr w:rsidR="00DD3C11" w:rsidRPr="00DD3C11" w:rsidTr="00DD3C11">
        <w:trPr>
          <w:trHeight w:val="272"/>
          <w:tblHeader/>
        </w:trPr>
        <w:tc>
          <w:tcPr>
            <w:tcW w:w="436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61442,7</w:t>
            </w:r>
          </w:p>
        </w:tc>
      </w:tr>
      <w:tr w:rsidR="00DD3C11" w:rsidRPr="00DD3C11" w:rsidTr="00DD3C11">
        <w:trPr>
          <w:trHeight w:val="654"/>
          <w:tblHeader/>
        </w:trPr>
        <w:tc>
          <w:tcPr>
            <w:tcW w:w="436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7066,7</w:t>
            </w:r>
          </w:p>
        </w:tc>
      </w:tr>
      <w:tr w:rsidR="00DD3C11" w:rsidRPr="00DD3C11" w:rsidTr="00DD3C11">
        <w:trPr>
          <w:trHeight w:val="231"/>
          <w:tblHeader/>
        </w:trPr>
        <w:tc>
          <w:tcPr>
            <w:tcW w:w="43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</w:pPr>
            <w:r w:rsidRPr="00DD3C11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мероприятия, не вошедшие в подпрограммы: льготный проезд детей мобилизованных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DD3C11" w:rsidRPr="00DD3C11" w:rsidTr="00DD3C11">
        <w:trPr>
          <w:trHeight w:val="231"/>
          <w:tblHeader/>
        </w:trPr>
        <w:tc>
          <w:tcPr>
            <w:tcW w:w="436" w:type="dxa"/>
            <w:vMerge w:val="restart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 финансирования из всех источников</w:t>
            </w: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422793,3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479497,5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521034,6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458605,2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2778598,6</w:t>
            </w:r>
          </w:p>
        </w:tc>
      </w:tr>
      <w:tr w:rsidR="00DD3C11" w:rsidRPr="00DD3C11" w:rsidTr="00DD3C11">
        <w:trPr>
          <w:trHeight w:val="445"/>
          <w:tblHeader/>
        </w:trPr>
        <w:tc>
          <w:tcPr>
            <w:tcW w:w="436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142854,1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817514,7</w:t>
            </w:r>
          </w:p>
        </w:tc>
      </w:tr>
      <w:tr w:rsidR="00DD3C11" w:rsidRPr="00DD3C11" w:rsidTr="00DD3C11">
        <w:trPr>
          <w:trHeight w:val="395"/>
          <w:tblHeader/>
        </w:trPr>
        <w:tc>
          <w:tcPr>
            <w:tcW w:w="436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284976,5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354717,1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299351,9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1828447,9</w:t>
            </w:r>
          </w:p>
        </w:tc>
      </w:tr>
      <w:tr w:rsidR="00DD3C11" w:rsidRPr="00DD3C11" w:rsidTr="00DD3C11">
        <w:trPr>
          <w:trHeight w:val="429"/>
          <w:tblHeader/>
        </w:trPr>
        <w:tc>
          <w:tcPr>
            <w:tcW w:w="436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3C11" w:rsidRPr="00DD3C11" w:rsidRDefault="00DD3C11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11" w:rsidRPr="00DD3C11" w:rsidRDefault="00DD3C11" w:rsidP="00DD3C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132636,0</w:t>
            </w:r>
          </w:p>
        </w:tc>
      </w:tr>
    </w:tbl>
    <w:p w:rsidR="00A65D96" w:rsidRPr="001B78B8" w:rsidRDefault="00A65D96" w:rsidP="00A65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федерального </w:t>
      </w:r>
      <w:r w:rsidRPr="001B78B8">
        <w:rPr>
          <w:rFonts w:ascii="Times New Roman" w:eastAsia="Times New Roman" w:hAnsi="Times New Roman" w:cs="Times New Roman"/>
          <w:sz w:val="28"/>
          <w:szCs w:val="28"/>
        </w:rPr>
        <w:t>бюджета привлекаются на основании соглашений с министерством образования Кировской области.</w:t>
      </w:r>
    </w:p>
    <w:p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A65D96" w:rsidRPr="001B78B8" w:rsidRDefault="00A65D96" w:rsidP="00A65D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Программы.</w:t>
      </w:r>
    </w:p>
    <w:p w:rsidR="00A65D96" w:rsidRDefault="00A65D96" w:rsidP="00A65D96">
      <w: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FB41D7" w:rsidTr="00A36176">
        <w:tc>
          <w:tcPr>
            <w:tcW w:w="5098" w:type="dxa"/>
          </w:tcPr>
          <w:p w:rsidR="00FB41D7" w:rsidRDefault="00FB41D7" w:rsidP="00FB41D7"/>
        </w:tc>
        <w:tc>
          <w:tcPr>
            <w:tcW w:w="4253" w:type="dxa"/>
          </w:tcPr>
          <w:p w:rsidR="00FB41D7" w:rsidRPr="000F3969" w:rsidRDefault="00FB41D7" w:rsidP="00FB41D7">
            <w:r>
              <w:rPr>
                <w:rFonts w:ascii="Times New Roman" w:hAnsi="Times New Roman" w:cs="Times New Roman"/>
                <w:sz w:val="28"/>
                <w:szCs w:val="28"/>
              </w:rPr>
              <w:t>от 18.11.2022 № 1553</w:t>
            </w:r>
          </w:p>
        </w:tc>
      </w:tr>
    </w:tbl>
    <w:p w:rsidR="00D33334" w:rsidRDefault="00D33334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b/>
          <w:sz w:val="28"/>
          <w:szCs w:val="28"/>
        </w:rPr>
        <w:t>»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7160"/>
      </w:tblGrid>
      <w:tr w:rsidR="00EE078F" w:rsidRPr="00F65F8E" w:rsidTr="00EE078F">
        <w:tc>
          <w:tcPr>
            <w:tcW w:w="1132" w:type="pct"/>
          </w:tcPr>
          <w:p w:rsidR="00EE078F" w:rsidRPr="002A33E8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ДОО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  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 - экономических условий для обеспечения равного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упа населения района к   качест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венным услугам дошкольного образования детей</w:t>
            </w:r>
          </w:p>
        </w:tc>
      </w:tr>
      <w:tr w:rsidR="00EE078F" w:rsidRPr="00F65F8E" w:rsidTr="00EE078F">
        <w:trPr>
          <w:trHeight w:val="1527"/>
        </w:trPr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</w:t>
            </w:r>
          </w:p>
        </w:tc>
        <w:tc>
          <w:tcPr>
            <w:tcW w:w="3868" w:type="pct"/>
          </w:tcPr>
          <w:p w:rsidR="00EE078F" w:rsidRPr="00F21167" w:rsidRDefault="00EE078F" w:rsidP="00EE07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доступности качественного образования путём строительства, реконструкции, ремонта образовательных  организаций;</w:t>
            </w:r>
          </w:p>
          <w:p w:rsidR="00EE078F" w:rsidRPr="00F65F8E" w:rsidRDefault="00EE078F" w:rsidP="00EE0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образовательной среды в соответствии с новыми трендами развития образования в современном мире;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программами дошкольного образования; </w:t>
            </w:r>
          </w:p>
          <w:p w:rsidR="00E862C3" w:rsidRDefault="00E862C3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2C3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муниципальных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введенных новых мест в образовательных организациях, реализующих основную общеобразовательную программу дошкольного образования. </w:t>
            </w:r>
          </w:p>
          <w:p w:rsidR="008B79C4" w:rsidRPr="00F65F8E" w:rsidRDefault="008B79C4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868" w:type="pct"/>
          </w:tcPr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</w:tc>
        <w:tc>
          <w:tcPr>
            <w:tcW w:w="3868" w:type="pct"/>
          </w:tcPr>
          <w:p w:rsidR="00EE078F" w:rsidRDefault="00EE078F" w:rsidP="00EE07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 </w:t>
            </w:r>
            <w:r w:rsidRPr="00D861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0B86">
              <w:rPr>
                <w:rFonts w:ascii="Times New Roman" w:hAnsi="Times New Roman" w:cs="Times New Roman"/>
                <w:sz w:val="28"/>
                <w:szCs w:val="28"/>
              </w:rPr>
              <w:t>65244,7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EE078F" w:rsidRDefault="00EE078F" w:rsidP="00EE07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 w:rsidR="00A10DA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>7321,3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EE078F" w:rsidRPr="00295BA0" w:rsidRDefault="00EE078F" w:rsidP="00EE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335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>923,4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численности детей в возрасте от 0 до 3 лет, охваченных программами поддержки раннего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сравнению с 2019 годом увеличится с 22,3%  до 23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концу  </w:t>
            </w:r>
            <w:r w:rsidRPr="00E44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доступность дошкольного образования для детей в возрасте от 3 до 7 лет составит 100%;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охват детей программами дошкольного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по сравнению с 2019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годом увеличится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63,5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концу 2025 года 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 составит 5,9%;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началу </w:t>
            </w:r>
            <w:r w:rsidRPr="00E44BD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D02FF">
              <w:rPr>
                <w:rFonts w:ascii="Times New Roman" w:hAnsi="Times New Roman" w:cs="Times New Roman"/>
                <w:sz w:val="28"/>
                <w:szCs w:val="28"/>
              </w:rPr>
              <w:t xml:space="preserve"> года будет введено 60 новых мест в образовательных организациях, реализующих основную общеобразовательную программу дошкольного образования; </w:t>
            </w:r>
          </w:p>
          <w:p w:rsidR="008B79C4" w:rsidRPr="00ED02FF" w:rsidRDefault="008B79C4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4">
              <w:rPr>
                <w:rFonts w:ascii="Times New Roman" w:hAnsi="Times New Roman" w:cs="Times New Roman"/>
                <w:sz w:val="28"/>
                <w:szCs w:val="28"/>
              </w:rPr>
              <w:t>В 2022 году 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эксплуатации, составит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развиваться система поддержки раннего развития детей (0-3), семьи, нуждающиеся в поддержке в воспитании детей раннего возраста, будут обеспечены консультационными услугами;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качество дошкольного образования детей.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  <w:r>
        <w:rPr>
          <w:b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FB41D7" w:rsidTr="00A36176">
        <w:tc>
          <w:tcPr>
            <w:tcW w:w="5098" w:type="dxa"/>
          </w:tcPr>
          <w:p w:rsidR="00FB41D7" w:rsidRDefault="00FB41D7" w:rsidP="00FB41D7"/>
        </w:tc>
        <w:tc>
          <w:tcPr>
            <w:tcW w:w="4253" w:type="dxa"/>
          </w:tcPr>
          <w:p w:rsidR="00FB41D7" w:rsidRPr="000F3969" w:rsidRDefault="00FB41D7" w:rsidP="00FB41D7">
            <w:r>
              <w:rPr>
                <w:rFonts w:ascii="Times New Roman" w:hAnsi="Times New Roman" w:cs="Times New Roman"/>
                <w:sz w:val="28"/>
                <w:szCs w:val="28"/>
              </w:rPr>
              <w:t>от 18.11.2022 № 1553</w:t>
            </w:r>
          </w:p>
        </w:tc>
      </w:tr>
    </w:tbl>
    <w:p w:rsidR="00EE078F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8F" w:rsidRPr="00F833C2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EE0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Подпрограммы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 и районного бюджетов.</w:t>
      </w:r>
    </w:p>
    <w:p w:rsidR="00EE078F" w:rsidRDefault="00EE078F" w:rsidP="00EE07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м финансирования муниципальной П</w:t>
      </w:r>
      <w:r w:rsidRPr="00F833C2">
        <w:rPr>
          <w:rFonts w:ascii="Times New Roman" w:hAnsi="Times New Roman" w:cs="Times New Roman"/>
          <w:sz w:val="28"/>
          <w:szCs w:val="28"/>
        </w:rPr>
        <w:t>одпрограммы по основным направлениям финансирования представлен в таблице 2.</w:t>
      </w:r>
    </w:p>
    <w:p w:rsidR="00EE078F" w:rsidRPr="00F833C2" w:rsidRDefault="00EE078F" w:rsidP="00EE078F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Таблица 2</w:t>
      </w:r>
    </w:p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«Развитие дошкольного образования»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AC0">
        <w:rPr>
          <w:rFonts w:ascii="Times New Roman" w:hAnsi="Times New Roman" w:cs="Times New Roman"/>
          <w:b/>
          <w:bCs/>
          <w:sz w:val="28"/>
          <w:szCs w:val="28"/>
        </w:rPr>
        <w:t>на 2020-2025 годы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978"/>
        <w:gridCol w:w="1098"/>
        <w:gridCol w:w="851"/>
        <w:gridCol w:w="853"/>
        <w:gridCol w:w="883"/>
        <w:gridCol w:w="851"/>
        <w:gridCol w:w="850"/>
        <w:gridCol w:w="851"/>
        <w:gridCol w:w="850"/>
      </w:tblGrid>
      <w:tr w:rsidR="00EE078F" w:rsidRPr="00773FA0" w:rsidTr="002335CB">
        <w:trPr>
          <w:trHeight w:val="287"/>
        </w:trPr>
        <w:tc>
          <w:tcPr>
            <w:tcW w:w="425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978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098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5989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EE078F" w:rsidRPr="00773FA0" w:rsidTr="002335CB">
        <w:trPr>
          <w:trHeight w:val="438"/>
        </w:trPr>
        <w:tc>
          <w:tcPr>
            <w:tcW w:w="425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3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83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Pr="006E7F86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F8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36724" w:rsidRPr="00CF5AB2" w:rsidTr="00C36724">
        <w:trPr>
          <w:trHeight w:val="339"/>
        </w:trPr>
        <w:tc>
          <w:tcPr>
            <w:tcW w:w="425" w:type="dxa"/>
            <w:vMerge w:val="restart"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978" w:type="dxa"/>
            <w:vMerge w:val="restart"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1098" w:type="dxa"/>
          </w:tcPr>
          <w:p w:rsidR="00C36724" w:rsidRPr="00AE70F1" w:rsidRDefault="00C36724" w:rsidP="00C3672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147350,2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161709,0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174418,9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161565,4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160100,6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160100,6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965244,7</w:t>
            </w:r>
          </w:p>
        </w:tc>
      </w:tr>
      <w:tr w:rsidR="00C36724" w:rsidRPr="00CF5AB2" w:rsidTr="00C36724">
        <w:trPr>
          <w:trHeight w:val="430"/>
        </w:trPr>
        <w:tc>
          <w:tcPr>
            <w:tcW w:w="425" w:type="dxa"/>
            <w:vMerge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8" w:type="dxa"/>
          </w:tcPr>
          <w:p w:rsidR="00C36724" w:rsidRPr="00AE70F1" w:rsidRDefault="00C36724" w:rsidP="00C3672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65525,9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82567,9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357923,4</w:t>
            </w:r>
          </w:p>
        </w:tc>
      </w:tr>
      <w:tr w:rsidR="00C36724" w:rsidRPr="00CF5AB2" w:rsidTr="00C36724">
        <w:trPr>
          <w:trHeight w:val="430"/>
        </w:trPr>
        <w:tc>
          <w:tcPr>
            <w:tcW w:w="425" w:type="dxa"/>
            <w:vMerge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8" w:type="dxa"/>
          </w:tcPr>
          <w:p w:rsidR="00C36724" w:rsidRPr="00AE70F1" w:rsidRDefault="00C36724" w:rsidP="00C3672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81824,3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79141,1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607321,3</w:t>
            </w:r>
          </w:p>
        </w:tc>
      </w:tr>
      <w:tr w:rsidR="00C36724" w:rsidRPr="00CF5AB2" w:rsidTr="00C36724">
        <w:trPr>
          <w:trHeight w:val="303"/>
        </w:trPr>
        <w:tc>
          <w:tcPr>
            <w:tcW w:w="425" w:type="dxa"/>
            <w:vMerge w:val="restart"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Сохранение и развитие кадрового потенциала района, в том числе</w:t>
            </w:r>
          </w:p>
        </w:tc>
        <w:tc>
          <w:tcPr>
            <w:tcW w:w="1098" w:type="dxa"/>
          </w:tcPr>
          <w:p w:rsidR="00C36724" w:rsidRPr="00AE70F1" w:rsidRDefault="00C36724" w:rsidP="00C36724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105708,0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113385,9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122859,9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116211,7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116211,7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690588,9</w:t>
            </w:r>
          </w:p>
        </w:tc>
      </w:tr>
      <w:tr w:rsidR="00C36724" w:rsidRPr="00CF5AB2" w:rsidTr="00C36724">
        <w:trPr>
          <w:trHeight w:val="397"/>
        </w:trPr>
        <w:tc>
          <w:tcPr>
            <w:tcW w:w="425" w:type="dxa"/>
            <w:vMerge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</w:tcPr>
          <w:p w:rsidR="00C36724" w:rsidRPr="00AE70F1" w:rsidRDefault="00C36724" w:rsidP="00C36724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28011,00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39170,2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111278,1</w:t>
            </w:r>
          </w:p>
        </w:tc>
      </w:tr>
      <w:tr w:rsidR="00C36724" w:rsidRPr="00CF5AB2" w:rsidTr="00C36724">
        <w:trPr>
          <w:trHeight w:val="531"/>
        </w:trPr>
        <w:tc>
          <w:tcPr>
            <w:tcW w:w="425" w:type="dxa"/>
            <w:vMerge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</w:tcPr>
          <w:p w:rsidR="00C36724" w:rsidRPr="00AE70F1" w:rsidRDefault="00C36724" w:rsidP="00C36724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77697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74215,7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103776,9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579310,8</w:t>
            </w:r>
          </w:p>
        </w:tc>
      </w:tr>
      <w:tr w:rsidR="00C36724" w:rsidRPr="00CF5AB2" w:rsidTr="00C36724">
        <w:trPr>
          <w:trHeight w:val="299"/>
        </w:trPr>
        <w:tc>
          <w:tcPr>
            <w:tcW w:w="425" w:type="dxa"/>
            <w:vMerge w:val="restart"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  <w:vMerge w:val="restart"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Обеспечение учреждений дошкольного образования района услугами связи, транспорта, содержанию имущества, укрепления МТБ,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коммунальными услугами и топливом</w:t>
            </w:r>
          </w:p>
        </w:tc>
        <w:tc>
          <w:tcPr>
            <w:tcW w:w="1098" w:type="dxa"/>
          </w:tcPr>
          <w:p w:rsidR="00C36724" w:rsidRPr="00AE70F1" w:rsidRDefault="00C36724" w:rsidP="00C3672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40412,0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46210,4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43713,0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263282,5</w:t>
            </w:r>
          </w:p>
        </w:tc>
      </w:tr>
      <w:tr w:rsidR="00C36724" w:rsidRPr="00CF5AB2" w:rsidTr="00C36724">
        <w:trPr>
          <w:trHeight w:val="299"/>
        </w:trPr>
        <w:tc>
          <w:tcPr>
            <w:tcW w:w="425" w:type="dxa"/>
            <w:vMerge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</w:tcPr>
          <w:p w:rsidR="00C36724" w:rsidRPr="00AE70F1" w:rsidRDefault="00C36724" w:rsidP="00C3672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37514,9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43397,7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246637,5</w:t>
            </w:r>
          </w:p>
        </w:tc>
      </w:tr>
      <w:tr w:rsidR="00C36724" w:rsidRPr="00CF5AB2" w:rsidTr="00C36724">
        <w:trPr>
          <w:trHeight w:val="299"/>
        </w:trPr>
        <w:tc>
          <w:tcPr>
            <w:tcW w:w="425" w:type="dxa"/>
            <w:vMerge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</w:tcPr>
          <w:p w:rsidR="00C36724" w:rsidRPr="00AE70F1" w:rsidRDefault="00C36724" w:rsidP="00C3672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2897,1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2812,7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24" w:rsidRPr="00C36724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16645,0</w:t>
            </w:r>
          </w:p>
        </w:tc>
      </w:tr>
      <w:tr w:rsidR="00C36724" w:rsidRPr="00F833C2" w:rsidTr="002335CB">
        <w:trPr>
          <w:cantSplit/>
          <w:trHeight w:val="1045"/>
        </w:trPr>
        <w:tc>
          <w:tcPr>
            <w:tcW w:w="425" w:type="dxa"/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Начисление и выплата компенсации платы, вз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</w:t>
            </w: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маемой с  родителей (законных представителей)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36724" w:rsidRPr="00AE70F1" w:rsidRDefault="00C36724" w:rsidP="00C36724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1230,2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2112,7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9905,7</w:t>
            </w:r>
          </w:p>
        </w:tc>
      </w:tr>
      <w:tr w:rsidR="00C36724" w:rsidRPr="00F833C2" w:rsidTr="002335CB">
        <w:trPr>
          <w:cantSplit/>
          <w:trHeight w:val="370"/>
        </w:trPr>
        <w:tc>
          <w:tcPr>
            <w:tcW w:w="425" w:type="dxa"/>
            <w:vMerge w:val="restart"/>
          </w:tcPr>
          <w:p w:rsidR="00C36724" w:rsidRDefault="00C36724" w:rsidP="00C3672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м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униципально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казенно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дошкольно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детский сад комбинированного вида № 3  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посёлка городского типа</w:t>
            </w: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Вахруши Слободского района Кировской области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36724" w:rsidRPr="00AE70F1" w:rsidRDefault="00C36724" w:rsidP="00C3672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772,5</w:t>
            </w:r>
          </w:p>
        </w:tc>
      </w:tr>
      <w:tr w:rsidR="00C36724" w:rsidRPr="00F833C2" w:rsidTr="002335CB">
        <w:trPr>
          <w:cantSplit/>
          <w:trHeight w:val="418"/>
        </w:trPr>
        <w:tc>
          <w:tcPr>
            <w:tcW w:w="425" w:type="dxa"/>
            <w:vMerge/>
          </w:tcPr>
          <w:p w:rsidR="00C36724" w:rsidRDefault="00C36724" w:rsidP="00C3672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C36724" w:rsidRPr="00AE70F1" w:rsidRDefault="00C36724" w:rsidP="00C36724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36724" w:rsidRPr="00AE70F1" w:rsidRDefault="00C36724" w:rsidP="00C3672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7,8</w:t>
            </w:r>
          </w:p>
        </w:tc>
      </w:tr>
      <w:tr w:rsidR="00C36724" w:rsidRPr="00F833C2" w:rsidTr="002335CB">
        <w:trPr>
          <w:cantSplit/>
          <w:trHeight w:val="1045"/>
        </w:trPr>
        <w:tc>
          <w:tcPr>
            <w:tcW w:w="425" w:type="dxa"/>
            <w:vMerge/>
          </w:tcPr>
          <w:p w:rsidR="00C36724" w:rsidRDefault="00C36724" w:rsidP="00C3672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C36724" w:rsidRPr="00AE70F1" w:rsidRDefault="00C36724" w:rsidP="00C36724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36724" w:rsidRPr="00AE70F1" w:rsidRDefault="00C36724" w:rsidP="00C3672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764,7</w:t>
            </w:r>
          </w:p>
        </w:tc>
      </w:tr>
      <w:tr w:rsidR="00C36724" w:rsidRPr="002335CB" w:rsidTr="00A36176">
        <w:trPr>
          <w:cantSplit/>
          <w:trHeight w:val="370"/>
        </w:trPr>
        <w:tc>
          <w:tcPr>
            <w:tcW w:w="425" w:type="dxa"/>
            <w:vMerge w:val="restart"/>
          </w:tcPr>
          <w:p w:rsidR="00C36724" w:rsidRDefault="00C36724" w:rsidP="00C3672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C36724" w:rsidRPr="00AE70F1" w:rsidRDefault="00C36724" w:rsidP="00C36724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я </w:t>
            </w: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36724" w:rsidRPr="00AE70F1" w:rsidRDefault="00C36724" w:rsidP="00C3672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695,1</w:t>
            </w:r>
          </w:p>
        </w:tc>
      </w:tr>
      <w:tr w:rsidR="00C36724" w:rsidRPr="002335CB" w:rsidTr="00A36176">
        <w:trPr>
          <w:cantSplit/>
          <w:trHeight w:val="418"/>
        </w:trPr>
        <w:tc>
          <w:tcPr>
            <w:tcW w:w="425" w:type="dxa"/>
            <w:vMerge/>
          </w:tcPr>
          <w:p w:rsidR="00C36724" w:rsidRDefault="00C36724" w:rsidP="00C3672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C36724" w:rsidRPr="00AE70F1" w:rsidRDefault="00C36724" w:rsidP="00C36724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36724" w:rsidRPr="00AE70F1" w:rsidRDefault="00C36724" w:rsidP="00C3672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724" w:rsidRPr="002335CB" w:rsidRDefault="00C36724" w:rsidP="00C36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695,1</w:t>
            </w:r>
          </w:p>
        </w:tc>
      </w:tr>
    </w:tbl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8F" w:rsidRPr="00B4118B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Подпрограммы за счет районного бюджета, устанавливается решением Думы 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>о районном бюджете на очередной финансовый год (очередной финансовый год и плановый период).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B6">
        <w:rPr>
          <w:rFonts w:ascii="Times New Roman" w:eastAsia="Times New Roman" w:hAnsi="Times New Roman" w:cs="Times New Roman"/>
          <w:sz w:val="28"/>
          <w:szCs w:val="28"/>
        </w:rPr>
        <w:t xml:space="preserve"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 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78F" w:rsidRDefault="00EE078F" w:rsidP="00EE07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FB41D7" w:rsidTr="00A36176">
        <w:tc>
          <w:tcPr>
            <w:tcW w:w="5098" w:type="dxa"/>
          </w:tcPr>
          <w:p w:rsidR="00FB41D7" w:rsidRDefault="00FB41D7" w:rsidP="00FB41D7"/>
        </w:tc>
        <w:tc>
          <w:tcPr>
            <w:tcW w:w="4253" w:type="dxa"/>
          </w:tcPr>
          <w:p w:rsidR="00FB41D7" w:rsidRPr="000F3969" w:rsidRDefault="00FB41D7" w:rsidP="00FB41D7">
            <w:r>
              <w:rPr>
                <w:rFonts w:ascii="Times New Roman" w:hAnsi="Times New Roman" w:cs="Times New Roman"/>
                <w:sz w:val="28"/>
                <w:szCs w:val="28"/>
              </w:rPr>
              <w:t>от 18.11.2022 № 1553</w:t>
            </w:r>
          </w:p>
        </w:tc>
      </w:tr>
    </w:tbl>
    <w:p w:rsidR="00D33334" w:rsidRDefault="00D33334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BB60C6" w:rsidRDefault="00A65D96" w:rsidP="00A65D96">
      <w:pPr>
        <w:pStyle w:val="a9"/>
        <w:jc w:val="center"/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 общего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b/>
          <w:sz w:val="28"/>
          <w:szCs w:val="28"/>
        </w:rPr>
        <w:t>»</w:t>
      </w:r>
      <w:r w:rsidR="00BB60C6" w:rsidRPr="00BB60C6">
        <w:t xml:space="preserve"> </w:t>
      </w: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7810"/>
      </w:tblGrid>
      <w:tr w:rsidR="00A65D96" w:rsidRPr="00F65F8E" w:rsidTr="004E5E6C">
        <w:tc>
          <w:tcPr>
            <w:tcW w:w="1065" w:type="pct"/>
          </w:tcPr>
          <w:p w:rsidR="00A65D96" w:rsidRPr="002A33E8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BB60C6">
              <w:t xml:space="preserve"> 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C36724" w:rsidRPr="00F65F8E" w:rsidTr="004E5E6C">
        <w:tc>
          <w:tcPr>
            <w:tcW w:w="1065" w:type="pct"/>
          </w:tcPr>
          <w:p w:rsidR="00C36724" w:rsidRPr="00F65F8E" w:rsidRDefault="00C36724" w:rsidP="00C3672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t xml:space="preserve"> </w:t>
            </w:r>
          </w:p>
        </w:tc>
        <w:tc>
          <w:tcPr>
            <w:tcW w:w="3935" w:type="pct"/>
          </w:tcPr>
          <w:p w:rsidR="00C36724" w:rsidRPr="00F65F8E" w:rsidRDefault="00C36724" w:rsidP="00C3672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</w:t>
            </w:r>
            <w:r w:rsidR="00453C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экономических условий для обеспечения равного доступа населения района к качественным услугам  общего  образования детей</w:t>
            </w:r>
          </w:p>
        </w:tc>
      </w:tr>
      <w:tr w:rsidR="00A65D96" w:rsidRPr="00F65F8E" w:rsidTr="004E5E6C">
        <w:trPr>
          <w:trHeight w:val="2186"/>
        </w:trPr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935" w:type="pct"/>
          </w:tcPr>
          <w:p w:rsidR="00A65D96" w:rsidRPr="00F21167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доступности качественного образования путём строительства, реконструкции, ремонта образовательных  организаций;</w:t>
            </w:r>
          </w:p>
          <w:p w:rsidR="00A65D96" w:rsidRPr="00F21167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образовательной среды в соответствии с новыми трендами развития образования в современном мире;</w:t>
            </w:r>
          </w:p>
          <w:p w:rsidR="00A65D96" w:rsidRPr="00F65F8E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содействие профессиональному самоопределению обучающихся с учётом потребностей рынка.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наполняемость классов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расположенных в сельских населенных пунктах;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учащихся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приходящихся на одного учителя;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общеобразовательных организаций, имеющих доступ к информационно-телекоммуникационной сети «Интернет» (далее – сеть Интернет) со скоростью не ниже 2 Мбит/с;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доли выпускников 9 и 11 классов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определившихся в выборе профессии (специальности);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доли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использующих сетевую форму обучения;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в одну смену;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>оля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обеспеченных бесплатным 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(начальное общее образование) в общем количестве обучающихся, за исключением дошкольного образования.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(основное общее образование) в общем количестве обучающихся, за исключением дошкольного образования.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(среднее общее образование) в общем количестве обучающихся, за исключением дошкольного образования.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08">
              <w:rPr>
                <w:rFonts w:ascii="Times New Roman" w:hAnsi="Times New Roman" w:cs="Times New Roman"/>
                <w:sz w:val="28"/>
                <w:szCs w:val="28"/>
              </w:rPr>
              <w:t xml:space="preserve"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Благоустройство зданий муниципальных общеобразовательных организаций в целях соблюдения требований к воздушно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тепловому режиму, водоснабжению и канализации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Pr="00A645BD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  <w:r w:rsidRPr="00127B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Default="005E569D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оличество </w:t>
            </w:r>
            <w:bookmarkStart w:id="5" w:name="_Hlk98502124"/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bookmarkEnd w:id="5"/>
            <w:r w:rsidR="00010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10BA7" w:rsidRPr="00010BA7" w:rsidRDefault="00010BA7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7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территорий муниципальных образовательных организаций.</w:t>
            </w:r>
          </w:p>
          <w:p w:rsidR="00010BA7" w:rsidRDefault="00010BA7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7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муниципальных образовательных организациях, реализующих образовательную программу дошкольного образования</w:t>
            </w:r>
          </w:p>
          <w:p w:rsidR="00FA2FBA" w:rsidRPr="009931A7" w:rsidRDefault="00DD3C11" w:rsidP="0072558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FA2FBA" w:rsidRPr="00FA2FBA">
              <w:rPr>
                <w:rFonts w:ascii="Times New Roman" w:hAnsi="Times New Roman" w:cs="Times New Roman"/>
                <w:sz w:val="28"/>
                <w:szCs w:val="28"/>
              </w:rPr>
              <w:t>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Сроки реализации Подпрограммы</w:t>
            </w:r>
            <w:r w:rsidR="00BB60C6">
              <w:t xml:space="preserve"> </w:t>
            </w:r>
          </w:p>
        </w:tc>
        <w:tc>
          <w:tcPr>
            <w:tcW w:w="3935" w:type="pct"/>
          </w:tcPr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010BA7" w:rsidRPr="00F65F8E" w:rsidRDefault="00010BA7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  <w:r w:rsidR="00BB60C6">
              <w:t xml:space="preserve"> </w:t>
            </w:r>
          </w:p>
        </w:tc>
        <w:tc>
          <w:tcPr>
            <w:tcW w:w="3935" w:type="pct"/>
          </w:tcPr>
          <w:p w:rsidR="00A65D96" w:rsidRDefault="00A65D96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 </w:t>
            </w:r>
            <w:r w:rsidR="00010BA7" w:rsidRPr="00010B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DD3C11">
              <w:rPr>
                <w:rFonts w:ascii="Times New Roman" w:hAnsi="Times New Roman" w:cs="Times New Roman"/>
                <w:sz w:val="28"/>
                <w:szCs w:val="28"/>
              </w:rPr>
              <w:t>878,5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A65D96" w:rsidRDefault="00A65D96" w:rsidP="00DA0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  </w:t>
            </w:r>
            <w:r w:rsidR="00010BA7" w:rsidRPr="00010BA7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>938,6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Default="00A65D96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>1004657,9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Pr="003F1479" w:rsidRDefault="00A65D96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 -   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DD3C11">
              <w:rPr>
                <w:rFonts w:ascii="Times New Roman" w:hAnsi="Times New Roman" w:cs="Times New Roman"/>
                <w:sz w:val="28"/>
                <w:szCs w:val="28"/>
              </w:rPr>
              <w:t>282,0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A2742E" w:rsidRPr="00F65F8E" w:rsidTr="004E5E6C">
        <w:tc>
          <w:tcPr>
            <w:tcW w:w="1065" w:type="pct"/>
          </w:tcPr>
          <w:p w:rsidR="00A2742E" w:rsidRPr="00F65F8E" w:rsidRDefault="00A2742E" w:rsidP="00A274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</w:t>
            </w:r>
          </w:p>
        </w:tc>
        <w:tc>
          <w:tcPr>
            <w:tcW w:w="3935" w:type="pct"/>
          </w:tcPr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средняя наполняемость классов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расположенных в сельских населенных пунктах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сохранится на уровне 11,4 человека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42E" w:rsidRPr="003F1479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численность учащихся муниципальных общеобразовательных о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рганизаций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приходящихся на одн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учителя,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математике), сохранится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уровне 100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доля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имеющих доступ к сети Интернет со скоростью не 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 2 Мбит/с по сравнению с 2019 годом  возрастет с 44,4%  до 85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концу 2025 года увеличение доли выпускников 9 и 11 классов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определившихся в выборе профессии (специальности) составит 70,5%: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 года увеличение доли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использующих сетевую форму обучения, составит 20%:</w:t>
            </w:r>
          </w:p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 года доля обучающихся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муниципальных общеобразовательных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в одну смену, составит 91,6%.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оля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классов, 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обеспеченных бесплатным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льготным 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составит 4,5%;</w:t>
            </w:r>
          </w:p>
          <w:p w:rsidR="00A2742E" w:rsidRPr="003F1479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эксплуатации, в 2020 году составит 7</w:t>
            </w:r>
            <w:r w:rsidRPr="003F1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2 школы в 2020 году, 2 школы в 2021 году, </w:t>
            </w:r>
            <w:r w:rsidRPr="00BC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школа в 2022 году 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2020 году количество муниципальных общеобразовательных организаций, в которых проведено благоустройство зданий в целях соблюдения требований к воздушно-тепловому режиму, водоснабжению и канализации, составит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 xml:space="preserve"> сентябре-декабре 2020 года, в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 xml:space="preserve"> годах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 составит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42E" w:rsidRPr="00CE4AAB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>В сентябре-декабре 2020 года, в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 xml:space="preserve"> годах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100%.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2021 году 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«Образование», составит 1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составит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A2742E" w:rsidRPr="00A36176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эксплуатации, в 2022 году составит 1.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территорий муниципальных образовательных организаций, в 2022 году составит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D3C11" w:rsidRDefault="00DD3C11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 удельный вес численности обучающихся по программам общего образования, участвующих в олимпиадах и конкурсах различного уровня, в общей численности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обучающихся по программам общего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составит 100%;</w:t>
            </w:r>
          </w:p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2742E" w:rsidRPr="00DD3C11" w:rsidRDefault="00A2742E" w:rsidP="00DD3C1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будут созданы  условия для детей, имеющих особые образовательные потребности,  для получения ими  доступных качественных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65D96" w:rsidRDefault="00A65D9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FB41D7" w:rsidTr="00A36176">
        <w:tc>
          <w:tcPr>
            <w:tcW w:w="5098" w:type="dxa"/>
          </w:tcPr>
          <w:p w:rsidR="00FB41D7" w:rsidRDefault="00FB41D7" w:rsidP="00FB41D7"/>
        </w:tc>
        <w:tc>
          <w:tcPr>
            <w:tcW w:w="4253" w:type="dxa"/>
          </w:tcPr>
          <w:p w:rsidR="00FB41D7" w:rsidRPr="000F3969" w:rsidRDefault="00FB41D7" w:rsidP="00FB41D7">
            <w:r>
              <w:rPr>
                <w:rFonts w:ascii="Times New Roman" w:hAnsi="Times New Roman" w:cs="Times New Roman"/>
                <w:sz w:val="28"/>
                <w:szCs w:val="28"/>
              </w:rPr>
              <w:t>от 18.11.2022 № 1553</w:t>
            </w:r>
          </w:p>
        </w:tc>
      </w:tr>
    </w:tbl>
    <w:p w:rsidR="00D33334" w:rsidRDefault="00D33334" w:rsidP="00C70F27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F27" w:rsidRPr="00F833C2" w:rsidRDefault="00C70F27" w:rsidP="00C70F27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  <w:r w:rsidR="00BB60C6" w:rsidRPr="00BB60C6">
        <w:t xml:space="preserve"> </w:t>
      </w:r>
    </w:p>
    <w:p w:rsidR="00C70F27" w:rsidRDefault="00C70F27" w:rsidP="00C70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</w:t>
      </w:r>
      <w:r w:rsidR="00BB60C6" w:rsidRPr="00BB60C6">
        <w:rPr>
          <w:rFonts w:ascii="Times New Roman" w:hAnsi="Times New Roman" w:cs="Times New Roman"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федерального, областного и районного бюджетов.</w:t>
      </w:r>
    </w:p>
    <w:p w:rsidR="00C70F27" w:rsidRDefault="00C70F27" w:rsidP="00C70F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м финансирования муниципальной П</w:t>
      </w:r>
      <w:r w:rsidRPr="00F833C2">
        <w:rPr>
          <w:rFonts w:ascii="Times New Roman" w:hAnsi="Times New Roman" w:cs="Times New Roman"/>
          <w:sz w:val="28"/>
          <w:szCs w:val="28"/>
        </w:rPr>
        <w:t>одпрограммы</w:t>
      </w:r>
      <w:r w:rsidR="00BB60C6" w:rsidRPr="00BB60C6">
        <w:t xml:space="preserve"> </w:t>
      </w:r>
      <w:r w:rsidRPr="00F833C2">
        <w:rPr>
          <w:rFonts w:ascii="Times New Roman" w:hAnsi="Times New Roman" w:cs="Times New Roman"/>
          <w:sz w:val="28"/>
          <w:szCs w:val="28"/>
        </w:rPr>
        <w:t xml:space="preserve">по основным направлениям финансирования представлен 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33C2">
        <w:rPr>
          <w:rFonts w:ascii="Times New Roman" w:hAnsi="Times New Roman" w:cs="Times New Roman"/>
          <w:sz w:val="28"/>
          <w:szCs w:val="28"/>
        </w:rPr>
        <w:t>.</w:t>
      </w:r>
    </w:p>
    <w:p w:rsidR="00C70F27" w:rsidRPr="00F65F8E" w:rsidRDefault="00C70F27" w:rsidP="00C70F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3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C70F27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общего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 Слободском районе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B60C6" w:rsidRPr="00BB60C6"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10221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557"/>
        <w:gridCol w:w="10"/>
        <w:gridCol w:w="1977"/>
        <w:gridCol w:w="1136"/>
        <w:gridCol w:w="852"/>
        <w:gridCol w:w="994"/>
        <w:gridCol w:w="994"/>
        <w:gridCol w:w="851"/>
        <w:gridCol w:w="993"/>
        <w:gridCol w:w="850"/>
        <w:gridCol w:w="992"/>
        <w:gridCol w:w="9"/>
      </w:tblGrid>
      <w:tr w:rsidR="00C70F27" w:rsidRPr="00773FA0" w:rsidTr="00A36176">
        <w:trPr>
          <w:trHeight w:val="287"/>
        </w:trPr>
        <w:tc>
          <w:tcPr>
            <w:tcW w:w="563" w:type="dxa"/>
            <w:gridSpan w:val="2"/>
            <w:vMerge w:val="restart"/>
          </w:tcPr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987" w:type="dxa"/>
            <w:gridSpan w:val="2"/>
            <w:vMerge w:val="restart"/>
          </w:tcPr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6" w:type="dxa"/>
            <w:vMerge w:val="restart"/>
          </w:tcPr>
          <w:p w:rsidR="00C70F27" w:rsidRPr="0088250A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535" w:type="dxa"/>
            <w:gridSpan w:val="8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Объем финансирования 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(тыс. рублей)</w:t>
            </w:r>
          </w:p>
        </w:tc>
      </w:tr>
      <w:tr w:rsidR="00C70F27" w:rsidRPr="00773FA0" w:rsidTr="00A36176">
        <w:trPr>
          <w:gridAfter w:val="1"/>
          <w:wAfter w:w="9" w:type="dxa"/>
          <w:trHeight w:val="438"/>
        </w:trPr>
        <w:tc>
          <w:tcPr>
            <w:tcW w:w="563" w:type="dxa"/>
            <w:gridSpan w:val="2"/>
            <w:vMerge/>
          </w:tcPr>
          <w:p w:rsidR="00C70F27" w:rsidRPr="00035FC0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</w:tcPr>
          <w:p w:rsidR="00C70F27" w:rsidRPr="00035FC0" w:rsidRDefault="00C70F27" w:rsidP="00EB466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C70F27" w:rsidRPr="007B0161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4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4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C70F27" w:rsidRDefault="00C70F27" w:rsidP="00EB466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965DA1" w:rsidRPr="00E40643" w:rsidTr="00965DA1">
        <w:trPr>
          <w:gridAfter w:val="1"/>
          <w:wAfter w:w="9" w:type="dxa"/>
          <w:trHeight w:val="221"/>
        </w:trPr>
        <w:tc>
          <w:tcPr>
            <w:tcW w:w="563" w:type="dxa"/>
            <w:gridSpan w:val="2"/>
            <w:vMerge w:val="restart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vMerge w:val="restart"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 системы  общего образования </w:t>
            </w:r>
          </w:p>
        </w:tc>
        <w:tc>
          <w:tcPr>
            <w:tcW w:w="1136" w:type="dxa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14EC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224923,5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14EC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255999,8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65DA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5D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289605,8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65DA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5D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237289,4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65DA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5D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238030,0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65DA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5D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238030,0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965DA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5D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1483878,5</w:t>
            </w:r>
          </w:p>
        </w:tc>
      </w:tr>
      <w:tr w:rsidR="00965DA1" w:rsidRPr="00E40643" w:rsidTr="00965DA1">
        <w:trPr>
          <w:gridAfter w:val="1"/>
          <w:wAfter w:w="9" w:type="dxa"/>
          <w:trHeight w:val="221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14EC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14EC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65DA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A1">
              <w:rPr>
                <w:rFonts w:ascii="Times New Roman" w:hAnsi="Times New Roman" w:cs="Times New Roman"/>
                <w:sz w:val="20"/>
                <w:szCs w:val="20"/>
              </w:rPr>
              <w:t>65962,5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65DA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A1">
              <w:rPr>
                <w:rFonts w:ascii="Times New Roman" w:hAnsi="Times New Roman" w:cs="Times New Roman"/>
                <w:sz w:val="20"/>
                <w:szCs w:val="20"/>
              </w:rPr>
              <w:t>53423,3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65DA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A1">
              <w:rPr>
                <w:rFonts w:ascii="Times New Roman" w:hAnsi="Times New Roman" w:cs="Times New Roman"/>
                <w:sz w:val="20"/>
                <w:szCs w:val="20"/>
              </w:rPr>
              <w:t>53935,8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65DA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DA1">
              <w:rPr>
                <w:rFonts w:ascii="Times New Roman" w:hAnsi="Times New Roman" w:cs="Times New Roman"/>
                <w:sz w:val="20"/>
                <w:szCs w:val="20"/>
              </w:rPr>
              <w:t>53935,8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965DA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350282,0</w:t>
            </w:r>
          </w:p>
        </w:tc>
      </w:tr>
      <w:tr w:rsidR="00965DA1" w:rsidRPr="00E40643" w:rsidTr="008D4404">
        <w:trPr>
          <w:gridAfter w:val="1"/>
          <w:wAfter w:w="9" w:type="dxa"/>
          <w:trHeight w:val="440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14EC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14EC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sz w:val="20"/>
                <w:szCs w:val="20"/>
              </w:rPr>
              <w:t>200179,9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sz w:val="20"/>
                <w:szCs w:val="20"/>
              </w:rPr>
              <w:t>161584,9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sz w:val="20"/>
                <w:szCs w:val="20"/>
              </w:rPr>
              <w:t>161598,6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sz w:val="20"/>
                <w:szCs w:val="20"/>
              </w:rPr>
              <w:t>161598,6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1004657,9</w:t>
            </w:r>
          </w:p>
        </w:tc>
      </w:tr>
      <w:tr w:rsidR="00965DA1" w:rsidRPr="00E40643" w:rsidTr="008D4404">
        <w:trPr>
          <w:gridAfter w:val="1"/>
          <w:wAfter w:w="9" w:type="dxa"/>
          <w:trHeight w:val="465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14EC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14EC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sz w:val="20"/>
                <w:szCs w:val="20"/>
              </w:rPr>
              <w:t>23463,4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sz w:val="20"/>
                <w:szCs w:val="20"/>
              </w:rPr>
              <w:t>22281,2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sz w:val="20"/>
                <w:szCs w:val="20"/>
              </w:rPr>
              <w:t>22495,6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sz w:val="20"/>
                <w:szCs w:val="20"/>
              </w:rPr>
              <w:t>22495,6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128938,6</w:t>
            </w:r>
          </w:p>
        </w:tc>
      </w:tr>
      <w:tr w:rsidR="00965DA1" w:rsidRPr="00E40643" w:rsidTr="008D4404">
        <w:trPr>
          <w:gridAfter w:val="1"/>
          <w:wAfter w:w="9" w:type="dxa"/>
          <w:trHeight w:val="327"/>
        </w:trPr>
        <w:tc>
          <w:tcPr>
            <w:tcW w:w="563" w:type="dxa"/>
            <w:gridSpan w:val="2"/>
            <w:vMerge w:val="restart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Сохранение и развитие кадрового потенциала района</w:t>
            </w:r>
          </w:p>
        </w:tc>
        <w:tc>
          <w:tcPr>
            <w:tcW w:w="1136" w:type="dxa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14EC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166573,7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14EC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174483,5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196614,9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170271,7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170271,7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170271,7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1048487,2</w:t>
            </w:r>
          </w:p>
        </w:tc>
      </w:tr>
      <w:tr w:rsidR="00965DA1" w:rsidRPr="00E40643" w:rsidTr="008D4404">
        <w:trPr>
          <w:gridAfter w:val="1"/>
          <w:wAfter w:w="9" w:type="dxa"/>
          <w:trHeight w:val="477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14EC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14EC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16736,5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78507,1</w:t>
            </w:r>
          </w:p>
        </w:tc>
      </w:tr>
      <w:tr w:rsidR="00965DA1" w:rsidRPr="00E40643" w:rsidTr="008D4404">
        <w:trPr>
          <w:gridAfter w:val="1"/>
          <w:wAfter w:w="9" w:type="dxa"/>
          <w:trHeight w:val="311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14EC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153551,2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14EC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157747,0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183994,9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969980,1</w:t>
            </w:r>
          </w:p>
        </w:tc>
      </w:tr>
      <w:tr w:rsidR="00965DA1" w:rsidRPr="00E40643" w:rsidTr="008D4404">
        <w:trPr>
          <w:gridAfter w:val="1"/>
          <w:wAfter w:w="9" w:type="dxa"/>
          <w:trHeight w:val="311"/>
        </w:trPr>
        <w:tc>
          <w:tcPr>
            <w:tcW w:w="563" w:type="dxa"/>
            <w:gridSpan w:val="2"/>
            <w:vMerge w:val="restart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7" w:type="dxa"/>
            <w:gridSpan w:val="2"/>
            <w:vMerge w:val="restart"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Обеспечение муниципальных общеобразовательных учреждений района услугами связи, транспорта, содержанию имущества, укрепления МТБ в том числе,</w:t>
            </w: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коммунальными услугами и топливом</w:t>
            </w:r>
          </w:p>
        </w:tc>
        <w:tc>
          <w:tcPr>
            <w:tcW w:w="1136" w:type="dxa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14EC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42567,1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14EC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55115,2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55236,7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283501,3</w:t>
            </w:r>
          </w:p>
        </w:tc>
      </w:tr>
      <w:tr w:rsidR="00965DA1" w:rsidRPr="00F833C2" w:rsidTr="008D4404">
        <w:trPr>
          <w:gridAfter w:val="1"/>
          <w:wAfter w:w="9" w:type="dxa"/>
          <w:trHeight w:val="415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14EC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38895,1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14EC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52494,8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266399,9</w:t>
            </w:r>
          </w:p>
        </w:tc>
      </w:tr>
      <w:tr w:rsidR="00965DA1" w:rsidRPr="00F833C2" w:rsidTr="008D4404">
        <w:trPr>
          <w:gridAfter w:val="1"/>
          <w:wAfter w:w="9" w:type="dxa"/>
          <w:trHeight w:val="874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28066F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17101,4</w:t>
            </w:r>
          </w:p>
        </w:tc>
      </w:tr>
      <w:tr w:rsidR="00965DA1" w:rsidRPr="00F833C2" w:rsidTr="008D4404">
        <w:trPr>
          <w:gridAfter w:val="1"/>
          <w:wAfter w:w="9" w:type="dxa"/>
          <w:trHeight w:val="330"/>
        </w:trPr>
        <w:tc>
          <w:tcPr>
            <w:tcW w:w="563" w:type="dxa"/>
            <w:gridSpan w:val="2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7" w:type="dxa"/>
            <w:gridSpan w:val="2"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здорового питания</w:t>
            </w:r>
          </w:p>
        </w:tc>
        <w:tc>
          <w:tcPr>
            <w:tcW w:w="1136" w:type="dxa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4248,7</w:t>
            </w:r>
          </w:p>
        </w:tc>
      </w:tr>
      <w:tr w:rsidR="00965DA1" w:rsidRPr="00F833C2" w:rsidTr="004A487E">
        <w:trPr>
          <w:gridAfter w:val="1"/>
          <w:wAfter w:w="9" w:type="dxa"/>
          <w:trHeight w:val="318"/>
        </w:trPr>
        <w:tc>
          <w:tcPr>
            <w:tcW w:w="563" w:type="dxa"/>
            <w:gridSpan w:val="2"/>
            <w:vMerge w:val="restart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7" w:type="dxa"/>
            <w:gridSpan w:val="2"/>
            <w:vMerge w:val="restart"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A60FC">
              <w:rPr>
                <w:rFonts w:ascii="Times New Roman" w:hAnsi="Times New Roman" w:cs="Times New Roman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(МКОУ ООШ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Сухоборка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2414,5</w:t>
            </w:r>
          </w:p>
        </w:tc>
        <w:tc>
          <w:tcPr>
            <w:tcW w:w="994" w:type="dxa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2414,5</w:t>
            </w:r>
          </w:p>
        </w:tc>
      </w:tr>
      <w:tr w:rsidR="00965DA1" w:rsidRPr="00F833C2" w:rsidTr="004A487E">
        <w:trPr>
          <w:gridAfter w:val="1"/>
          <w:wAfter w:w="9" w:type="dxa"/>
          <w:trHeight w:val="315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2179,1</w:t>
            </w:r>
          </w:p>
        </w:tc>
        <w:tc>
          <w:tcPr>
            <w:tcW w:w="994" w:type="dxa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2179,1</w:t>
            </w:r>
          </w:p>
        </w:tc>
      </w:tr>
      <w:tr w:rsidR="00965DA1" w:rsidRPr="00F833C2" w:rsidTr="004A487E">
        <w:trPr>
          <w:gridAfter w:val="1"/>
          <w:wAfter w:w="9" w:type="dxa"/>
          <w:trHeight w:val="448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994" w:type="dxa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</w:tr>
      <w:tr w:rsidR="00965DA1" w:rsidRPr="00F833C2" w:rsidTr="004A487E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994" w:type="dxa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</w:tr>
      <w:tr w:rsidR="00965DA1" w:rsidRPr="00AB23E7" w:rsidTr="008D4404">
        <w:trPr>
          <w:gridAfter w:val="1"/>
          <w:wAfter w:w="9" w:type="dxa"/>
          <w:trHeight w:val="324"/>
        </w:trPr>
        <w:tc>
          <w:tcPr>
            <w:tcW w:w="563" w:type="dxa"/>
            <w:gridSpan w:val="2"/>
            <w:vMerge w:val="restart"/>
          </w:tcPr>
          <w:p w:rsidR="00965DA1" w:rsidRPr="00FB0D58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987" w:type="dxa"/>
            <w:gridSpan w:val="2"/>
            <w:vMerge w:val="restart"/>
          </w:tcPr>
          <w:p w:rsidR="00965DA1" w:rsidRPr="00FB0D58" w:rsidRDefault="00965DA1" w:rsidP="00965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безопасности в процессе эксплуатации,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МКОУ ООШ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Закаринье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>с. Ильинского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ООШ д. Салтыки, МКОУ СОШ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>д. Светозарево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п. Октябрьский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д. Денисовы</w:t>
            </w: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2" w:type="dxa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727,3</w:t>
            </w:r>
          </w:p>
        </w:tc>
        <w:tc>
          <w:tcPr>
            <w:tcW w:w="994" w:type="dxa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9706,4</w:t>
            </w:r>
          </w:p>
        </w:tc>
      </w:tr>
      <w:tr w:rsidR="00965DA1" w:rsidRPr="00AB23E7" w:rsidTr="008D4404">
        <w:trPr>
          <w:gridAfter w:val="1"/>
          <w:wAfter w:w="9" w:type="dxa"/>
          <w:trHeight w:val="315"/>
        </w:trPr>
        <w:tc>
          <w:tcPr>
            <w:tcW w:w="563" w:type="dxa"/>
            <w:gridSpan w:val="2"/>
            <w:vMerge/>
          </w:tcPr>
          <w:p w:rsidR="00965DA1" w:rsidRPr="00FB0D58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FB0D58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994" w:type="dxa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sz w:val="20"/>
                <w:szCs w:val="20"/>
              </w:rPr>
              <w:t>8889,3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9609,3</w:t>
            </w:r>
          </w:p>
        </w:tc>
      </w:tr>
      <w:tr w:rsidR="00965DA1" w:rsidRPr="00AB23E7" w:rsidTr="008D4404">
        <w:trPr>
          <w:gridAfter w:val="1"/>
          <w:wAfter w:w="9" w:type="dxa"/>
          <w:trHeight w:val="315"/>
        </w:trPr>
        <w:tc>
          <w:tcPr>
            <w:tcW w:w="563" w:type="dxa"/>
            <w:gridSpan w:val="2"/>
            <w:vMerge/>
          </w:tcPr>
          <w:p w:rsidR="00965DA1" w:rsidRPr="00FB0D58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FB0D58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2" w:type="dxa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7,3</w:t>
            </w:r>
          </w:p>
        </w:tc>
        <w:tc>
          <w:tcPr>
            <w:tcW w:w="994" w:type="dxa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</w:tr>
      <w:tr w:rsidR="00965DA1" w:rsidRPr="00F833C2" w:rsidTr="008D4404">
        <w:trPr>
          <w:gridAfter w:val="1"/>
          <w:wAfter w:w="9" w:type="dxa"/>
          <w:trHeight w:val="318"/>
        </w:trPr>
        <w:tc>
          <w:tcPr>
            <w:tcW w:w="563" w:type="dxa"/>
            <w:gridSpan w:val="2"/>
            <w:vMerge w:val="restart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7" w:type="dxa"/>
            <w:gridSpan w:val="2"/>
            <w:vMerge w:val="restart"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МКОУ СОШ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Денисовы, МКОУ ООШ д. Салтыки, МКОУ СОШ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>с. Бобино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>с. Ильинского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Озерницкой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Центральный</w:t>
            </w: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24DCC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4320,3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24DCC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9185,6</w:t>
            </w:r>
          </w:p>
        </w:tc>
      </w:tr>
      <w:tr w:rsidR="00965DA1" w:rsidRPr="00F833C2" w:rsidTr="008D4404">
        <w:trPr>
          <w:gridAfter w:val="1"/>
          <w:wAfter w:w="9" w:type="dxa"/>
          <w:trHeight w:val="315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24DCC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sz w:val="20"/>
                <w:szCs w:val="20"/>
              </w:rPr>
              <w:t>3899,0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24DCC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3528,4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sz w:val="20"/>
                <w:szCs w:val="20"/>
              </w:rPr>
              <w:t>1240,0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8667,4</w:t>
            </w:r>
          </w:p>
        </w:tc>
      </w:tr>
      <w:tr w:rsidR="00965DA1" w:rsidRPr="00F833C2" w:rsidTr="008D4404">
        <w:trPr>
          <w:gridAfter w:val="1"/>
          <w:wAfter w:w="9" w:type="dxa"/>
          <w:trHeight w:val="448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24DCC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sz w:val="20"/>
                <w:szCs w:val="20"/>
              </w:rPr>
              <w:t>205,2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24DCC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253,4</w:t>
            </w:r>
          </w:p>
        </w:tc>
      </w:tr>
      <w:tr w:rsidR="00965DA1" w:rsidRPr="00F833C2" w:rsidTr="008D4404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24DCC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sz w:val="20"/>
                <w:szCs w:val="20"/>
              </w:rPr>
              <w:t>216,1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24DCC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8D4404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4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264,8</w:t>
            </w:r>
          </w:p>
        </w:tc>
      </w:tr>
      <w:tr w:rsidR="00965DA1" w:rsidRPr="00F833C2" w:rsidTr="004A487E">
        <w:trPr>
          <w:gridAfter w:val="1"/>
          <w:wAfter w:w="9" w:type="dxa"/>
          <w:trHeight w:val="318"/>
        </w:trPr>
        <w:tc>
          <w:tcPr>
            <w:tcW w:w="563" w:type="dxa"/>
            <w:gridSpan w:val="2"/>
            <w:vMerge w:val="restart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7" w:type="dxa"/>
            <w:gridSpan w:val="2"/>
            <w:vMerge w:val="restart"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Реализаци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бесплатного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гор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чего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получающих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начальное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общее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3272,1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8503,4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8786,4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47797,8</w:t>
            </w:r>
          </w:p>
        </w:tc>
      </w:tr>
      <w:tr w:rsidR="00965DA1" w:rsidRPr="00F833C2" w:rsidTr="004A487E">
        <w:trPr>
          <w:gridAfter w:val="1"/>
          <w:wAfter w:w="9" w:type="dxa"/>
          <w:trHeight w:val="315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7997,4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8563,588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8176,59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sz w:val="20"/>
                <w:szCs w:val="20"/>
              </w:rPr>
              <w:t>8391,003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sz w:val="20"/>
                <w:szCs w:val="20"/>
              </w:rPr>
              <w:t>8391,0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44596,9</w:t>
            </w:r>
          </w:p>
        </w:tc>
      </w:tr>
      <w:tr w:rsidR="00965DA1" w:rsidRPr="00F833C2" w:rsidTr="004A487E">
        <w:trPr>
          <w:gridAfter w:val="1"/>
          <w:wAfter w:w="9" w:type="dxa"/>
          <w:trHeight w:val="448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sz w:val="20"/>
                <w:szCs w:val="20"/>
              </w:rPr>
              <w:t>535,597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sz w:val="20"/>
                <w:szCs w:val="20"/>
              </w:rPr>
              <w:t>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2722,6</w:t>
            </w:r>
          </w:p>
        </w:tc>
      </w:tr>
      <w:tr w:rsidR="00965DA1" w:rsidRPr="00F833C2" w:rsidTr="004A487E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478,3</w:t>
            </w:r>
          </w:p>
        </w:tc>
      </w:tr>
      <w:tr w:rsidR="00965DA1" w:rsidRPr="00F833C2" w:rsidTr="00110361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 w:val="restart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987" w:type="dxa"/>
            <w:gridSpan w:val="2"/>
            <w:vMerge w:val="restart"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908E3">
              <w:rPr>
                <w:rFonts w:ascii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13157,7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13659,8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14104,6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73495,2</w:t>
            </w:r>
          </w:p>
        </w:tc>
      </w:tr>
      <w:tr w:rsidR="00965DA1" w:rsidRPr="00F833C2" w:rsidTr="00110361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13157,7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sz w:val="20"/>
                <w:szCs w:val="20"/>
              </w:rPr>
              <w:t>14104,6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sz w:val="20"/>
                <w:szCs w:val="20"/>
              </w:rPr>
              <w:t>14104,6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73495,2</w:t>
            </w:r>
          </w:p>
        </w:tc>
      </w:tr>
      <w:tr w:rsidR="00965DA1" w:rsidRPr="00F833C2" w:rsidTr="00110361">
        <w:trPr>
          <w:gridAfter w:val="1"/>
          <w:wAfter w:w="9" w:type="dxa"/>
          <w:trHeight w:val="390"/>
        </w:trPr>
        <w:tc>
          <w:tcPr>
            <w:tcW w:w="563" w:type="dxa"/>
            <w:gridSpan w:val="2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987" w:type="dxa"/>
            <w:gridSpan w:val="2"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Начисление и выплата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за работу по 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проведению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образования педагогическим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тникам муниципальных образовательных организаций, участвующи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D67EEC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24DCC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924DCC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4D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902,5</w:t>
            </w:r>
          </w:p>
        </w:tc>
      </w:tr>
      <w:tr w:rsidR="00965DA1" w:rsidRPr="00F833C2" w:rsidTr="004A487E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 w:val="restart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92724490"/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7" w:type="dxa"/>
            <w:gridSpan w:val="2"/>
            <w:vMerge w:val="restart"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 СОШ с УИОП</w:t>
            </w:r>
            <w:r w:rsidRPr="002204F4">
              <w:rPr>
                <w:rFonts w:ascii="Times New Roman" w:hAnsi="Times New Roman" w:cs="Times New Roman"/>
                <w:sz w:val="18"/>
                <w:szCs w:val="18"/>
              </w:rPr>
              <w:t xml:space="preserve"> д. Стулово, </w:t>
            </w:r>
            <w:r w:rsidRPr="00A36176">
              <w:rPr>
                <w:rFonts w:ascii="Times New Roman" w:hAnsi="Times New Roman" w:cs="Times New Roman"/>
                <w:sz w:val="18"/>
                <w:szCs w:val="18"/>
              </w:rPr>
              <w:t xml:space="preserve">МКОУ СОШ с. Бобино, МКОУ СОШ д. Денисовы, МКОУ СОШ п. Октябрьский, МКОУ СОШ с. Шестаково, МКОУ СОШ д. Шихово, на базе которых реализуются мероприятия по подготовке образовательного пространства и создается центр образования </w:t>
            </w:r>
            <w:r w:rsidRPr="00A361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2" w:type="dxa"/>
          </w:tcPr>
          <w:p w:rsidR="00965DA1" w:rsidRPr="00AC2646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965DA1" w:rsidRPr="00AC2646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1818,6</w:t>
            </w:r>
          </w:p>
        </w:tc>
      </w:tr>
      <w:tr w:rsidR="00965DA1" w:rsidRPr="00F833C2" w:rsidTr="004A487E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</w:tcPr>
          <w:p w:rsidR="00965DA1" w:rsidRPr="00AC2646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965DA1" w:rsidRPr="00AC2646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</w:t>
            </w:r>
          </w:p>
        </w:tc>
      </w:tr>
      <w:tr w:rsidR="00965DA1" w:rsidRPr="00F833C2" w:rsidTr="004A487E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</w:tcPr>
          <w:p w:rsidR="00965DA1" w:rsidRPr="00AC2646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965DA1" w:rsidRPr="00AC2646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</w:tr>
      <w:bookmarkEnd w:id="6"/>
      <w:tr w:rsidR="00965DA1" w:rsidRPr="00F833C2" w:rsidTr="00110361">
        <w:trPr>
          <w:gridBefore w:val="1"/>
          <w:gridAfter w:val="1"/>
          <w:wBefore w:w="6" w:type="dxa"/>
          <w:wAfter w:w="9" w:type="dxa"/>
          <w:trHeight w:val="390"/>
        </w:trPr>
        <w:tc>
          <w:tcPr>
            <w:tcW w:w="567" w:type="dxa"/>
            <w:gridSpan w:val="2"/>
            <w:vMerge w:val="restart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77" w:type="dxa"/>
            <w:vMerge w:val="restart"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974D0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и благоустройство территорий муниципальных образовательных организаций, в Муниципальном казенном общеобразовательном учреждении средней общеобразовательной школе д. Шихово Слободского района Кировской области</w:t>
            </w: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</w:tcPr>
          <w:p w:rsidR="00965DA1" w:rsidRPr="00AC2646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965DA1" w:rsidRPr="00AC2646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2066,80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2066,8</w:t>
            </w:r>
          </w:p>
        </w:tc>
      </w:tr>
      <w:tr w:rsidR="00965DA1" w:rsidRPr="00F833C2" w:rsidTr="00110361">
        <w:trPr>
          <w:gridBefore w:val="1"/>
          <w:gridAfter w:val="1"/>
          <w:wBefore w:w="6" w:type="dxa"/>
          <w:wAfter w:w="9" w:type="dxa"/>
          <w:trHeight w:val="390"/>
        </w:trPr>
        <w:tc>
          <w:tcPr>
            <w:tcW w:w="567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</w:tcPr>
          <w:p w:rsidR="00965DA1" w:rsidRPr="00AC2646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965DA1" w:rsidRPr="00AC2646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2046,0</w:t>
            </w:r>
          </w:p>
        </w:tc>
      </w:tr>
      <w:tr w:rsidR="00965DA1" w:rsidRPr="00F833C2" w:rsidTr="00110361">
        <w:trPr>
          <w:gridBefore w:val="1"/>
          <w:gridAfter w:val="1"/>
          <w:wBefore w:w="6" w:type="dxa"/>
          <w:wAfter w:w="9" w:type="dxa"/>
          <w:trHeight w:val="390"/>
        </w:trPr>
        <w:tc>
          <w:tcPr>
            <w:tcW w:w="567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965DA1" w:rsidRPr="004A60FC" w:rsidRDefault="00965DA1" w:rsidP="00965DA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</w:tcPr>
          <w:p w:rsidR="00965DA1" w:rsidRPr="00AC2646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965DA1" w:rsidRPr="00AC2646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110361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</w:tr>
      <w:tr w:rsidR="00965DA1" w:rsidRPr="002335CB" w:rsidTr="004A487E">
        <w:trPr>
          <w:gridBefore w:val="1"/>
          <w:gridAfter w:val="1"/>
          <w:wBefore w:w="6" w:type="dxa"/>
          <w:wAfter w:w="9" w:type="dxa"/>
          <w:cantSplit/>
          <w:trHeight w:val="370"/>
        </w:trPr>
        <w:tc>
          <w:tcPr>
            <w:tcW w:w="567" w:type="dxa"/>
            <w:gridSpan w:val="2"/>
            <w:vMerge w:val="restart"/>
          </w:tcPr>
          <w:p w:rsidR="00965DA1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:rsidR="00965DA1" w:rsidRPr="00AE70F1" w:rsidRDefault="00965DA1" w:rsidP="00965DA1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я </w:t>
            </w: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65DA1" w:rsidRPr="00AE70F1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2335C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2335C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127,9</w:t>
            </w:r>
          </w:p>
        </w:tc>
      </w:tr>
      <w:tr w:rsidR="00965DA1" w:rsidRPr="002335CB" w:rsidTr="004A487E">
        <w:trPr>
          <w:gridBefore w:val="1"/>
          <w:gridAfter w:val="1"/>
          <w:wBefore w:w="6" w:type="dxa"/>
          <w:wAfter w:w="9" w:type="dxa"/>
          <w:cantSplit/>
          <w:trHeight w:val="418"/>
        </w:trPr>
        <w:tc>
          <w:tcPr>
            <w:tcW w:w="567" w:type="dxa"/>
            <w:gridSpan w:val="2"/>
            <w:vMerge/>
          </w:tcPr>
          <w:p w:rsidR="00965DA1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:rsidR="00965DA1" w:rsidRPr="00AE70F1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65DA1" w:rsidRPr="00AE70F1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2335C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2335C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</w:tr>
      <w:tr w:rsidR="00965DA1" w:rsidRPr="00F833C2" w:rsidTr="008D4404">
        <w:trPr>
          <w:gridAfter w:val="1"/>
          <w:wAfter w:w="9" w:type="dxa"/>
          <w:trHeight w:val="654"/>
        </w:trPr>
        <w:tc>
          <w:tcPr>
            <w:tcW w:w="563" w:type="dxa"/>
            <w:gridSpan w:val="2"/>
            <w:vMerge w:val="restart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7" w:type="dxa"/>
            <w:gridSpan w:val="2"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выявлению и поддержке одаренных детей</w:t>
            </w:r>
          </w:p>
        </w:tc>
        <w:tc>
          <w:tcPr>
            <w:tcW w:w="1136" w:type="dxa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126,0</w:t>
            </w:r>
          </w:p>
        </w:tc>
      </w:tr>
      <w:tr w:rsidR="00965DA1" w:rsidRPr="00F833C2" w:rsidTr="00BC50B8">
        <w:trPr>
          <w:gridAfter w:val="1"/>
          <w:wAfter w:w="9" w:type="dxa"/>
          <w:trHeight w:val="654"/>
        </w:trPr>
        <w:tc>
          <w:tcPr>
            <w:tcW w:w="563" w:type="dxa"/>
            <w:gridSpan w:val="2"/>
            <w:vMerge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</w:tcPr>
          <w:p w:rsidR="00965DA1" w:rsidRPr="00902AA9" w:rsidRDefault="00965DA1" w:rsidP="00965D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комплекс мер по развитию системы профессиональной ориентации и общественно полезной деятельности учащихся в образовательных организациях Слободского района</w:t>
            </w:r>
          </w:p>
        </w:tc>
        <w:tc>
          <w:tcPr>
            <w:tcW w:w="1136" w:type="dxa"/>
          </w:tcPr>
          <w:p w:rsidR="00965DA1" w:rsidRPr="00902AA9" w:rsidRDefault="00965DA1" w:rsidP="00965DA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8B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0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260DB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A1" w:rsidRPr="004A487E" w:rsidRDefault="00965DA1" w:rsidP="0096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</w:tbl>
    <w:p w:rsidR="00C70F27" w:rsidRPr="00B4118B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федерального 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C70F27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</w:t>
      </w:r>
      <w:r w:rsidR="00BB60C6" w:rsidRPr="00BB60C6">
        <w:t xml:space="preserve"> </w:t>
      </w:r>
      <w:r w:rsidR="00BB60C6" w:rsidRPr="00BB60C6">
        <w:rPr>
          <w:rFonts w:ascii="Times New Roman" w:eastAsia="Times New Roman" w:hAnsi="Times New Roman" w:cs="Times New Roman"/>
          <w:sz w:val="28"/>
          <w:szCs w:val="28"/>
        </w:rPr>
        <w:t>и мероприятий, не вошедших в подпрограмму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за счет районного бюджета, устанавливается решением Думы 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>о районном бюджете на очередной финансовый год (очередной финансовый год и плановый период).</w:t>
      </w:r>
    </w:p>
    <w:p w:rsidR="003F081D" w:rsidRDefault="00C70F27" w:rsidP="004A48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B6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Подпрограммы</w:t>
      </w:r>
      <w:r w:rsidR="00BB60C6" w:rsidRPr="00BB60C6">
        <w:t xml:space="preserve"> </w:t>
      </w:r>
      <w:r w:rsidR="00BB60C6" w:rsidRPr="00BB60C6">
        <w:rPr>
          <w:rFonts w:ascii="Times New Roman" w:eastAsia="Times New Roman" w:hAnsi="Times New Roman" w:cs="Times New Roman"/>
          <w:sz w:val="28"/>
          <w:szCs w:val="28"/>
        </w:rPr>
        <w:t>и мероприятий, не вошедших в подпрограмму</w:t>
      </w:r>
      <w:r w:rsidR="00BB60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 xml:space="preserve"> могут изменяться в зависимости от возможностей бюджетов и результатов оценки эффективности реализации Подпрограммы</w:t>
      </w:r>
      <w:r w:rsidR="003F081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FB41D7" w:rsidTr="00A36176">
        <w:tc>
          <w:tcPr>
            <w:tcW w:w="5098" w:type="dxa"/>
          </w:tcPr>
          <w:p w:rsidR="00FB41D7" w:rsidRDefault="00FB41D7" w:rsidP="00FB41D7"/>
        </w:tc>
        <w:tc>
          <w:tcPr>
            <w:tcW w:w="4253" w:type="dxa"/>
          </w:tcPr>
          <w:p w:rsidR="00FB41D7" w:rsidRPr="000F3969" w:rsidRDefault="00FB41D7" w:rsidP="00FB41D7">
            <w:r>
              <w:rPr>
                <w:rFonts w:ascii="Times New Roman" w:hAnsi="Times New Roman" w:cs="Times New Roman"/>
                <w:sz w:val="28"/>
                <w:szCs w:val="28"/>
              </w:rPr>
              <w:t>от 18.11.2022 № 1553</w:t>
            </w:r>
          </w:p>
        </w:tc>
      </w:tr>
    </w:tbl>
    <w:p w:rsidR="00EE078F" w:rsidRDefault="00EE078F" w:rsidP="00EE078F"/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дополнительного образования детей»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304"/>
      </w:tblGrid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ЦВР,</w:t>
            </w:r>
            <w: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района,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 - экономических условий для обеспечения равного доступа населения района к качественным услугам дополнительного образования детей</w:t>
            </w:r>
          </w:p>
        </w:tc>
      </w:tr>
      <w:tr w:rsidR="00EE078F" w:rsidRPr="00F65F8E" w:rsidTr="00EE078F">
        <w:trPr>
          <w:trHeight w:val="2004"/>
        </w:trPr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и реализация финансово-экономических механизмов, обеспечивающих равные возможности каждому жителю района в получении качественного дополнительного образования детей;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обучения и воспитания в соответствии с современными требованиями к образовательному процессу.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3899" w:type="pct"/>
          </w:tcPr>
          <w:p w:rsidR="002B2038" w:rsidRDefault="00EE078F" w:rsidP="002B203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88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онифицированного финансирования</w:t>
            </w:r>
            <w:r w:rsidR="002B20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2B2038" w:rsidP="004E5E6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88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статусе сертификатов учета.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3899" w:type="pct"/>
          </w:tcPr>
          <w:p w:rsidR="00EE078F" w:rsidRPr="005D5AA4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10361">
              <w:rPr>
                <w:rFonts w:ascii="Times New Roman" w:hAnsi="Times New Roman" w:cs="Times New Roman"/>
                <w:sz w:val="28"/>
                <w:szCs w:val="28"/>
              </w:rPr>
              <w:t>901,8</w:t>
            </w:r>
            <w:r w:rsidR="002B2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  <w:r>
              <w:t xml:space="preserve"> </w:t>
            </w:r>
          </w:p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0F614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61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EE078F" w:rsidRPr="003F1479" w:rsidRDefault="00EE078F" w:rsidP="00EE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110361">
              <w:rPr>
                <w:rFonts w:ascii="Times New Roman" w:hAnsi="Times New Roman" w:cs="Times New Roman"/>
                <w:sz w:val="28"/>
                <w:szCs w:val="28"/>
              </w:rPr>
              <w:t>3013,3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2B2038" w:rsidRDefault="00EE078F" w:rsidP="002B2038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к концу 2025 года доля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не менее 2%;</w:t>
            </w:r>
            <w:r w:rsidR="002B2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2038" w:rsidRPr="009949C6" w:rsidRDefault="002B2038" w:rsidP="002B203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получающих дополнительное образование с использованием сертификата дополнительного образования,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статусе сертификатов учета,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66%.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качество  дополнительного образования детей;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воспитания и дополнительно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 детей и молодежи.</w:t>
            </w:r>
          </w:p>
        </w:tc>
      </w:tr>
    </w:tbl>
    <w:p w:rsidR="00EE078F" w:rsidRDefault="00EE078F" w:rsidP="00EE078F"/>
    <w:p w:rsidR="00EE078F" w:rsidRDefault="00EE078F" w:rsidP="00EE078F">
      <w: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FB41D7" w:rsidTr="00A36176">
        <w:tc>
          <w:tcPr>
            <w:tcW w:w="5098" w:type="dxa"/>
          </w:tcPr>
          <w:p w:rsidR="00FB41D7" w:rsidRDefault="00FB41D7" w:rsidP="00FB41D7"/>
        </w:tc>
        <w:tc>
          <w:tcPr>
            <w:tcW w:w="4253" w:type="dxa"/>
          </w:tcPr>
          <w:p w:rsidR="00FB41D7" w:rsidRPr="000F3969" w:rsidRDefault="00FB41D7" w:rsidP="00FB41D7">
            <w:r>
              <w:rPr>
                <w:rFonts w:ascii="Times New Roman" w:hAnsi="Times New Roman" w:cs="Times New Roman"/>
                <w:sz w:val="28"/>
                <w:szCs w:val="28"/>
              </w:rPr>
              <w:t>от 18.11.2022 № 1553</w:t>
            </w:r>
          </w:p>
        </w:tc>
      </w:tr>
    </w:tbl>
    <w:p w:rsidR="00D33334" w:rsidRDefault="00D33334" w:rsidP="00EE078F"/>
    <w:p w:rsidR="00EE078F" w:rsidRPr="00F833C2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DC0A8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средств районного  и областного бюджета.</w:t>
      </w:r>
    </w:p>
    <w:p w:rsidR="00EE078F" w:rsidRPr="00F65F8E" w:rsidRDefault="00EE078F" w:rsidP="00DC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F2">
        <w:rPr>
          <w:rFonts w:ascii="Times New Roman" w:hAnsi="Times New Roman" w:cs="Times New Roman"/>
          <w:sz w:val="28"/>
          <w:szCs w:val="28"/>
        </w:rPr>
        <w:t>Об</w:t>
      </w:r>
      <w:r w:rsidRPr="00F65F8E">
        <w:rPr>
          <w:rFonts w:ascii="Times New Roman" w:hAnsi="Times New Roman" w:cs="Times New Roman"/>
          <w:sz w:val="28"/>
          <w:szCs w:val="28"/>
        </w:rPr>
        <w:t>ъем финансирования муниципальной подпрограммы по основным направлениям финансирования представлен в таблице 4.</w:t>
      </w:r>
    </w:p>
    <w:p w:rsidR="00EE078F" w:rsidRPr="00F65F8E" w:rsidRDefault="00EE078F" w:rsidP="00EE078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4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«Развитие дополнительного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детей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C0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2020-2025 го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ды</w:t>
      </w:r>
    </w:p>
    <w:tbl>
      <w:tblPr>
        <w:tblW w:w="97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2269"/>
        <w:gridCol w:w="992"/>
        <w:gridCol w:w="817"/>
        <w:gridCol w:w="850"/>
        <w:gridCol w:w="992"/>
        <w:gridCol w:w="851"/>
        <w:gridCol w:w="850"/>
        <w:gridCol w:w="849"/>
        <w:gridCol w:w="852"/>
      </w:tblGrid>
      <w:tr w:rsidR="00EE078F" w:rsidRPr="00773FA0" w:rsidTr="003909F0">
        <w:trPr>
          <w:trHeight w:val="287"/>
        </w:trPr>
        <w:tc>
          <w:tcPr>
            <w:tcW w:w="424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061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EE078F" w:rsidRPr="00773FA0" w:rsidTr="003909F0">
        <w:trPr>
          <w:trHeight w:val="438"/>
        </w:trPr>
        <w:tc>
          <w:tcPr>
            <w:tcW w:w="424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49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110361" w:rsidRPr="00CF5AB2" w:rsidTr="00110361">
        <w:trPr>
          <w:trHeight w:val="430"/>
        </w:trPr>
        <w:tc>
          <w:tcPr>
            <w:tcW w:w="424" w:type="dxa"/>
            <w:vMerge w:val="restart"/>
          </w:tcPr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2269" w:type="dxa"/>
            <w:vMerge w:val="restart"/>
          </w:tcPr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bCs/>
                <w:sz w:val="18"/>
                <w:szCs w:val="20"/>
              </w:rPr>
              <w:t>Развитие системы дополнительного образования детей</w:t>
            </w:r>
          </w:p>
        </w:tc>
        <w:tc>
          <w:tcPr>
            <w:tcW w:w="992" w:type="dxa"/>
          </w:tcPr>
          <w:p w:rsidR="00110361" w:rsidRPr="0088250A" w:rsidRDefault="00110361" w:rsidP="001103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6418,4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6354,1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6354,1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36901,8</w:t>
            </w:r>
          </w:p>
        </w:tc>
      </w:tr>
      <w:tr w:rsidR="00110361" w:rsidRPr="00CF5AB2" w:rsidTr="00110361">
        <w:trPr>
          <w:trHeight w:val="430"/>
        </w:trPr>
        <w:tc>
          <w:tcPr>
            <w:tcW w:w="424" w:type="dxa"/>
            <w:vMerge/>
          </w:tcPr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:rsidR="00110361" w:rsidRPr="0088250A" w:rsidRDefault="00110361" w:rsidP="001103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3291,0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3812,5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sz w:val="20"/>
                <w:szCs w:val="20"/>
              </w:rPr>
              <w:t>6783,2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sz w:val="20"/>
                <w:szCs w:val="20"/>
              </w:rPr>
              <w:t>6418,4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sz w:val="20"/>
                <w:szCs w:val="20"/>
              </w:rPr>
              <w:t>6354,1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sz w:val="20"/>
                <w:szCs w:val="20"/>
              </w:rPr>
              <w:t>6354,1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sz w:val="20"/>
                <w:szCs w:val="20"/>
              </w:rPr>
              <w:t>33013,3</w:t>
            </w:r>
          </w:p>
        </w:tc>
      </w:tr>
      <w:tr w:rsidR="00110361" w:rsidRPr="00CF5AB2" w:rsidTr="00110361">
        <w:trPr>
          <w:trHeight w:val="430"/>
        </w:trPr>
        <w:tc>
          <w:tcPr>
            <w:tcW w:w="424" w:type="dxa"/>
            <w:vMerge/>
          </w:tcPr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:rsidR="00110361" w:rsidRPr="0088250A" w:rsidRDefault="00110361" w:rsidP="001103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1675,0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2190,6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sz w:val="20"/>
                <w:szCs w:val="20"/>
              </w:rPr>
              <w:t>3888,5</w:t>
            </w:r>
          </w:p>
        </w:tc>
      </w:tr>
      <w:tr w:rsidR="00110361" w:rsidRPr="00CF5AB2" w:rsidTr="00110361">
        <w:trPr>
          <w:trHeight w:val="303"/>
        </w:trPr>
        <w:tc>
          <w:tcPr>
            <w:tcW w:w="424" w:type="dxa"/>
            <w:vMerge w:val="restart"/>
          </w:tcPr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Сохранение и развитие кадрового потенциала района</w:t>
            </w:r>
          </w:p>
        </w:tc>
        <w:tc>
          <w:tcPr>
            <w:tcW w:w="992" w:type="dxa"/>
          </w:tcPr>
          <w:p w:rsidR="00110361" w:rsidRPr="0088250A" w:rsidRDefault="00110361" w:rsidP="00110361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29300,0</w:t>
            </w:r>
          </w:p>
        </w:tc>
      </w:tr>
      <w:tr w:rsidR="00110361" w:rsidRPr="00CF5AB2" w:rsidTr="00110361">
        <w:trPr>
          <w:trHeight w:val="395"/>
        </w:trPr>
        <w:tc>
          <w:tcPr>
            <w:tcW w:w="424" w:type="dxa"/>
            <w:vMerge/>
          </w:tcPr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110361" w:rsidRPr="0088250A" w:rsidRDefault="00110361" w:rsidP="00110361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sz w:val="20"/>
                <w:szCs w:val="20"/>
              </w:rPr>
              <w:t>25411,5</w:t>
            </w:r>
          </w:p>
        </w:tc>
      </w:tr>
      <w:tr w:rsidR="00110361" w:rsidRPr="00CF5AB2" w:rsidTr="00110361">
        <w:trPr>
          <w:trHeight w:val="486"/>
        </w:trPr>
        <w:tc>
          <w:tcPr>
            <w:tcW w:w="424" w:type="dxa"/>
            <w:vMerge/>
          </w:tcPr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110361" w:rsidRPr="0088250A" w:rsidRDefault="00110361" w:rsidP="00110361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Областной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sz w:val="20"/>
                <w:szCs w:val="20"/>
              </w:rPr>
              <w:t>3888,5</w:t>
            </w:r>
          </w:p>
        </w:tc>
      </w:tr>
      <w:tr w:rsidR="00110361" w:rsidRPr="00CF5AB2" w:rsidTr="00110361">
        <w:trPr>
          <w:trHeight w:val="560"/>
        </w:trPr>
        <w:tc>
          <w:tcPr>
            <w:tcW w:w="424" w:type="dxa"/>
            <w:vMerge w:val="restart"/>
          </w:tcPr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2269" w:type="dxa"/>
            <w:vMerge w:val="restart"/>
          </w:tcPr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Обеспечение учреждений дополнительного образования района услугами связи, транспорта, содержанию имущества, укрепления МТБ,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коммунальными услугами и топливом</w:t>
            </w:r>
          </w:p>
        </w:tc>
        <w:tc>
          <w:tcPr>
            <w:tcW w:w="992" w:type="dxa"/>
          </w:tcPr>
          <w:p w:rsidR="00110361" w:rsidRPr="0088250A" w:rsidRDefault="00110361" w:rsidP="001103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3246,7</w:t>
            </w:r>
          </w:p>
        </w:tc>
      </w:tr>
      <w:tr w:rsidR="00110361" w:rsidRPr="00CF5AB2" w:rsidTr="00110361">
        <w:trPr>
          <w:trHeight w:val="794"/>
        </w:trPr>
        <w:tc>
          <w:tcPr>
            <w:tcW w:w="424" w:type="dxa"/>
            <w:vMerge/>
          </w:tcPr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110361" w:rsidRPr="0088250A" w:rsidRDefault="00110361" w:rsidP="001103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110361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361">
              <w:rPr>
                <w:rFonts w:ascii="Times New Roman" w:hAnsi="Times New Roman" w:cs="Times New Roman"/>
                <w:sz w:val="20"/>
                <w:szCs w:val="20"/>
              </w:rPr>
              <w:t>3246,7</w:t>
            </w:r>
          </w:p>
        </w:tc>
      </w:tr>
      <w:tr w:rsidR="00110361" w:rsidRPr="00CF5AB2" w:rsidTr="00642185">
        <w:trPr>
          <w:trHeight w:val="518"/>
        </w:trPr>
        <w:tc>
          <w:tcPr>
            <w:tcW w:w="424" w:type="dxa"/>
            <w:vMerge w:val="restart"/>
          </w:tcPr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2269" w:type="dxa"/>
            <w:vMerge w:val="restart"/>
          </w:tcPr>
          <w:p w:rsidR="00110361" w:rsidRPr="0088250A" w:rsidRDefault="00110361" w:rsidP="00110361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DE6946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</w:tcPr>
          <w:p w:rsidR="00110361" w:rsidRPr="0088250A" w:rsidRDefault="00110361" w:rsidP="001103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sz w:val="20"/>
                <w:szCs w:val="20"/>
              </w:rPr>
              <w:t>4355,1</w:t>
            </w:r>
          </w:p>
        </w:tc>
      </w:tr>
      <w:tr w:rsidR="00110361" w:rsidRPr="00CF5AB2" w:rsidTr="00642185">
        <w:trPr>
          <w:trHeight w:val="517"/>
        </w:trPr>
        <w:tc>
          <w:tcPr>
            <w:tcW w:w="424" w:type="dxa"/>
            <w:vMerge/>
          </w:tcPr>
          <w:p w:rsidR="00110361" w:rsidRDefault="00110361" w:rsidP="00110361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110361" w:rsidRPr="00DE6946" w:rsidRDefault="00110361" w:rsidP="00110361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110361" w:rsidRPr="0088250A" w:rsidRDefault="00110361" w:rsidP="001103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61" w:rsidRPr="009E6958" w:rsidRDefault="00110361" w:rsidP="0011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4355,1</w:t>
            </w:r>
          </w:p>
        </w:tc>
      </w:tr>
    </w:tbl>
    <w:p w:rsidR="00EE078F" w:rsidRDefault="00EE078F" w:rsidP="00EE07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E078F" w:rsidRPr="00B4118B" w:rsidRDefault="00EE078F" w:rsidP="00DC0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EE078F" w:rsidRPr="00F65F8E" w:rsidRDefault="00EE078F" w:rsidP="00DC0A8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EE078F" w:rsidRDefault="00EE078F" w:rsidP="00C051E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FB41D7" w:rsidTr="00A36176">
        <w:tc>
          <w:tcPr>
            <w:tcW w:w="5098" w:type="dxa"/>
          </w:tcPr>
          <w:p w:rsidR="00FB41D7" w:rsidRDefault="00FB41D7" w:rsidP="00FB41D7"/>
        </w:tc>
        <w:tc>
          <w:tcPr>
            <w:tcW w:w="4253" w:type="dxa"/>
          </w:tcPr>
          <w:p w:rsidR="00FB41D7" w:rsidRPr="000F3969" w:rsidRDefault="00FB41D7" w:rsidP="00FB41D7">
            <w:r>
              <w:rPr>
                <w:rFonts w:ascii="Times New Roman" w:hAnsi="Times New Roman" w:cs="Times New Roman"/>
                <w:sz w:val="28"/>
                <w:szCs w:val="28"/>
              </w:rPr>
              <w:t>от 18.11.2022 № 1553</w:t>
            </w:r>
          </w:p>
        </w:tc>
      </w:tr>
    </w:tbl>
    <w:p w:rsidR="00D33334" w:rsidRDefault="00D33334" w:rsidP="00226745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«Создание условий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F8E">
        <w:rPr>
          <w:rFonts w:ascii="Times New Roman" w:hAnsi="Times New Roman" w:cs="Times New Roman"/>
          <w:b/>
          <w:sz w:val="28"/>
          <w:szCs w:val="28"/>
        </w:rPr>
        <w:t>социализаци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65F8E">
        <w:rPr>
          <w:rFonts w:ascii="Times New Roman" w:hAnsi="Times New Roman" w:cs="Times New Roman"/>
          <w:b/>
          <w:sz w:val="28"/>
          <w:szCs w:val="28"/>
        </w:rPr>
        <w:t xml:space="preserve"> детей-сирот и детей, оставшихся без попечения родителей»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226745" w:rsidRPr="00F65F8E" w:rsidTr="00226745">
        <w:tc>
          <w:tcPr>
            <w:tcW w:w="2235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4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226745" w:rsidRPr="00F65F8E" w:rsidTr="00226745">
        <w:tc>
          <w:tcPr>
            <w:tcW w:w="2235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4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</w:p>
        </w:tc>
      </w:tr>
      <w:tr w:rsidR="00226745" w:rsidRPr="00F65F8E" w:rsidTr="00226745">
        <w:tc>
          <w:tcPr>
            <w:tcW w:w="2235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226745" w:rsidRPr="00F65F8E" w:rsidTr="00226745">
        <w:tc>
          <w:tcPr>
            <w:tcW w:w="2235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54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 жизнеобеспечения (содержание и материальное обеспечение)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 детям-сиротам и детям, оставшимся без попечения родителей;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социальной адаптации и интеграции в общество детей-сирот и детей, оставшихся без попечения родителей;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пропаганда и развитие семейных форм жизнеустройства детей-сирот и детей, оставшихся без попечения родителей;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жильём детей-сирот и детей, оставшихся без попечения родителей</w:t>
            </w:r>
          </w:p>
        </w:tc>
      </w:tr>
      <w:tr w:rsidR="00226745" w:rsidRPr="00F65F8E" w:rsidTr="00226745">
        <w:tc>
          <w:tcPr>
            <w:tcW w:w="2235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7654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либо в случаях, предусмотренных законами субъектов Российской Федерации, по договору о патронатной семье (патронате, патронатном воспитании);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 по договорам найма специализированных жилых помещений;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возникло и не реализовано по состоянию на конец отчетного года.</w:t>
            </w:r>
          </w:p>
        </w:tc>
      </w:tr>
      <w:tr w:rsidR="00226745" w:rsidRPr="00F65F8E" w:rsidTr="00226745">
        <w:tc>
          <w:tcPr>
            <w:tcW w:w="2235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Сроки реализации Подпрограммы</w:t>
            </w:r>
          </w:p>
        </w:tc>
        <w:tc>
          <w:tcPr>
            <w:tcW w:w="7654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226745" w:rsidRPr="00F65F8E" w:rsidTr="00226745">
        <w:tc>
          <w:tcPr>
            <w:tcW w:w="2235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26745" w:rsidRDefault="00226745" w:rsidP="00226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0361">
              <w:rPr>
                <w:rFonts w:ascii="Times New Roman" w:hAnsi="Times New Roman" w:cs="Times New Roman"/>
                <w:sz w:val="28"/>
                <w:szCs w:val="28"/>
              </w:rPr>
              <w:t>5502,5</w:t>
            </w:r>
            <w:r w:rsidRPr="0090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226745" w:rsidRDefault="00226745" w:rsidP="00226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3697,4</w:t>
            </w:r>
            <w:r w:rsidRPr="0090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26745" w:rsidRPr="003F1479" w:rsidRDefault="00226745" w:rsidP="00226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0361">
              <w:rPr>
                <w:rFonts w:ascii="Times New Roman" w:hAnsi="Times New Roman" w:cs="Times New Roman"/>
                <w:sz w:val="28"/>
                <w:szCs w:val="28"/>
              </w:rPr>
              <w:t>1805,1</w:t>
            </w:r>
            <w:r w:rsidRPr="0090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6745" w:rsidRPr="00F65F8E" w:rsidTr="00226745">
        <w:tc>
          <w:tcPr>
            <w:tcW w:w="2235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</w:t>
            </w:r>
          </w:p>
        </w:tc>
        <w:tc>
          <w:tcPr>
            <w:tcW w:w="7654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в количественном выражении: 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детей, оставшихся без попечения родителей, переданных на воспитание в семьи граждан,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72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к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2025 года, начиная с 2020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2D5202">
              <w:rPr>
                <w:rFonts w:ascii="Times New Roman" w:hAnsi="Times New Roman" w:cs="Times New Roman"/>
                <w:sz w:val="28"/>
                <w:szCs w:val="28"/>
              </w:rPr>
              <w:t>81 человек из числа детей-сирот и детей</w:t>
            </w:r>
            <w:r w:rsidRPr="001F58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оставшихся без попечения родителей, лиц из числа детей - сирот и детей, оставшихся без попечения родителей, будут обеспеченны благоустроенными жилыми помещениями специализированного жилищного фонда по договорам найма специализированных жилых помещений;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количество детей-сирот и детей, оставшихся без попечения родителей, лиц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числа детей-сирот и детей, оставшихся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родителей, имеющих право на обеспечение жилыми помещениями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у которых возникло и не реализовано по состоянию на конец отчетного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уменьшится по сравнению с 2019  годом с  8    до  4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человек; 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будет обеспечен равный доступ к получению качественного образования и предоставлению социальных льгот и гарантий детям-сиротам и детям, оставшимся без попечения родителей; 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эффективность системы работы по социально-трудовой адаптации и интеграции в общество детей-сирот и детей, оставшихся без попечения родителей;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будут созданы условия для информированности общества о формах жизнеустройства детей-сирот и детей, оставшихся без попечения родителей, их семейного устройства и воспитания </w:t>
            </w:r>
          </w:p>
        </w:tc>
      </w:tr>
    </w:tbl>
    <w:p w:rsidR="00226745" w:rsidRDefault="00226745" w:rsidP="00226745">
      <w:pPr>
        <w:rPr>
          <w:b/>
        </w:rPr>
      </w:pPr>
    </w:p>
    <w:p w:rsidR="00226745" w:rsidRDefault="00226745" w:rsidP="00226745">
      <w:pPr>
        <w:rPr>
          <w:b/>
        </w:rPr>
      </w:pPr>
      <w:r>
        <w:rPr>
          <w:b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FB41D7" w:rsidTr="00A36176">
        <w:tc>
          <w:tcPr>
            <w:tcW w:w="5098" w:type="dxa"/>
          </w:tcPr>
          <w:p w:rsidR="00FB41D7" w:rsidRDefault="00FB41D7" w:rsidP="00FB41D7"/>
        </w:tc>
        <w:tc>
          <w:tcPr>
            <w:tcW w:w="4253" w:type="dxa"/>
          </w:tcPr>
          <w:p w:rsidR="00FB41D7" w:rsidRPr="000F3969" w:rsidRDefault="00FB41D7" w:rsidP="00FB41D7">
            <w:r>
              <w:rPr>
                <w:rFonts w:ascii="Times New Roman" w:hAnsi="Times New Roman" w:cs="Times New Roman"/>
                <w:sz w:val="28"/>
                <w:szCs w:val="28"/>
              </w:rPr>
              <w:t>от 18.11.2022 № 1553</w:t>
            </w:r>
          </w:p>
        </w:tc>
      </w:tr>
    </w:tbl>
    <w:p w:rsidR="009C57C7" w:rsidRDefault="009C57C7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.  Обоснование ресурсного обеспечения Подпрограммы</w:t>
      </w:r>
    </w:p>
    <w:p w:rsidR="00226745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Подпрограммы осуществляется за счет средств областного бюджета.</w:t>
      </w:r>
    </w:p>
    <w:p w:rsidR="00226745" w:rsidRPr="00F65F8E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5.</w:t>
      </w:r>
    </w:p>
    <w:p w:rsidR="00226745" w:rsidRPr="00F65F8E" w:rsidRDefault="00226745" w:rsidP="0022674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5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«Создание условий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социализации</w:t>
      </w:r>
      <w:r w:rsidRPr="00F65F8E">
        <w:rPr>
          <w:rFonts w:ascii="Times New Roman" w:hAnsi="Times New Roman" w:cs="Times New Roman"/>
          <w:b/>
          <w:sz w:val="28"/>
          <w:szCs w:val="28"/>
        </w:rPr>
        <w:t xml:space="preserve"> детей-сирот и детей, оставшихся без попечения родителей»</w:t>
      </w:r>
    </w:p>
    <w:p w:rsidR="00226745" w:rsidRDefault="00226745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226745" w:rsidRDefault="00226745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6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1"/>
        <w:gridCol w:w="2274"/>
        <w:gridCol w:w="1241"/>
        <w:gridCol w:w="870"/>
        <w:gridCol w:w="831"/>
        <w:gridCol w:w="851"/>
        <w:gridCol w:w="850"/>
        <w:gridCol w:w="709"/>
        <w:gridCol w:w="709"/>
        <w:gridCol w:w="854"/>
      </w:tblGrid>
      <w:tr w:rsidR="00226745" w:rsidRPr="00773FA0" w:rsidTr="000F6143">
        <w:trPr>
          <w:trHeight w:val="287"/>
        </w:trPr>
        <w:tc>
          <w:tcPr>
            <w:tcW w:w="571" w:type="dxa"/>
            <w:vMerge w:val="restart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274" w:type="dxa"/>
            <w:vMerge w:val="restart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241" w:type="dxa"/>
            <w:vMerge w:val="restart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5674" w:type="dxa"/>
            <w:gridSpan w:val="7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     (тыс. рублей)</w:t>
            </w:r>
          </w:p>
        </w:tc>
      </w:tr>
      <w:tr w:rsidR="00226745" w:rsidRPr="00773FA0" w:rsidTr="00182374">
        <w:trPr>
          <w:trHeight w:val="438"/>
        </w:trPr>
        <w:tc>
          <w:tcPr>
            <w:tcW w:w="571" w:type="dxa"/>
            <w:vMerge/>
          </w:tcPr>
          <w:p w:rsidR="00226745" w:rsidRPr="00035FC0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226745" w:rsidRPr="00035FC0" w:rsidRDefault="00226745" w:rsidP="0022674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226745" w:rsidRPr="007B0161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31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4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182374" w:rsidRPr="00773FA0" w:rsidTr="00182374">
        <w:trPr>
          <w:trHeight w:val="412"/>
        </w:trPr>
        <w:tc>
          <w:tcPr>
            <w:tcW w:w="571" w:type="dxa"/>
            <w:vMerge w:val="restart"/>
          </w:tcPr>
          <w:p w:rsidR="00182374" w:rsidRPr="00035FC0" w:rsidRDefault="00182374" w:rsidP="00182374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vMerge w:val="restart"/>
          </w:tcPr>
          <w:p w:rsidR="00182374" w:rsidRPr="00035FC0" w:rsidRDefault="00182374" w:rsidP="00182374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социализации детей-сирот и детей, оставшихся без попечения родителей</w:t>
            </w:r>
          </w:p>
        </w:tc>
        <w:tc>
          <w:tcPr>
            <w:tcW w:w="1241" w:type="dxa"/>
          </w:tcPr>
          <w:p w:rsidR="00182374" w:rsidRPr="007B0161" w:rsidRDefault="00182374" w:rsidP="0018237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15860</w:t>
            </w:r>
            <w:r w:rsidR="009C2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95502,5</w:t>
            </w:r>
          </w:p>
        </w:tc>
      </w:tr>
      <w:tr w:rsidR="00182374" w:rsidRPr="00773FA0" w:rsidTr="00182374">
        <w:trPr>
          <w:trHeight w:val="412"/>
        </w:trPr>
        <w:tc>
          <w:tcPr>
            <w:tcW w:w="571" w:type="dxa"/>
            <w:vMerge/>
          </w:tcPr>
          <w:p w:rsidR="00182374" w:rsidRPr="00035FC0" w:rsidRDefault="00182374" w:rsidP="00182374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182374" w:rsidRPr="00035FC0" w:rsidRDefault="00182374" w:rsidP="00182374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182374" w:rsidRDefault="00182374" w:rsidP="0018237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9892,8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91805,1</w:t>
            </w:r>
          </w:p>
        </w:tc>
      </w:tr>
      <w:tr w:rsidR="00182374" w:rsidRPr="00773FA0" w:rsidTr="00182374">
        <w:trPr>
          <w:trHeight w:val="412"/>
        </w:trPr>
        <w:tc>
          <w:tcPr>
            <w:tcW w:w="571" w:type="dxa"/>
            <w:vMerge/>
          </w:tcPr>
          <w:p w:rsidR="00182374" w:rsidRPr="00035FC0" w:rsidRDefault="00182374" w:rsidP="00182374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182374" w:rsidRPr="00035FC0" w:rsidRDefault="00182374" w:rsidP="00182374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182374" w:rsidRDefault="00182374" w:rsidP="0018237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  <w:tr w:rsidR="00182374" w:rsidRPr="00773FA0" w:rsidTr="00182374">
        <w:trPr>
          <w:trHeight w:val="737"/>
        </w:trPr>
        <w:tc>
          <w:tcPr>
            <w:tcW w:w="571" w:type="dxa"/>
          </w:tcPr>
          <w:p w:rsidR="00182374" w:rsidRPr="00035FC0" w:rsidRDefault="00182374" w:rsidP="00182374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2274" w:type="dxa"/>
          </w:tcPr>
          <w:p w:rsidR="00182374" w:rsidRPr="00035FC0" w:rsidRDefault="00182374" w:rsidP="00182374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мер социальной поддержки для детей-сирот и детей, оставшихся без попечения родителей</w:t>
            </w:r>
          </w:p>
        </w:tc>
        <w:tc>
          <w:tcPr>
            <w:tcW w:w="1241" w:type="dxa"/>
          </w:tcPr>
          <w:p w:rsidR="00182374" w:rsidRPr="007B0161" w:rsidRDefault="00182374" w:rsidP="0018237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0161"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10077,8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55417,9</w:t>
            </w:r>
          </w:p>
        </w:tc>
      </w:tr>
      <w:tr w:rsidR="00182374" w:rsidRPr="00773FA0" w:rsidTr="00182374">
        <w:trPr>
          <w:trHeight w:val="615"/>
        </w:trPr>
        <w:tc>
          <w:tcPr>
            <w:tcW w:w="571" w:type="dxa"/>
            <w:vMerge w:val="restart"/>
          </w:tcPr>
          <w:p w:rsidR="00182374" w:rsidRPr="00035FC0" w:rsidRDefault="00182374" w:rsidP="00182374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74" w:type="dxa"/>
            <w:vMerge w:val="restart"/>
          </w:tcPr>
          <w:p w:rsidR="00182374" w:rsidRPr="00035FC0" w:rsidRDefault="00182374" w:rsidP="00182374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жилых помещений детям, </w:t>
            </w:r>
            <w:r w:rsidRPr="00035FC0">
              <w:rPr>
                <w:rFonts w:ascii="Times New Roman" w:hAnsi="Times New Roman" w:cs="Times New Roman"/>
                <w:sz w:val="20"/>
                <w:szCs w:val="20"/>
              </w:rPr>
              <w:t xml:space="preserve">оставшихся без попечения родителей, </w:t>
            </w:r>
            <w:proofErr w:type="gramStart"/>
            <w:r w:rsidRPr="00035FC0">
              <w:rPr>
                <w:rFonts w:ascii="Times New Roman" w:hAnsi="Times New Roman" w:cs="Times New Roman"/>
                <w:sz w:val="20"/>
                <w:szCs w:val="20"/>
              </w:rPr>
              <w:t>и  лиц</w:t>
            </w:r>
            <w:proofErr w:type="gramEnd"/>
            <w:r w:rsidRPr="00035FC0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 - сирот и детей, оставшихся без попечения родителей</w:t>
            </w:r>
          </w:p>
        </w:tc>
        <w:tc>
          <w:tcPr>
            <w:tcW w:w="1241" w:type="dxa"/>
          </w:tcPr>
          <w:p w:rsidR="00182374" w:rsidRPr="007B0161" w:rsidRDefault="00182374" w:rsidP="0018237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6271,2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14153,2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40084,6</w:t>
            </w:r>
          </w:p>
        </w:tc>
      </w:tr>
      <w:tr w:rsidR="00182374" w:rsidRPr="00773FA0" w:rsidTr="00182374">
        <w:trPr>
          <w:trHeight w:val="615"/>
        </w:trPr>
        <w:tc>
          <w:tcPr>
            <w:tcW w:w="571" w:type="dxa"/>
            <w:vMerge/>
          </w:tcPr>
          <w:p w:rsidR="00182374" w:rsidRPr="00035FC0" w:rsidRDefault="00182374" w:rsidP="00182374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182374" w:rsidRPr="00035FC0" w:rsidRDefault="00182374" w:rsidP="00182374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182374" w:rsidRDefault="00182374" w:rsidP="0018237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6271,2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36387,2</w:t>
            </w:r>
          </w:p>
        </w:tc>
      </w:tr>
      <w:tr w:rsidR="00182374" w:rsidRPr="00773FA0" w:rsidTr="00182374">
        <w:trPr>
          <w:trHeight w:val="615"/>
        </w:trPr>
        <w:tc>
          <w:tcPr>
            <w:tcW w:w="571" w:type="dxa"/>
            <w:vMerge/>
          </w:tcPr>
          <w:p w:rsidR="00182374" w:rsidRPr="00035FC0" w:rsidRDefault="00182374" w:rsidP="00182374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182374" w:rsidRPr="00035FC0" w:rsidRDefault="00182374" w:rsidP="00182374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182374" w:rsidRDefault="00182374" w:rsidP="0018237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F242B5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</w:tbl>
    <w:p w:rsidR="00226745" w:rsidRDefault="00226745" w:rsidP="0022674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6745" w:rsidRPr="00F65F8E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5F8E">
        <w:rPr>
          <w:rFonts w:ascii="Times New Roman" w:hAnsi="Times New Roman" w:cs="Times New Roman"/>
          <w:sz w:val="28"/>
          <w:szCs w:val="28"/>
        </w:rPr>
        <w:t>образования Кировской области.</w:t>
      </w:r>
    </w:p>
    <w:p w:rsidR="00226745" w:rsidRPr="00F65F8E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226745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FB41D7" w:rsidTr="00A36176">
        <w:tc>
          <w:tcPr>
            <w:tcW w:w="5098" w:type="dxa"/>
          </w:tcPr>
          <w:p w:rsidR="00FB41D7" w:rsidRDefault="00FB41D7" w:rsidP="00FB41D7"/>
        </w:tc>
        <w:tc>
          <w:tcPr>
            <w:tcW w:w="4253" w:type="dxa"/>
          </w:tcPr>
          <w:p w:rsidR="00FB41D7" w:rsidRPr="000F3969" w:rsidRDefault="00FB41D7" w:rsidP="00FB41D7">
            <w:r>
              <w:rPr>
                <w:rFonts w:ascii="Times New Roman" w:hAnsi="Times New Roman" w:cs="Times New Roman"/>
                <w:sz w:val="28"/>
                <w:szCs w:val="28"/>
              </w:rPr>
              <w:t>от 18.11.2022 № 1553</w:t>
            </w:r>
          </w:p>
        </w:tc>
      </w:tr>
    </w:tbl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кадрового потенциала системы образования Слободского района»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EE078F" w:rsidRPr="00F65F8E" w:rsidTr="00EE078F">
        <w:trPr>
          <w:trHeight w:val="769"/>
        </w:trPr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rPr>
          <w:trHeight w:val="783"/>
        </w:trPr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МКУ ЦБ УО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социального статуса педагогов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педагогическим работникам Слободского района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области;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proofErr w:type="gramStart"/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F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374"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  <w:proofErr w:type="gramEnd"/>
            <w:r w:rsidR="00182374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F61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374">
              <w:rPr>
                <w:rFonts w:ascii="Times New Roman" w:hAnsi="Times New Roman" w:cs="Times New Roman"/>
                <w:sz w:val="28"/>
                <w:szCs w:val="28"/>
              </w:rPr>
              <w:t>627,8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75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7520" w:rsidRPr="003F1479" w:rsidRDefault="00C77520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20,0 тыс. руб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  <w:proofErr w:type="gramStart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 Подпрограммы</w:t>
            </w:r>
            <w:proofErr w:type="gramEnd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количественном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поддержки, составит 100%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 составит 100%; 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 составит 100%;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 составит 100%;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социальный статус педагога и престиж педагогических профессий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FB41D7" w:rsidTr="00A36176">
        <w:tc>
          <w:tcPr>
            <w:tcW w:w="5098" w:type="dxa"/>
          </w:tcPr>
          <w:p w:rsidR="00FB41D7" w:rsidRDefault="00FB41D7" w:rsidP="00FB41D7"/>
        </w:tc>
        <w:tc>
          <w:tcPr>
            <w:tcW w:w="4253" w:type="dxa"/>
          </w:tcPr>
          <w:p w:rsidR="00FB41D7" w:rsidRPr="000F3969" w:rsidRDefault="00FB41D7" w:rsidP="00FB41D7">
            <w:r>
              <w:rPr>
                <w:rFonts w:ascii="Times New Roman" w:hAnsi="Times New Roman" w:cs="Times New Roman"/>
                <w:sz w:val="28"/>
                <w:szCs w:val="28"/>
              </w:rPr>
              <w:t>от 18.11.2022 № 1553</w:t>
            </w:r>
          </w:p>
        </w:tc>
      </w:tr>
    </w:tbl>
    <w:p w:rsidR="009C57C7" w:rsidRDefault="009C57C7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Подпрограммы осуществляется за счет средств областного бюджета.</w:t>
      </w:r>
    </w:p>
    <w:p w:rsidR="00EE078F" w:rsidRPr="00F65F8E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6.</w:t>
      </w:r>
    </w:p>
    <w:p w:rsidR="00EE078F" w:rsidRPr="00F65F8E" w:rsidRDefault="00EE078F" w:rsidP="00EE078F">
      <w:pPr>
        <w:pStyle w:val="a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6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кадрового потенциала системы образования Слободского района»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99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1"/>
        <w:gridCol w:w="6"/>
        <w:gridCol w:w="2268"/>
        <w:gridCol w:w="1134"/>
        <w:gridCol w:w="851"/>
        <w:gridCol w:w="850"/>
        <w:gridCol w:w="851"/>
        <w:gridCol w:w="850"/>
        <w:gridCol w:w="851"/>
        <w:gridCol w:w="850"/>
        <w:gridCol w:w="851"/>
      </w:tblGrid>
      <w:tr w:rsidR="00EE078F" w:rsidRPr="00773FA0" w:rsidTr="00C77520">
        <w:trPr>
          <w:trHeight w:val="287"/>
        </w:trPr>
        <w:tc>
          <w:tcPr>
            <w:tcW w:w="571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274" w:type="dxa"/>
            <w:gridSpan w:val="2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5954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EE078F" w:rsidRPr="00773FA0" w:rsidTr="00C77520">
        <w:trPr>
          <w:trHeight w:val="438"/>
        </w:trPr>
        <w:tc>
          <w:tcPr>
            <w:tcW w:w="571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182374" w:rsidRPr="004304F5" w:rsidTr="00182374">
        <w:trPr>
          <w:trHeight w:val="239"/>
        </w:trPr>
        <w:tc>
          <w:tcPr>
            <w:tcW w:w="577" w:type="dxa"/>
            <w:gridSpan w:val="2"/>
            <w:vMerge w:val="restart"/>
          </w:tcPr>
          <w:p w:rsidR="00182374" w:rsidRPr="00773FA0" w:rsidRDefault="00182374" w:rsidP="00182374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773F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vMerge w:val="restart"/>
          </w:tcPr>
          <w:p w:rsidR="00182374" w:rsidRPr="00773FA0" w:rsidRDefault="00182374" w:rsidP="00182374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773FA0">
              <w:rPr>
                <w:rFonts w:ascii="Times New Roman" w:hAnsi="Times New Roman" w:cs="Times New Roman"/>
                <w:bCs/>
              </w:rPr>
              <w:t>Оказание мер социальной поддержки педагогическим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74" w:rsidRPr="00B84B27" w:rsidRDefault="00182374" w:rsidP="0018237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374" w:rsidRPr="00C77520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374" w:rsidRPr="00C77520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111647,8</w:t>
            </w:r>
          </w:p>
        </w:tc>
      </w:tr>
      <w:tr w:rsidR="00182374" w:rsidRPr="004304F5" w:rsidTr="00182374">
        <w:trPr>
          <w:trHeight w:val="426"/>
        </w:trPr>
        <w:tc>
          <w:tcPr>
            <w:tcW w:w="577" w:type="dxa"/>
            <w:gridSpan w:val="2"/>
            <w:vMerge/>
          </w:tcPr>
          <w:p w:rsidR="00182374" w:rsidRPr="00773FA0" w:rsidRDefault="00182374" w:rsidP="00182374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</w:tcPr>
          <w:p w:rsidR="00182374" w:rsidRPr="00773FA0" w:rsidRDefault="00182374" w:rsidP="00182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74" w:rsidRPr="00B84B27" w:rsidRDefault="00182374" w:rsidP="0018237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374" w:rsidRPr="00C77520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374" w:rsidRPr="00C77520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82374" w:rsidRPr="004304F5" w:rsidTr="00182374">
        <w:trPr>
          <w:trHeight w:val="504"/>
        </w:trPr>
        <w:tc>
          <w:tcPr>
            <w:tcW w:w="577" w:type="dxa"/>
            <w:gridSpan w:val="2"/>
            <w:vMerge/>
          </w:tcPr>
          <w:p w:rsidR="00182374" w:rsidRPr="00773FA0" w:rsidRDefault="00182374" w:rsidP="00182374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</w:tcPr>
          <w:p w:rsidR="00182374" w:rsidRPr="00773FA0" w:rsidRDefault="00182374" w:rsidP="00182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74" w:rsidRPr="00B84B27" w:rsidRDefault="00182374" w:rsidP="0018237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374" w:rsidRPr="00C77520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374" w:rsidRPr="00C77520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74" w:rsidRPr="00182374" w:rsidRDefault="00182374" w:rsidP="00182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111627,8</w:t>
            </w:r>
          </w:p>
        </w:tc>
      </w:tr>
    </w:tbl>
    <w:p w:rsidR="00EE078F" w:rsidRDefault="00EE078F" w:rsidP="00EE07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77520" w:rsidRPr="00B4118B" w:rsidRDefault="00C77520" w:rsidP="00C77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C77520" w:rsidRPr="00F65F8E" w:rsidRDefault="00C77520" w:rsidP="00C7752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EE078F" w:rsidRPr="00F65F8E" w:rsidRDefault="00C77520" w:rsidP="00C7752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182374" w:rsidRDefault="00EE078F" w:rsidP="00182374">
      <w:pPr>
        <w:rPr>
          <w:b/>
        </w:rPr>
      </w:pPr>
      <w:r>
        <w:rPr>
          <w:b/>
        </w:rPr>
        <w:br w:type="page"/>
      </w:r>
    </w:p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182374" w:rsidRPr="00321411" w:rsidTr="002670B1">
        <w:tc>
          <w:tcPr>
            <w:tcW w:w="4218" w:type="dxa"/>
          </w:tcPr>
          <w:p w:rsidR="00182374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92725154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13</w:t>
            </w:r>
          </w:p>
          <w:p w:rsidR="00182374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74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182374" w:rsidRPr="00321411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74" w:rsidRPr="00321411" w:rsidTr="002670B1">
        <w:tc>
          <w:tcPr>
            <w:tcW w:w="4218" w:type="dxa"/>
          </w:tcPr>
          <w:p w:rsidR="00182374" w:rsidRPr="00321411" w:rsidRDefault="00182374" w:rsidP="0026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182374" w:rsidRPr="00321411" w:rsidTr="002670B1">
        <w:tc>
          <w:tcPr>
            <w:tcW w:w="4218" w:type="dxa"/>
          </w:tcPr>
          <w:p w:rsidR="00182374" w:rsidRPr="00321411" w:rsidRDefault="00182374" w:rsidP="0026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</w:p>
        </w:tc>
      </w:tr>
      <w:tr w:rsidR="00FB41D7" w:rsidRPr="000F3969" w:rsidTr="002670B1">
        <w:tc>
          <w:tcPr>
            <w:tcW w:w="4218" w:type="dxa"/>
          </w:tcPr>
          <w:p w:rsidR="00FB41D7" w:rsidRPr="000F3969" w:rsidRDefault="00FB41D7" w:rsidP="00FB41D7">
            <w:r>
              <w:rPr>
                <w:rFonts w:ascii="Times New Roman" w:hAnsi="Times New Roman" w:cs="Times New Roman"/>
                <w:sz w:val="28"/>
                <w:szCs w:val="28"/>
              </w:rPr>
              <w:t>от 18.11.2022 № 1553</w:t>
            </w:r>
          </w:p>
        </w:tc>
      </w:tr>
      <w:bookmarkEnd w:id="7"/>
    </w:tbl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РМК Слободского района»</w:t>
      </w: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 Слободского района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района, МКУ ЦБ УО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педагогов к повышению качества работы и непрерывному профессиональному развитию;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привлечения на работу в образовательные организации лучших выпускников вузов и талантливых специалистов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общеобразовательных организаций в возрасте 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лет в общей их численности; 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образования;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учителей; 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82374" w:rsidRDefault="00182374" w:rsidP="0026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proofErr w:type="gramStart"/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16861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,9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182374" w:rsidRDefault="00182374" w:rsidP="0026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2080,6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82374" w:rsidRPr="003F1479" w:rsidRDefault="00182374" w:rsidP="002670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</w:t>
            </w:r>
            <w:proofErr w:type="gramStart"/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бюджета  -</w:t>
            </w:r>
            <w:proofErr w:type="gramEnd"/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14781,3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</w:t>
            </w:r>
            <w:proofErr w:type="gramStart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реализации  Подпрограммы</w:t>
            </w:r>
            <w:proofErr w:type="gramEnd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численности учителей общеобразовательных организаций в возрасте 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лет в общей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по сравнению с 2019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 21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%; 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по сравнению с 2019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сохранится </w:t>
            </w:r>
            <w:r w:rsidRPr="00776279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7762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учителей по сравнению с 2019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годом увеличится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кадров;</w:t>
            </w:r>
          </w:p>
        </w:tc>
      </w:tr>
    </w:tbl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  <w:r>
        <w:rPr>
          <w:b/>
        </w:rPr>
        <w:br w:type="page"/>
      </w:r>
    </w:p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182374" w:rsidRPr="00321411" w:rsidTr="002670B1">
        <w:tc>
          <w:tcPr>
            <w:tcW w:w="4218" w:type="dxa"/>
          </w:tcPr>
          <w:p w:rsidR="00182374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14</w:t>
            </w:r>
          </w:p>
          <w:p w:rsidR="00182374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74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82374" w:rsidRPr="00321411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74" w:rsidRPr="00321411" w:rsidTr="002670B1">
        <w:tc>
          <w:tcPr>
            <w:tcW w:w="4218" w:type="dxa"/>
          </w:tcPr>
          <w:p w:rsidR="00182374" w:rsidRPr="00321411" w:rsidRDefault="00182374" w:rsidP="0026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182374" w:rsidRPr="00321411" w:rsidTr="002670B1">
        <w:tc>
          <w:tcPr>
            <w:tcW w:w="4218" w:type="dxa"/>
          </w:tcPr>
          <w:p w:rsidR="00182374" w:rsidRPr="00321411" w:rsidRDefault="00182374" w:rsidP="0026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</w:p>
        </w:tc>
      </w:tr>
      <w:tr w:rsidR="00FB41D7" w:rsidRPr="00321411" w:rsidTr="002670B1">
        <w:tc>
          <w:tcPr>
            <w:tcW w:w="4218" w:type="dxa"/>
          </w:tcPr>
          <w:p w:rsidR="00FB41D7" w:rsidRPr="000F3969" w:rsidRDefault="00FB41D7" w:rsidP="00FB41D7">
            <w:r>
              <w:rPr>
                <w:rFonts w:ascii="Times New Roman" w:hAnsi="Times New Roman" w:cs="Times New Roman"/>
                <w:sz w:val="28"/>
                <w:szCs w:val="28"/>
              </w:rPr>
              <w:t>от 18.11.2022 № 1553</w:t>
            </w:r>
          </w:p>
        </w:tc>
      </w:tr>
    </w:tbl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Default="00182374" w:rsidP="001823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182374" w:rsidRDefault="00182374" w:rsidP="0018237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Подпрограммы осуществляется за счет средств районного и областного бюджета.</w:t>
      </w:r>
    </w:p>
    <w:p w:rsidR="00182374" w:rsidRPr="00F65F8E" w:rsidRDefault="00182374" w:rsidP="0018237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7.</w:t>
      </w:r>
    </w:p>
    <w:p w:rsidR="00182374" w:rsidRPr="002D0AE4" w:rsidRDefault="00182374" w:rsidP="0018237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7</w:t>
      </w: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РМК Слободского района»</w:t>
      </w: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979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7"/>
        <w:gridCol w:w="1848"/>
        <w:gridCol w:w="991"/>
        <w:gridCol w:w="709"/>
        <w:gridCol w:w="991"/>
        <w:gridCol w:w="851"/>
        <w:gridCol w:w="847"/>
        <w:gridCol w:w="993"/>
        <w:gridCol w:w="992"/>
        <w:gridCol w:w="992"/>
      </w:tblGrid>
      <w:tr w:rsidR="00182374" w:rsidRPr="00773FA0" w:rsidTr="002670B1">
        <w:trPr>
          <w:trHeight w:val="287"/>
        </w:trPr>
        <w:tc>
          <w:tcPr>
            <w:tcW w:w="577" w:type="dxa"/>
            <w:vMerge w:val="restart"/>
          </w:tcPr>
          <w:p w:rsidR="00182374" w:rsidRPr="0088250A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82374" w:rsidRPr="0088250A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848" w:type="dxa"/>
            <w:vMerge w:val="restart"/>
          </w:tcPr>
          <w:p w:rsidR="00182374" w:rsidRPr="0088250A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182374" w:rsidRPr="0088250A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991" w:type="dxa"/>
            <w:vMerge w:val="restart"/>
          </w:tcPr>
          <w:p w:rsidR="00182374" w:rsidRPr="0088250A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375" w:type="dxa"/>
            <w:gridSpan w:val="7"/>
          </w:tcPr>
          <w:p w:rsidR="00182374" w:rsidRPr="0088250A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Объем финансирования   </w:t>
            </w:r>
            <w:proofErr w:type="gramStart"/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  (</w:t>
            </w:r>
            <w:proofErr w:type="gramEnd"/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тыс. рублей)</w:t>
            </w:r>
          </w:p>
        </w:tc>
      </w:tr>
      <w:tr w:rsidR="00182374" w:rsidRPr="00773FA0" w:rsidTr="002670B1">
        <w:trPr>
          <w:trHeight w:val="438"/>
        </w:trPr>
        <w:tc>
          <w:tcPr>
            <w:tcW w:w="577" w:type="dxa"/>
            <w:vMerge/>
          </w:tcPr>
          <w:p w:rsidR="00182374" w:rsidRPr="00035FC0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182374" w:rsidRPr="00035FC0" w:rsidRDefault="00182374" w:rsidP="002670B1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2374" w:rsidRPr="007B0161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1" w:type="dxa"/>
            <w:vAlign w:val="center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47" w:type="dxa"/>
            <w:vAlign w:val="center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411C9B" w:rsidTr="00411C9B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84B27" w:rsidRDefault="00411C9B" w:rsidP="00411C9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84B27" w:rsidRDefault="00411C9B" w:rsidP="00411C9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Совершенствование деятельности МКУ РМК Слободского района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84B27" w:rsidRDefault="00411C9B" w:rsidP="00411C9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9B" w:rsidRPr="00F61280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2383,1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9B" w:rsidRPr="00F61280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2975,3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16861,9</w:t>
            </w:r>
          </w:p>
        </w:tc>
      </w:tr>
      <w:tr w:rsidR="00411C9B" w:rsidTr="00411C9B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9B" w:rsidRPr="00B84B27" w:rsidRDefault="00411C9B" w:rsidP="00411C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9B" w:rsidRPr="00B84B27" w:rsidRDefault="00411C9B" w:rsidP="00411C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84B27" w:rsidRDefault="00411C9B" w:rsidP="00411C9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9B" w:rsidRPr="00F61280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1393,4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9B" w:rsidRPr="00F61280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1960,5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sz w:val="20"/>
                <w:szCs w:val="20"/>
              </w:rPr>
              <w:t>2878,6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sz w:val="20"/>
                <w:szCs w:val="20"/>
              </w:rPr>
              <w:t>2849,6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sz w:val="20"/>
                <w:szCs w:val="20"/>
              </w:rPr>
              <w:t>2849,6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sz w:val="20"/>
                <w:szCs w:val="20"/>
              </w:rPr>
              <w:t>14781,3</w:t>
            </w:r>
          </w:p>
        </w:tc>
      </w:tr>
      <w:tr w:rsidR="00411C9B" w:rsidTr="00411C9B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9B" w:rsidRPr="00B84B27" w:rsidRDefault="00411C9B" w:rsidP="00411C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9B" w:rsidRPr="00B84B27" w:rsidRDefault="00411C9B" w:rsidP="00411C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84B27" w:rsidRDefault="00411C9B" w:rsidP="00411C9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9B" w:rsidRPr="00F61280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989,7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9B" w:rsidRPr="00F61280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sz w:val="20"/>
                <w:szCs w:val="20"/>
              </w:rPr>
              <w:t>2080,6</w:t>
            </w:r>
          </w:p>
        </w:tc>
      </w:tr>
      <w:tr w:rsidR="00411C9B" w:rsidTr="00411C9B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84B27" w:rsidRDefault="00411C9B" w:rsidP="00411C9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84B27" w:rsidRDefault="00411C9B" w:rsidP="00411C9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функционирования МКУ РМК Слободского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84B27" w:rsidRDefault="00411C9B" w:rsidP="00411C9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9B" w:rsidRPr="00F61280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9B" w:rsidRPr="00F61280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2634,7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14707,4</w:t>
            </w:r>
          </w:p>
        </w:tc>
      </w:tr>
      <w:tr w:rsidR="00411C9B" w:rsidTr="00411C9B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9B" w:rsidRPr="00B84B27" w:rsidRDefault="00411C9B" w:rsidP="00411C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9B" w:rsidRPr="00B84B27" w:rsidRDefault="00411C9B" w:rsidP="00411C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84B27" w:rsidRDefault="00411C9B" w:rsidP="00411C9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9B" w:rsidRPr="00F61280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9B" w:rsidRPr="00F61280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sz w:val="20"/>
                <w:szCs w:val="20"/>
              </w:rPr>
              <w:t>12626,8</w:t>
            </w:r>
          </w:p>
        </w:tc>
      </w:tr>
      <w:tr w:rsidR="00411C9B" w:rsidTr="00411C9B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9B" w:rsidRPr="00B84B27" w:rsidRDefault="00411C9B" w:rsidP="00411C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9B" w:rsidRPr="00B84B27" w:rsidRDefault="00411C9B" w:rsidP="00411C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84B27" w:rsidRDefault="00411C9B" w:rsidP="00411C9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9B" w:rsidRPr="00F61280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9B" w:rsidRPr="00F61280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sz w:val="20"/>
                <w:szCs w:val="20"/>
              </w:rPr>
              <w:t>2080,6</w:t>
            </w:r>
          </w:p>
        </w:tc>
      </w:tr>
      <w:tr w:rsidR="00411C9B" w:rsidTr="00411C9B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C9B" w:rsidRPr="00B84B27" w:rsidRDefault="00411C9B" w:rsidP="00411C9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C9B" w:rsidRPr="00B84B27" w:rsidRDefault="00411C9B" w:rsidP="00411C9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Укрепление материально-технической базы, Коммунальные услуги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84B27" w:rsidRDefault="00411C9B" w:rsidP="00411C9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9B" w:rsidRPr="00F61280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9B" w:rsidRPr="00F61280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2154,5</w:t>
            </w:r>
          </w:p>
        </w:tc>
      </w:tr>
      <w:tr w:rsidR="00411C9B" w:rsidTr="00411C9B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84B27" w:rsidRDefault="00411C9B" w:rsidP="00411C9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84B27" w:rsidRDefault="00411C9B" w:rsidP="00411C9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C9B" w:rsidRPr="00B84B27" w:rsidRDefault="00411C9B" w:rsidP="00411C9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9B" w:rsidRPr="00F61280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C9B" w:rsidRPr="00F61280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sz w:val="20"/>
                <w:szCs w:val="20"/>
              </w:rPr>
              <w:t>2154,5</w:t>
            </w:r>
          </w:p>
        </w:tc>
      </w:tr>
    </w:tbl>
    <w:p w:rsidR="00182374" w:rsidRDefault="00182374" w:rsidP="0018237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82374" w:rsidRPr="00F65F8E" w:rsidRDefault="00182374" w:rsidP="0018237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5F8E">
        <w:rPr>
          <w:rFonts w:ascii="Times New Roman" w:hAnsi="Times New Roman" w:cs="Times New Roman"/>
          <w:sz w:val="28"/>
          <w:szCs w:val="28"/>
        </w:rPr>
        <w:t>образования Кировской области.</w:t>
      </w:r>
    </w:p>
    <w:p w:rsidR="00182374" w:rsidRPr="00F65F8E" w:rsidRDefault="00182374" w:rsidP="0018237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182374" w:rsidRPr="00F65F8E" w:rsidRDefault="00182374" w:rsidP="0018237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182374" w:rsidRDefault="00182374" w:rsidP="00182374">
      <w:pPr>
        <w:rPr>
          <w:b/>
        </w:rPr>
      </w:pPr>
    </w:p>
    <w:p w:rsidR="00182374" w:rsidRDefault="00182374">
      <w:pPr>
        <w:rPr>
          <w:b/>
        </w:rPr>
      </w:pPr>
      <w:r>
        <w:rPr>
          <w:b/>
        </w:rPr>
        <w:br w:type="page"/>
      </w:r>
    </w:p>
    <w:p w:rsidR="00EE078F" w:rsidRDefault="00EE078F" w:rsidP="00EE078F">
      <w:pPr>
        <w:rPr>
          <w:b/>
        </w:r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C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FB41D7" w:rsidTr="00A36176">
        <w:tc>
          <w:tcPr>
            <w:tcW w:w="5098" w:type="dxa"/>
          </w:tcPr>
          <w:p w:rsidR="00FB41D7" w:rsidRDefault="00FB41D7" w:rsidP="00FB41D7"/>
        </w:tc>
        <w:tc>
          <w:tcPr>
            <w:tcW w:w="4253" w:type="dxa"/>
          </w:tcPr>
          <w:p w:rsidR="00FB41D7" w:rsidRPr="000F3969" w:rsidRDefault="00FB41D7" w:rsidP="00FB41D7">
            <w:r>
              <w:rPr>
                <w:rFonts w:ascii="Times New Roman" w:hAnsi="Times New Roman" w:cs="Times New Roman"/>
                <w:sz w:val="28"/>
                <w:szCs w:val="28"/>
              </w:rPr>
              <w:t>от 18.11.2022 № 1553</w:t>
            </w:r>
          </w:p>
        </w:tc>
      </w:tr>
    </w:tbl>
    <w:p w:rsidR="009C57C7" w:rsidRDefault="009C57C7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ЦБ УО Слободского района»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ЦБ УО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администрации Слободского района.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Оптимизация бюджетных расходов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Поддержка процессов реформирования бухгалтерского (бюджетного) учёта, обеспечивающая быстрый централизованный переход на обновлённые условия ведения учёта и формирования отчётности;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достоверного учёта имущества и обязательств публичного правового образования;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ведения учёта и составления отчётности на основе единой методологии, позволяющей стандартизировать учётные процедуры от момента создания первичного документа до формирования отчётности;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Автоматизация бухгалтерского (бюджетного) учёта на основе современных программ и технологий, унификация требований к программному обеспечению.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нецелевого расходования средств бюджетов обслуживаемых учреждений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обоснованных жалоб со стороны руководителей обслуживаемых учреждений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нарушений сроков предоставления форм бюджетной отчетности по всем обслуживаемым учреждениям в вышестоящие организации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нарушений режима экономии, допущение необоснованных затрат в процессе экономического анализа исполнения бюджетных смет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Сроки реализации Подпрограммы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26745" w:rsidRDefault="00226745" w:rsidP="00226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proofErr w:type="gramStart"/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411C9B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proofErr w:type="gramEnd"/>
            <w:r w:rsidR="00411C9B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226745" w:rsidRDefault="00226745" w:rsidP="00226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 w:rsidR="00411C9B">
              <w:rPr>
                <w:rFonts w:ascii="Times New Roman" w:hAnsi="Times New Roman" w:cs="Times New Roman"/>
                <w:sz w:val="28"/>
                <w:szCs w:val="28"/>
              </w:rPr>
              <w:t>7066,7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226745" w:rsidRPr="003F1479" w:rsidRDefault="00226745" w:rsidP="002267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</w:t>
            </w:r>
            <w:proofErr w:type="gramStart"/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бюджета  -</w:t>
            </w:r>
            <w:proofErr w:type="gramEnd"/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411C9B">
              <w:rPr>
                <w:rFonts w:ascii="Times New Roman" w:hAnsi="Times New Roman" w:cs="Times New Roman"/>
                <w:sz w:val="28"/>
                <w:szCs w:val="28"/>
              </w:rPr>
              <w:t>442,7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  <w:proofErr w:type="gramStart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реализации  Подпрограммы</w:t>
            </w:r>
            <w:proofErr w:type="gramEnd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решение вопросов</w:t>
            </w:r>
            <w:proofErr w:type="gramEnd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отнесенных к компетенции МКУ ЦБ УО Слободского района;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ее функционирования, качество и эффективность работы.</w:t>
            </w:r>
          </w:p>
        </w:tc>
      </w:tr>
    </w:tbl>
    <w:p w:rsidR="00226745" w:rsidRDefault="00226745" w:rsidP="00226745">
      <w:pPr>
        <w:rPr>
          <w:b/>
        </w:rPr>
      </w:pPr>
    </w:p>
    <w:p w:rsidR="00226745" w:rsidRDefault="00226745" w:rsidP="00226745">
      <w:pPr>
        <w:rPr>
          <w:b/>
        </w:rPr>
      </w:pPr>
      <w:r>
        <w:rPr>
          <w:b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C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FB41D7" w:rsidTr="00A36176">
        <w:tc>
          <w:tcPr>
            <w:tcW w:w="5098" w:type="dxa"/>
          </w:tcPr>
          <w:p w:rsidR="00FB41D7" w:rsidRDefault="00FB41D7" w:rsidP="00FB41D7"/>
        </w:tc>
        <w:tc>
          <w:tcPr>
            <w:tcW w:w="4253" w:type="dxa"/>
          </w:tcPr>
          <w:p w:rsidR="00FB41D7" w:rsidRPr="000F3969" w:rsidRDefault="00FB41D7" w:rsidP="00FB41D7">
            <w:r>
              <w:rPr>
                <w:rFonts w:ascii="Times New Roman" w:hAnsi="Times New Roman" w:cs="Times New Roman"/>
                <w:sz w:val="28"/>
                <w:szCs w:val="28"/>
              </w:rPr>
              <w:t>от 18.11.2022 № 1553</w:t>
            </w:r>
          </w:p>
        </w:tc>
      </w:tr>
    </w:tbl>
    <w:p w:rsidR="009C57C7" w:rsidRDefault="009C57C7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745" w:rsidRDefault="00226745" w:rsidP="002267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.  Обоснование ресурсного обеспечения Подпрограммы.</w:t>
      </w:r>
    </w:p>
    <w:p w:rsidR="00226745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средств районного и областного бюджетов.</w:t>
      </w:r>
    </w:p>
    <w:p w:rsidR="00226745" w:rsidRPr="00F65F8E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8.</w:t>
      </w:r>
    </w:p>
    <w:p w:rsidR="00226745" w:rsidRPr="00F65F8E" w:rsidRDefault="00226745" w:rsidP="00226745">
      <w:pPr>
        <w:pStyle w:val="a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8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ЦБ УО Слободского района»</w:t>
      </w:r>
    </w:p>
    <w:p w:rsidR="00226745" w:rsidRDefault="00226745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226745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1417"/>
        <w:gridCol w:w="849"/>
        <w:gridCol w:w="996"/>
        <w:gridCol w:w="850"/>
        <w:gridCol w:w="992"/>
        <w:gridCol w:w="993"/>
        <w:gridCol w:w="992"/>
        <w:gridCol w:w="992"/>
        <w:gridCol w:w="992"/>
      </w:tblGrid>
      <w:tr w:rsidR="00226745" w:rsidRPr="00773FA0" w:rsidTr="00226745">
        <w:trPr>
          <w:trHeight w:val="287"/>
        </w:trPr>
        <w:tc>
          <w:tcPr>
            <w:tcW w:w="576" w:type="dxa"/>
            <w:vMerge w:val="restart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417" w:type="dxa"/>
            <w:vMerge w:val="restart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849" w:type="dxa"/>
            <w:vMerge w:val="restart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807" w:type="dxa"/>
            <w:gridSpan w:val="7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</w:t>
            </w:r>
            <w:r w:rsidR="00B8627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(тыс. рублей)</w:t>
            </w:r>
          </w:p>
        </w:tc>
      </w:tr>
      <w:tr w:rsidR="00226745" w:rsidRPr="00773FA0" w:rsidTr="00226745">
        <w:trPr>
          <w:trHeight w:val="438"/>
        </w:trPr>
        <w:tc>
          <w:tcPr>
            <w:tcW w:w="576" w:type="dxa"/>
            <w:vMerge/>
          </w:tcPr>
          <w:p w:rsidR="00226745" w:rsidRPr="00035FC0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6745" w:rsidRPr="00035FC0" w:rsidRDefault="00226745" w:rsidP="0022674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226745" w:rsidRPr="007B0161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411C9B" w:rsidTr="00411C9B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25479" w:rsidRDefault="00411C9B" w:rsidP="00411C9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25479" w:rsidRDefault="00411C9B" w:rsidP="00411C9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Совершенствование деятельности МКУ ЦБ управления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25479" w:rsidRDefault="00411C9B" w:rsidP="00411C9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C9B" w:rsidRPr="00BB114E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C9B" w:rsidRPr="00BB114E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12441,3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68509,4</w:t>
            </w:r>
          </w:p>
        </w:tc>
      </w:tr>
      <w:tr w:rsidR="00411C9B" w:rsidTr="00411C9B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9B" w:rsidRPr="00B25479" w:rsidRDefault="00411C9B" w:rsidP="00411C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9B" w:rsidRPr="00B25479" w:rsidRDefault="00411C9B" w:rsidP="00411C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25479" w:rsidRDefault="00411C9B" w:rsidP="00411C9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C9B" w:rsidRPr="00BB114E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C9B" w:rsidRPr="00BB114E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61442,7</w:t>
            </w:r>
          </w:p>
        </w:tc>
      </w:tr>
      <w:tr w:rsidR="00411C9B" w:rsidTr="00411C9B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9B" w:rsidRPr="00B25479" w:rsidRDefault="00411C9B" w:rsidP="00411C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9B" w:rsidRPr="00B25479" w:rsidRDefault="00411C9B" w:rsidP="00411C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25479" w:rsidRDefault="00411C9B" w:rsidP="00411C9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C9B" w:rsidRPr="00BB114E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BB114E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7066,7</w:t>
            </w:r>
          </w:p>
        </w:tc>
      </w:tr>
      <w:tr w:rsidR="00411C9B" w:rsidTr="00411C9B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25479" w:rsidRDefault="00411C9B" w:rsidP="00411C9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25479" w:rsidRDefault="00411C9B" w:rsidP="00411C9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Обеспечение функционирования МКУ ЦБ управления образования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25479" w:rsidRDefault="00411C9B" w:rsidP="00411C9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C9B" w:rsidRPr="00BB114E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C9B" w:rsidRPr="00BB114E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62741,6</w:t>
            </w:r>
          </w:p>
        </w:tc>
      </w:tr>
      <w:tr w:rsidR="00411C9B" w:rsidTr="00411C9B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9B" w:rsidRPr="00B25479" w:rsidRDefault="00411C9B" w:rsidP="00411C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9B" w:rsidRPr="00B25479" w:rsidRDefault="00411C9B" w:rsidP="00411C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25479" w:rsidRDefault="00411C9B" w:rsidP="00411C9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C9B" w:rsidRPr="00BB114E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C9B" w:rsidRPr="00BB114E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55674,9</w:t>
            </w:r>
          </w:p>
        </w:tc>
      </w:tr>
      <w:tr w:rsidR="00411C9B" w:rsidTr="00411C9B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9B" w:rsidRPr="00B25479" w:rsidRDefault="00411C9B" w:rsidP="00411C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9B" w:rsidRPr="00B25479" w:rsidRDefault="00411C9B" w:rsidP="00411C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25479" w:rsidRDefault="00411C9B" w:rsidP="00411C9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C9B" w:rsidRPr="00BB114E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BB114E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7066,7</w:t>
            </w:r>
          </w:p>
        </w:tc>
      </w:tr>
      <w:tr w:rsidR="00411C9B" w:rsidTr="00411C9B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25479" w:rsidRDefault="00411C9B" w:rsidP="00411C9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25479" w:rsidRDefault="00411C9B" w:rsidP="00411C9B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Укрепление материально-технической базы, Коммунальные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25479" w:rsidRDefault="00411C9B" w:rsidP="00411C9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C9B" w:rsidRPr="00BB114E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C9B" w:rsidRPr="00BB114E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5767,8</w:t>
            </w:r>
          </w:p>
        </w:tc>
      </w:tr>
      <w:tr w:rsidR="00411C9B" w:rsidTr="00411C9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9B" w:rsidRPr="00B25479" w:rsidRDefault="00411C9B" w:rsidP="00411C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9B" w:rsidRPr="00B25479" w:rsidRDefault="00411C9B" w:rsidP="00411C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B25479" w:rsidRDefault="00411C9B" w:rsidP="00411C9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</w:p>
          <w:p w:rsidR="00411C9B" w:rsidRPr="00B25479" w:rsidRDefault="00411C9B" w:rsidP="00411C9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BB114E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C9B" w:rsidRPr="00BB114E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411C9B" w:rsidRDefault="00411C9B" w:rsidP="00411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5767,8</w:t>
            </w:r>
          </w:p>
        </w:tc>
      </w:tr>
    </w:tbl>
    <w:p w:rsidR="00226745" w:rsidRDefault="00226745" w:rsidP="0022674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6745" w:rsidRPr="00F65F8E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5F8E">
        <w:rPr>
          <w:rFonts w:ascii="Times New Roman" w:hAnsi="Times New Roman" w:cs="Times New Roman"/>
          <w:sz w:val="28"/>
          <w:szCs w:val="28"/>
        </w:rPr>
        <w:t>образования Кировской области.</w:t>
      </w:r>
    </w:p>
    <w:p w:rsidR="00226745" w:rsidRPr="00F65F8E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226745" w:rsidRDefault="00226745" w:rsidP="00226745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226745" w:rsidRDefault="00226745">
      <w:pPr>
        <w:rPr>
          <w:b/>
        </w:rPr>
      </w:pPr>
      <w:r>
        <w:rPr>
          <w:b/>
        </w:rPr>
        <w:br w:type="page"/>
      </w:r>
    </w:p>
    <w:p w:rsidR="00226745" w:rsidRDefault="00226745">
      <w:pPr>
        <w:rPr>
          <w:b/>
        </w:rPr>
        <w:sectPr w:rsidR="00226745" w:rsidSect="004E5E6C">
          <w:headerReference w:type="default" r:id="rId10"/>
          <w:pgSz w:w="11906" w:h="16838"/>
          <w:pgMar w:top="851" w:right="707" w:bottom="567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15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  <w:gridCol w:w="4253"/>
      </w:tblGrid>
      <w:tr w:rsidR="00D33334" w:rsidTr="00D33334">
        <w:tc>
          <w:tcPr>
            <w:tcW w:w="11199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C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D33334">
        <w:tc>
          <w:tcPr>
            <w:tcW w:w="11199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D33334">
        <w:tc>
          <w:tcPr>
            <w:tcW w:w="11199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FB41D7" w:rsidTr="00D33334">
        <w:tc>
          <w:tcPr>
            <w:tcW w:w="11199" w:type="dxa"/>
          </w:tcPr>
          <w:p w:rsidR="00FB41D7" w:rsidRDefault="00FB41D7" w:rsidP="00FB41D7"/>
        </w:tc>
        <w:tc>
          <w:tcPr>
            <w:tcW w:w="4253" w:type="dxa"/>
          </w:tcPr>
          <w:p w:rsidR="00FB41D7" w:rsidRPr="000F3969" w:rsidRDefault="00FB41D7" w:rsidP="00FB41D7">
            <w:r>
              <w:rPr>
                <w:rFonts w:ascii="Times New Roman" w:hAnsi="Times New Roman" w:cs="Times New Roman"/>
                <w:sz w:val="28"/>
                <w:szCs w:val="28"/>
              </w:rPr>
              <w:t>от 18.11.2022 № 1553</w:t>
            </w:r>
          </w:p>
        </w:tc>
      </w:tr>
    </w:tbl>
    <w:p w:rsidR="009C57C7" w:rsidRDefault="009C57C7" w:rsidP="0022674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26745" w:rsidRPr="001B78B8" w:rsidRDefault="00226745" w:rsidP="0022674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Приложение 1 к муниципальной программе</w:t>
      </w:r>
    </w:p>
    <w:p w:rsidR="00226745" w:rsidRPr="001B78B8" w:rsidRDefault="00226745" w:rsidP="0022674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26745" w:rsidRPr="001B78B8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</w:t>
      </w:r>
    </w:p>
    <w:p w:rsidR="00226745" w:rsidRPr="001B78B8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>муниципальной программы Слободского района «Развитие образования в Слободском районе» на 2020-2025годы</w:t>
      </w:r>
    </w:p>
    <w:p w:rsidR="00226745" w:rsidRPr="001B78B8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447"/>
        <w:gridCol w:w="1134"/>
        <w:gridCol w:w="1280"/>
        <w:gridCol w:w="1134"/>
        <w:gridCol w:w="1418"/>
        <w:gridCol w:w="1417"/>
        <w:gridCol w:w="1418"/>
        <w:gridCol w:w="1417"/>
      </w:tblGrid>
      <w:tr w:rsidR="00226745" w:rsidRPr="001B78B8" w:rsidTr="00226745">
        <w:trPr>
          <w:trHeight w:val="135"/>
        </w:trPr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</w:tc>
        <w:tc>
          <w:tcPr>
            <w:tcW w:w="54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Наименование муниципальной программы, подпрограммы, отдельного мероприятия,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Значение показателей эффективности</w:t>
            </w:r>
          </w:p>
        </w:tc>
      </w:tr>
      <w:tr w:rsidR="00226745" w:rsidRPr="001B78B8" w:rsidTr="00226745">
        <w:trPr>
          <w:trHeight w:val="150"/>
        </w:trPr>
        <w:tc>
          <w:tcPr>
            <w:tcW w:w="645" w:type="dxa"/>
            <w:vMerge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vMerge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2025 год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Муниципальная программа Слободского района «Развитие образования» на 2020-2025 годы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26745" w:rsidRPr="001B78B8" w:rsidTr="00226745">
        <w:trPr>
          <w:trHeight w:val="433"/>
        </w:trPr>
        <w:tc>
          <w:tcPr>
            <w:tcW w:w="645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</w:tc>
        <w:tc>
          <w:tcPr>
            <w:tcW w:w="5447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5447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5447" w:type="dxa"/>
          </w:tcPr>
          <w:p w:rsidR="00226745" w:rsidRPr="00AB0457" w:rsidRDefault="00226745" w:rsidP="00226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24,5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53,9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5447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47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51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1.5</w:t>
            </w:r>
          </w:p>
        </w:tc>
        <w:tc>
          <w:tcPr>
            <w:tcW w:w="5447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государственных (муниципальных) общеобразовательных организаций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получающих меры социальной поддержки;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нецелевого расходования средств бюджетов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843F57" w:rsidRPr="001B78B8" w:rsidTr="00A820FB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Default="00843F57" w:rsidP="00A820F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A204E8" w:rsidRDefault="00843F57" w:rsidP="00A820F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мероприятия, не вошедшие в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43F57" w:rsidRPr="001B78B8" w:rsidTr="00A820FB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1B78B8" w:rsidRDefault="00843F57" w:rsidP="00A820F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A204E8" w:rsidRDefault="00843F57" w:rsidP="00A820F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204E8">
              <w:rPr>
                <w:rFonts w:ascii="Times New Roman" w:hAnsi="Times New Roman" w:cs="Times New Roman"/>
                <w:sz w:val="18"/>
                <w:szCs w:val="18"/>
              </w:rPr>
              <w:t>доля детей мобилизованных граждан, получающих дополнительные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Подпрограмма «Развитие </w:t>
            </w:r>
            <w:proofErr w:type="gramStart"/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дошкольного  образования</w:t>
            </w:r>
            <w:proofErr w:type="gramEnd"/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Охват детей программами дошкольного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68,5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5,9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9C4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26745" w:rsidRPr="001B78B8" w:rsidTr="00226745">
        <w:trPr>
          <w:trHeight w:val="1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</w:t>
            </w:r>
            <w:proofErr w:type="gramStart"/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Развитие  общего</w:t>
            </w:r>
            <w:proofErr w:type="gramEnd"/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образования детей»</w:t>
            </w:r>
            <w:r w:rsidR="00BB60C6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Средняя наполняемость классов в муниципальных общеобразовательных организациях, расположенных в сельских населенных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Численность учащихся муниципальных общеобразовательных организаций, приходящихся на одного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3.4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Доля общеобразовательных организаций, имеющих доступ к сети Интернет со </w:t>
            </w:r>
            <w:proofErr w:type="gramStart"/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скоростью  не</w:t>
            </w:r>
            <w:proofErr w:type="gramEnd"/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  ниже 2 Мбит/с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53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63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73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85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3.5</w:t>
            </w:r>
          </w:p>
        </w:tc>
        <w:tc>
          <w:tcPr>
            <w:tcW w:w="5447" w:type="dxa"/>
            <w:shd w:val="clear" w:color="auto" w:fill="auto"/>
          </w:tcPr>
          <w:p w:rsidR="00226745" w:rsidRPr="00EA2770" w:rsidRDefault="00226745" w:rsidP="00226745">
            <w:pPr>
              <w:pStyle w:val="a9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5324E1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количество общеобразовательных организаций, расположенных в сельской местности и малых городах,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3.6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tabs>
                <w:tab w:val="left" w:pos="690"/>
              </w:tabs>
              <w:spacing w:after="0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обучающихся, занимающихся физической культурой и спортом во внеурочное время (начальное общее </w:t>
            </w:r>
            <w:r w:rsidRPr="001B78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3.7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tabs>
                <w:tab w:val="left" w:pos="690"/>
              </w:tabs>
              <w:spacing w:after="0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(основное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3.8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tabs>
                <w:tab w:val="left" w:pos="690"/>
              </w:tabs>
              <w:spacing w:after="0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(среднее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3.9</w:t>
            </w:r>
          </w:p>
        </w:tc>
        <w:tc>
          <w:tcPr>
            <w:tcW w:w="5447" w:type="dxa"/>
            <w:shd w:val="clear" w:color="auto" w:fill="auto"/>
          </w:tcPr>
          <w:p w:rsidR="00226745" w:rsidRPr="00EA2770" w:rsidRDefault="00226745" w:rsidP="00226745">
            <w:pPr>
              <w:pStyle w:val="a9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EA277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3.10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сности в процессе эксплуатации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3.11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обучения в </w:t>
            </w:r>
            <w:proofErr w:type="gramStart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 общеобразовательных</w:t>
            </w:r>
            <w:proofErr w:type="gramEnd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организациях в одну смену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88,6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89,1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89,6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90,1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90,6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91,6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3.12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226745" w:rsidRPr="001B78B8" w:rsidRDefault="00226745" w:rsidP="00226745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доли выпускников 9 и 11 классов </w:t>
            </w:r>
            <w:proofErr w:type="gramStart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 общеобразовательных</w:t>
            </w:r>
            <w:proofErr w:type="gramEnd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организаций, определившихся в выборе профессии (специальности)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67,5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68,5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69,5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70,5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3.13.</w:t>
            </w:r>
          </w:p>
        </w:tc>
        <w:tc>
          <w:tcPr>
            <w:tcW w:w="5447" w:type="dxa"/>
            <w:shd w:val="clear" w:color="auto" w:fill="auto"/>
            <w:vAlign w:val="bottom"/>
          </w:tcPr>
          <w:p w:rsidR="00226745" w:rsidRPr="001B78B8" w:rsidRDefault="00226745" w:rsidP="00226745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 общеобразовательных</w:t>
            </w:r>
            <w:proofErr w:type="gramEnd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организаций, использующих сетевую форму обучения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6,7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6,7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  <w:r w:rsidR="00A204E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учащихся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 обеспеченных бесплатным питанием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  <w:r w:rsidR="00A204E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Style w:val="a6"/>
                <w:rFonts w:ascii="Times New Roman" w:hAnsi="Times New Roman" w:cs="Times New Roman"/>
                <w:sz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организаций, в которых выполнены работы по благоустройству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  <w:r w:rsidR="00A204E8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07920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  <w:r w:rsidR="00A204E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  <w:r w:rsidR="00A204E8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5447" w:type="dxa"/>
            <w:shd w:val="clear" w:color="auto" w:fill="auto"/>
          </w:tcPr>
          <w:p w:rsidR="004A487E" w:rsidRPr="00617225" w:rsidRDefault="004A487E" w:rsidP="004A487E">
            <w:pPr>
              <w:pStyle w:val="a9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К</w:t>
            </w:r>
            <w:r w:rsidRPr="0097265B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оличество подготовленных образовательных пространств в муниципальных общеобразовательных организациях, на </w:t>
            </w:r>
            <w:r w:rsidRPr="0097265B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lastRenderedPageBreak/>
              <w:t>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4A487E" w:rsidRPr="00617225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722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единиц</w:t>
            </w:r>
          </w:p>
        </w:tc>
        <w:tc>
          <w:tcPr>
            <w:tcW w:w="1280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8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4A487E" w:rsidRPr="001B78B8" w:rsidTr="004A487E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Default="004A487E" w:rsidP="00466B92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 w:rsidR="00A204E8">
              <w:rPr>
                <w:rFonts w:ascii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66B9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сности в процессе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66B9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Default="004A487E" w:rsidP="00466B9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Default="004A487E" w:rsidP="00466B9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Default="004A487E" w:rsidP="00466B9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66B9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66B9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66B9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A487E" w:rsidRPr="001B78B8" w:rsidTr="004A487E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Default="004A487E" w:rsidP="00466B92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3.2</w:t>
            </w:r>
            <w:r w:rsidR="00A204E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66B9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организаций, в которых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укреплен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материально-техническ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баз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617225" w:rsidRDefault="004A487E" w:rsidP="00466B9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Default="004A487E" w:rsidP="00466B9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Default="004A487E" w:rsidP="00466B9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Default="004A487E" w:rsidP="00466B9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66B9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66B9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66B9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204E8" w:rsidRPr="001B78B8" w:rsidTr="00A204E8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E8" w:rsidRPr="001B78B8" w:rsidRDefault="00A204E8" w:rsidP="008D4404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E8" w:rsidRPr="00A204E8" w:rsidRDefault="00A204E8" w:rsidP="008D440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204E8">
              <w:rPr>
                <w:rFonts w:ascii="Times New Roman" w:hAnsi="Times New Roman" w:cs="Times New Roman"/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E8" w:rsidRPr="001B78B8" w:rsidRDefault="00A204E8" w:rsidP="008D440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E8" w:rsidRPr="001B78B8" w:rsidRDefault="00A204E8" w:rsidP="008D440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E8" w:rsidRPr="001B78B8" w:rsidRDefault="00A204E8" w:rsidP="008D440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E8" w:rsidRPr="001B78B8" w:rsidRDefault="00A204E8" w:rsidP="008D440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E8" w:rsidRPr="001B78B8" w:rsidRDefault="00A204E8" w:rsidP="008D440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E8" w:rsidRPr="001B78B8" w:rsidRDefault="00A204E8" w:rsidP="008D440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E8" w:rsidRPr="001B78B8" w:rsidRDefault="00A204E8" w:rsidP="008D440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447" w:type="dxa"/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Подпрограмма </w:t>
            </w: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«Развитие дополнительного образования детей»</w:t>
            </w:r>
          </w:p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4.1</w:t>
            </w:r>
          </w:p>
        </w:tc>
        <w:tc>
          <w:tcPr>
            <w:tcW w:w="5447" w:type="dxa"/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Охват детей в возрасте 5-18 лет программами дополнительного образования в организациях дополнительного образования детей</w:t>
            </w:r>
          </w:p>
        </w:tc>
        <w:tc>
          <w:tcPr>
            <w:tcW w:w="1134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A487E" w:rsidRPr="00AB0457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4A487E" w:rsidRPr="00AB0457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AB0457">
              <w:rPr>
                <w:rFonts w:ascii="Times New Roman" w:hAnsi="Times New Roman" w:cs="Times New Roman"/>
                <w:sz w:val="18"/>
                <w:szCs w:val="20"/>
              </w:rPr>
              <w:t>4.2</w:t>
            </w:r>
          </w:p>
        </w:tc>
        <w:tc>
          <w:tcPr>
            <w:tcW w:w="5447" w:type="dxa"/>
            <w:shd w:val="clear" w:color="auto" w:fill="auto"/>
          </w:tcPr>
          <w:p w:rsidR="004A487E" w:rsidRPr="00AB0457" w:rsidRDefault="004A487E" w:rsidP="004A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:rsidR="004A487E" w:rsidRPr="00AB0457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4A487E" w:rsidRPr="00AB0457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24,5</w:t>
            </w:r>
          </w:p>
        </w:tc>
        <w:tc>
          <w:tcPr>
            <w:tcW w:w="1134" w:type="dxa"/>
            <w:shd w:val="clear" w:color="auto" w:fill="auto"/>
          </w:tcPr>
          <w:p w:rsidR="004A487E" w:rsidRPr="00AB0457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82,4</w:t>
            </w:r>
          </w:p>
        </w:tc>
        <w:tc>
          <w:tcPr>
            <w:tcW w:w="1418" w:type="dxa"/>
          </w:tcPr>
          <w:p w:rsidR="004A487E" w:rsidRPr="00AB0457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4A487E" w:rsidRPr="00AB0457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4A487E" w:rsidRPr="00AB0457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4A487E" w:rsidRPr="00AB0457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A487E" w:rsidRPr="00AB0457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4A487E" w:rsidRPr="00AB0457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AB0457">
              <w:rPr>
                <w:rFonts w:ascii="Times New Roman" w:hAnsi="Times New Roman" w:cs="Times New Roman"/>
                <w:sz w:val="18"/>
                <w:szCs w:val="20"/>
              </w:rPr>
              <w:t>4.3</w:t>
            </w:r>
          </w:p>
        </w:tc>
        <w:tc>
          <w:tcPr>
            <w:tcW w:w="5447" w:type="dxa"/>
            <w:shd w:val="clear" w:color="auto" w:fill="auto"/>
          </w:tcPr>
          <w:p w:rsidR="004A487E" w:rsidRPr="00AB0457" w:rsidRDefault="004A487E" w:rsidP="004A48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shd w:val="clear" w:color="auto" w:fill="auto"/>
          </w:tcPr>
          <w:p w:rsidR="004A487E" w:rsidRPr="00AB0457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4A487E" w:rsidRPr="00AB0457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487E" w:rsidRPr="00AB0457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4A487E" w:rsidRPr="00AB0457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7" w:type="dxa"/>
          </w:tcPr>
          <w:p w:rsidR="004A487E" w:rsidRPr="00AB0457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4A487E" w:rsidRPr="00AB0457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7" w:type="dxa"/>
          </w:tcPr>
          <w:p w:rsidR="004A487E" w:rsidRPr="00AB0457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A487E" w:rsidRPr="00AB0457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4A487E" w:rsidRPr="00AB0457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4.4</w:t>
            </w:r>
          </w:p>
        </w:tc>
        <w:tc>
          <w:tcPr>
            <w:tcW w:w="5447" w:type="dxa"/>
            <w:shd w:val="clear" w:color="auto" w:fill="auto"/>
          </w:tcPr>
          <w:p w:rsidR="004A487E" w:rsidRPr="00AB0457" w:rsidRDefault="004A487E" w:rsidP="004A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C59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статусе сертификатов учета</w:t>
            </w:r>
          </w:p>
        </w:tc>
        <w:tc>
          <w:tcPr>
            <w:tcW w:w="1134" w:type="dxa"/>
            <w:shd w:val="clear" w:color="auto" w:fill="auto"/>
          </w:tcPr>
          <w:p w:rsidR="004A487E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4A487E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A487E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4A487E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417" w:type="dxa"/>
          </w:tcPr>
          <w:p w:rsidR="004A487E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418" w:type="dxa"/>
          </w:tcPr>
          <w:p w:rsidR="004A487E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417" w:type="dxa"/>
          </w:tcPr>
          <w:p w:rsidR="004A487E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5447" w:type="dxa"/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«Создание условий для социализации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134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5.1</w:t>
            </w:r>
          </w:p>
        </w:tc>
        <w:tc>
          <w:tcPr>
            <w:tcW w:w="5447" w:type="dxa"/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</w:tc>
        <w:tc>
          <w:tcPr>
            <w:tcW w:w="1134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418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417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418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417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5.2</w:t>
            </w:r>
          </w:p>
        </w:tc>
        <w:tc>
          <w:tcPr>
            <w:tcW w:w="5447" w:type="dxa"/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Количество детей-сирот и детей, оставшихся без попечения родителей, лиц из числа детей - сирот и детей, оставшихся без 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</w:t>
            </w:r>
          </w:p>
        </w:tc>
        <w:tc>
          <w:tcPr>
            <w:tcW w:w="1134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человек</w:t>
            </w:r>
          </w:p>
        </w:tc>
        <w:tc>
          <w:tcPr>
            <w:tcW w:w="1280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417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5.3</w:t>
            </w:r>
          </w:p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возникло и не реализовано по состоянию на конец отчетного года</w:t>
            </w:r>
          </w:p>
        </w:tc>
        <w:tc>
          <w:tcPr>
            <w:tcW w:w="1134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7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кадрового потенциала системы образования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получающих меры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«Организация деятельности МКУ РМК Слободского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удельный вес численности учителей общеобразовательных организаций в возрасте до 35 лет в общей их численности;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A440C" w:rsidRDefault="004A487E" w:rsidP="004A487E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A440C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«Организация деятельности МКУ ЦБ УО Слободского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нецелевого расходования средств бюджетов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обоснованных жалоб со стороны руководителей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8.3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нарушений сроков предоставления форм бюджетной отчетности по всем обслуживаемым учреждениям в вышестоящие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нарушений режима экономии, допущение необоснованных затрат в процессе экономического анализа исполнения бюджетных смет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</w:tbl>
    <w:p w:rsidR="00226745" w:rsidRPr="001B78B8" w:rsidRDefault="00226745" w:rsidP="00226745">
      <w:pPr>
        <w:pStyle w:val="a9"/>
        <w:rPr>
          <w:rFonts w:ascii="Times New Roman" w:hAnsi="Times New Roman" w:cs="Times New Roman"/>
          <w:sz w:val="18"/>
          <w:szCs w:val="20"/>
        </w:rPr>
      </w:pPr>
      <w:r w:rsidRPr="001B78B8">
        <w:rPr>
          <w:rFonts w:ascii="Times New Roman" w:hAnsi="Times New Roman" w:cs="Times New Roman"/>
          <w:sz w:val="18"/>
          <w:szCs w:val="20"/>
        </w:rPr>
        <w:t>Х - показатель не наблюдался.</w:t>
      </w:r>
    </w:p>
    <w:p w:rsidR="00226745" w:rsidRDefault="00226745" w:rsidP="00226745">
      <w:pPr>
        <w:pStyle w:val="a9"/>
        <w:rPr>
          <w:rFonts w:ascii="Times New Roman" w:hAnsi="Times New Roman" w:cs="Times New Roman"/>
          <w:sz w:val="18"/>
          <w:szCs w:val="18"/>
        </w:rPr>
      </w:pPr>
      <w:r w:rsidRPr="001B78B8">
        <w:rPr>
          <w:rFonts w:ascii="Times New Roman" w:hAnsi="Times New Roman" w:cs="Times New Roman"/>
          <w:sz w:val="18"/>
          <w:szCs w:val="20"/>
        </w:rPr>
        <w:t xml:space="preserve">Источником получение информации о количественных значениях </w:t>
      </w:r>
      <w:r w:rsidRPr="001B78B8">
        <w:rPr>
          <w:rFonts w:ascii="Times New Roman" w:hAnsi="Times New Roman" w:cs="Times New Roman"/>
          <w:sz w:val="18"/>
          <w:szCs w:val="18"/>
        </w:rPr>
        <w:t xml:space="preserve">показателей эффективности реализации муниципальной </w:t>
      </w:r>
      <w:proofErr w:type="gramStart"/>
      <w:r w:rsidRPr="001B78B8">
        <w:rPr>
          <w:rFonts w:ascii="Times New Roman" w:hAnsi="Times New Roman" w:cs="Times New Roman"/>
          <w:sz w:val="18"/>
          <w:szCs w:val="18"/>
        </w:rPr>
        <w:t>программы  являются</w:t>
      </w:r>
      <w:proofErr w:type="gramEnd"/>
      <w:r w:rsidRPr="001B78B8">
        <w:rPr>
          <w:rFonts w:ascii="Times New Roman" w:hAnsi="Times New Roman" w:cs="Times New Roman"/>
          <w:sz w:val="18"/>
          <w:szCs w:val="18"/>
        </w:rPr>
        <w:t xml:space="preserve"> отчётные данные.</w:t>
      </w:r>
    </w:p>
    <w:p w:rsidR="00226745" w:rsidRPr="00226745" w:rsidRDefault="00226745" w:rsidP="00226745">
      <w:pPr>
        <w:pStyle w:val="a9"/>
        <w:rPr>
          <w:rFonts w:ascii="Times New Roman" w:hAnsi="Times New Roman" w:cs="Times New Roman"/>
          <w:sz w:val="18"/>
          <w:szCs w:val="18"/>
        </w:rPr>
        <w:sectPr w:rsidR="00226745" w:rsidRPr="00226745" w:rsidSect="00A05C59">
          <w:pgSz w:w="16838" w:h="11906" w:orient="landscape"/>
          <w:pgMar w:top="1134" w:right="340" w:bottom="993" w:left="709" w:header="289" w:footer="709" w:gutter="0"/>
          <w:cols w:space="708"/>
          <w:docGrid w:linePitch="360"/>
        </w:sect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C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FB41D7" w:rsidTr="00A36176">
        <w:tc>
          <w:tcPr>
            <w:tcW w:w="5098" w:type="dxa"/>
          </w:tcPr>
          <w:p w:rsidR="00FB41D7" w:rsidRDefault="00FB41D7" w:rsidP="00FB41D7"/>
        </w:tc>
        <w:tc>
          <w:tcPr>
            <w:tcW w:w="4253" w:type="dxa"/>
          </w:tcPr>
          <w:p w:rsidR="00FB41D7" w:rsidRPr="000F3969" w:rsidRDefault="00FB41D7" w:rsidP="00FB41D7">
            <w:r>
              <w:rPr>
                <w:rFonts w:ascii="Times New Roman" w:hAnsi="Times New Roman" w:cs="Times New Roman"/>
                <w:sz w:val="28"/>
                <w:szCs w:val="28"/>
              </w:rPr>
              <w:t>от 18.11.2022 № 1553</w:t>
            </w:r>
          </w:p>
        </w:tc>
      </w:tr>
    </w:tbl>
    <w:p w:rsidR="004E5E6C" w:rsidRDefault="004E5E6C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План по реализации муниципальной программы </w:t>
      </w: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«Развитие образования в Слободском районе» </w:t>
      </w: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2</w:t>
      </w:r>
      <w:r w:rsidRPr="001B78B8">
        <w:rPr>
          <w:rFonts w:ascii="Times New Roman" w:hAnsi="Times New Roman" w:cs="Times New Roman"/>
          <w:b/>
          <w:sz w:val="28"/>
        </w:rPr>
        <w:t xml:space="preserve"> год</w:t>
      </w: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850"/>
        <w:gridCol w:w="851"/>
        <w:gridCol w:w="1417"/>
        <w:gridCol w:w="1418"/>
        <w:gridCol w:w="2126"/>
      </w:tblGrid>
      <w:tr w:rsidR="00C70F27" w:rsidRPr="001B78B8" w:rsidTr="009A72E5"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9A72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9A72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70F27" w:rsidRPr="001B78B8" w:rsidRDefault="00C70F27" w:rsidP="009A72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F27" w:rsidRPr="002C6B30" w:rsidRDefault="00C70F27" w:rsidP="009A72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Срок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9A72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7" w:rsidRPr="009A72E5" w:rsidRDefault="00C70F27" w:rsidP="009A72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2E5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C70F27" w:rsidRPr="009A72E5" w:rsidRDefault="00C70F27" w:rsidP="009A72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2E5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7C6A0E" w:rsidRDefault="00C70F27" w:rsidP="009A72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C6A0E">
              <w:rPr>
                <w:rFonts w:ascii="Times New Roman" w:hAnsi="Times New Roman" w:cs="Times New Roman"/>
                <w:sz w:val="20"/>
                <w:szCs w:val="18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C70F27" w:rsidRPr="001B78B8" w:rsidTr="009A72E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9A72E5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начало реализации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9A72E5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окончание реализации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7" w:rsidRPr="009A72E5" w:rsidRDefault="00C70F27" w:rsidP="009A72E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7C6A0E" w:rsidRDefault="00C70F27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C9B" w:rsidRPr="001B78B8" w:rsidTr="009A72E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521034,6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подведомственных учреждений </w:t>
            </w:r>
          </w:p>
        </w:tc>
      </w:tr>
      <w:tr w:rsidR="00411C9B" w:rsidRPr="001B78B8" w:rsidTr="009A72E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142854,1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C9B" w:rsidRPr="001B78B8" w:rsidTr="009A72E5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354717,1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C9B" w:rsidRPr="001B78B8" w:rsidTr="009A72E5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23463,4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C9B" w:rsidRPr="001B78B8" w:rsidTr="009A72E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дошкольного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174418,9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ДОУ </w:t>
            </w:r>
          </w:p>
        </w:tc>
      </w:tr>
      <w:tr w:rsidR="00411C9B" w:rsidRPr="001B78B8" w:rsidTr="009A72E5">
        <w:trPr>
          <w:trHeight w:val="5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54998,3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C9B" w:rsidRPr="001B78B8" w:rsidTr="009A72E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119420,6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C9B" w:rsidRPr="001B78B8" w:rsidTr="009A72E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кадрового потенциала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122859,9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заработной платы</w:t>
            </w:r>
          </w:p>
        </w:tc>
      </w:tr>
      <w:tr w:rsidR="00411C9B" w:rsidRPr="001B78B8" w:rsidTr="009A72E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9333,3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C9B" w:rsidRPr="001B78B8" w:rsidTr="009A72E5">
        <w:trPr>
          <w:trHeight w:val="4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113526,6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C9B" w:rsidRPr="001B78B8" w:rsidTr="009A72E5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учреждений дошкольного образования района услугами связи, транспорта, содержанию имущества, укрепления МТБ, коммунальными услугами и топливом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48450,7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услуг связи, транспорта, коммунальных услуг согласно заключенным контрактам на год</w:t>
            </w:r>
          </w:p>
        </w:tc>
      </w:tr>
      <w:tr w:rsidR="00411C9B" w:rsidRPr="001B78B8" w:rsidTr="009A72E5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45657,2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C9B" w:rsidRPr="001B78B8" w:rsidTr="009A72E5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2793,5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C9B" w:rsidRPr="001B78B8" w:rsidTr="009A72E5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ОО, реализующих общеобразовательную программу дошкольного образования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1640,7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компенсации</w:t>
            </w:r>
          </w:p>
        </w:tc>
      </w:tr>
      <w:tr w:rsidR="00411C9B" w:rsidRPr="001B78B8" w:rsidTr="009A72E5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</w:rPr>
              <w:t>1640,7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C9B" w:rsidRPr="001B78B8" w:rsidTr="009A72E5">
        <w:trPr>
          <w:trHeight w:val="2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05C5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дошкольном образовательном учреждении детский сад комбинированного вида № </w:t>
            </w:r>
            <w:proofErr w:type="gramStart"/>
            <w:r w:rsidRPr="00A05C59">
              <w:rPr>
                <w:rFonts w:ascii="Times New Roman" w:hAnsi="Times New Roman" w:cs="Times New Roman"/>
                <w:sz w:val="20"/>
                <w:szCs w:val="20"/>
              </w:rPr>
              <w:t>3  посёлка</w:t>
            </w:r>
            <w:proofErr w:type="gramEnd"/>
            <w:r w:rsidRPr="00A05C5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типа  Вахруши Слободского района Кировской области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1C9B" w:rsidRPr="00AE70F1" w:rsidRDefault="00411C9B" w:rsidP="009A72E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772,5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выполнены предписания надзорных органов и здания приведены в соответствие с требованиями, предъявляемыми к безопасности в процессе эксплуатации</w:t>
            </w:r>
          </w:p>
        </w:tc>
      </w:tr>
      <w:tr w:rsidR="00411C9B" w:rsidRPr="001B78B8" w:rsidTr="009A72E5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1C9B" w:rsidRDefault="00411C9B" w:rsidP="009A72E5">
            <w:pPr>
              <w:pStyle w:val="af1"/>
              <w:shd w:val="clear" w:color="auto" w:fill="auto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C9B" w:rsidRPr="001B78B8" w:rsidTr="009A72E5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1C9B" w:rsidRDefault="00411C9B" w:rsidP="009A72E5">
            <w:pPr>
              <w:pStyle w:val="af1"/>
              <w:shd w:val="clear" w:color="auto" w:fill="auto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764,7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C9B" w:rsidRPr="001B78B8" w:rsidTr="009A72E5">
        <w:trPr>
          <w:trHeight w:val="261"/>
        </w:trPr>
        <w:tc>
          <w:tcPr>
            <w:tcW w:w="567" w:type="dxa"/>
            <w:vMerge w:val="restart"/>
          </w:tcPr>
          <w:p w:rsidR="00411C9B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11C9B" w:rsidRPr="00AE70F1" w:rsidRDefault="00411C9B" w:rsidP="009A72E5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я </w:t>
            </w: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C9B" w:rsidRPr="001B78B8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515B8A" w:rsidRDefault="00411C9B" w:rsidP="009A72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B8A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695,1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</w:tr>
      <w:tr w:rsidR="00411C9B" w:rsidRPr="001B78B8" w:rsidTr="009A72E5">
        <w:trPr>
          <w:trHeight w:val="1035"/>
        </w:trPr>
        <w:tc>
          <w:tcPr>
            <w:tcW w:w="567" w:type="dxa"/>
            <w:vMerge/>
          </w:tcPr>
          <w:p w:rsidR="00411C9B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11C9B" w:rsidRPr="00100A91" w:rsidRDefault="00411C9B" w:rsidP="009A72E5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Pr="002C6B30" w:rsidRDefault="00411C9B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9B" w:rsidRPr="00515B8A" w:rsidRDefault="00411C9B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C9B" w:rsidRPr="009A72E5" w:rsidRDefault="00411C9B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Cs/>
                <w:sz w:val="28"/>
                <w:szCs w:val="20"/>
              </w:rPr>
              <w:t>695,1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9B" w:rsidRPr="007C6A0E" w:rsidRDefault="00411C9B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2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общего образования в Слободском районе» </w:t>
            </w:r>
            <w:r w:rsidRPr="00BB60C6">
              <w:rPr>
                <w:rFonts w:ascii="Times New Roman" w:hAnsi="Times New Roman" w:cs="Times New Roman"/>
                <w:sz w:val="20"/>
                <w:szCs w:val="20"/>
              </w:rPr>
              <w:t>и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B60C6">
              <w:rPr>
                <w:rFonts w:ascii="Times New Roman" w:hAnsi="Times New Roman" w:cs="Times New Roman"/>
                <w:sz w:val="20"/>
                <w:szCs w:val="20"/>
              </w:rPr>
              <w:t>, не вошедши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60C6">
              <w:rPr>
                <w:rFonts w:ascii="Times New Roman" w:hAnsi="Times New Roman" w:cs="Times New Roman"/>
                <w:sz w:val="20"/>
                <w:szCs w:val="20"/>
              </w:rPr>
              <w:t xml:space="preserve"> в подпрограмму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2896</w:t>
            </w:r>
            <w:r w:rsidR="00843F57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05,8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общеобразовательных учреждений </w:t>
            </w:r>
          </w:p>
        </w:tc>
      </w:tr>
      <w:tr w:rsidR="009D6911" w:rsidRPr="001B78B8" w:rsidTr="009A72E5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843F57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65962,5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sz w:val="28"/>
                <w:szCs w:val="20"/>
              </w:rPr>
              <w:t>200179,9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sz w:val="28"/>
                <w:szCs w:val="20"/>
              </w:rPr>
              <w:t>23463,4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21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кадрового потенциала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196614,9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9D6911" w:rsidRPr="001B78B8" w:rsidTr="009A72E5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12620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183994,9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16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муниципальных общеобразовательных учреждений услугами связи, транспорта, содержанию имущества, укрепления МТБ, коммунальными услугами, топливом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55236,7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услуг связи, транспорта, коммунальных услуг согласно заключенным контрактам на год</w:t>
            </w:r>
          </w:p>
        </w:tc>
      </w:tr>
      <w:tr w:rsidR="009D6911" w:rsidRPr="001B78B8" w:rsidTr="009A72E5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52382,5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13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2854,2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2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902AA9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муниципального казенного 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Озерницкой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общеобразовательной</w:t>
            </w:r>
            <w:proofErr w:type="gramEnd"/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школы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Центральный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1265,3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</w:tr>
      <w:tr w:rsidR="009D6911" w:rsidRPr="001B78B8" w:rsidTr="009A72E5">
        <w:trPr>
          <w:trHeight w:val="2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12,7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4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12,6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4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1240,0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организации здорового питания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sz w:val="28"/>
                <w:szCs w:val="20"/>
              </w:rPr>
              <w:t>704,1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учащихся льготных категорий</w:t>
            </w:r>
          </w:p>
        </w:tc>
      </w:tr>
      <w:tr w:rsidR="009D6911" w:rsidRPr="001B78B8" w:rsidTr="009A72E5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sz w:val="28"/>
                <w:szCs w:val="20"/>
              </w:rPr>
              <w:t>704,1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17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</w:t>
            </w:r>
            <w:r w:rsidRPr="00920B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11" w:rsidRPr="004A60FC" w:rsidRDefault="009D6911" w:rsidP="009A72E5">
            <w:pPr>
              <w:pStyle w:val="af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13659,8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9D6911" w:rsidRPr="001B78B8" w:rsidTr="009A72E5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11" w:rsidRPr="004A60FC" w:rsidRDefault="009D6911" w:rsidP="009A72E5">
            <w:pPr>
              <w:pStyle w:val="af1"/>
              <w:shd w:val="clear" w:color="auto" w:fill="auto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13659,8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16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779E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9202,3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9D6911" w:rsidRPr="001B78B8" w:rsidTr="009A72E5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92,1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546,612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8563,588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57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902AA9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Начисление и выплата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за работу по 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проведению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образования педагогическим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тникам муниципальных образовательных организаций, участвующи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11" w:rsidRDefault="009D6911" w:rsidP="009A7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208,4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9D6911" w:rsidRPr="001B78B8" w:rsidTr="009A72E5">
        <w:trPr>
          <w:trHeight w:val="5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Cs/>
                <w:sz w:val="28"/>
                <w:szCs w:val="20"/>
              </w:rPr>
              <w:t>208,4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2268" w:type="dxa"/>
            <w:vMerge w:val="restart"/>
          </w:tcPr>
          <w:p w:rsidR="009D6911" w:rsidRPr="00902AA9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66B92">
              <w:rPr>
                <w:rFonts w:ascii="Times New Roman" w:hAnsi="Times New Roman" w:cs="Times New Roman"/>
                <w:sz w:val="18"/>
                <w:szCs w:val="18"/>
              </w:rPr>
              <w:t>МКОУ СОШ с. Бобино, МКОУ СОШ д. Денисовы, МКОУ СОШ п. Октябрьский, МКОУ СОШ с. Шестаково, МКОУ СОШ д. Шихово, на базе которых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1515,5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9D6911" w:rsidRPr="001B78B8" w:rsidTr="009A72E5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Cs/>
                <w:sz w:val="28"/>
                <w:szCs w:val="20"/>
              </w:rPr>
              <w:t>15,5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sz w:val="28"/>
                <w:szCs w:val="20"/>
              </w:rPr>
              <w:t>1500,0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2268" w:type="dxa"/>
            <w:vMerge w:val="restart"/>
          </w:tcPr>
          <w:p w:rsidR="009D6911" w:rsidRPr="00902AA9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C3177">
              <w:rPr>
                <w:rFonts w:ascii="Times New Roman" w:hAnsi="Times New Roman" w:cs="Times New Roman"/>
                <w:sz w:val="18"/>
                <w:szCs w:val="18"/>
              </w:rPr>
              <w:t>организация питания в муницип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3177">
              <w:rPr>
                <w:rFonts w:ascii="Times New Roman" w:hAnsi="Times New Roman" w:cs="Times New Roman"/>
                <w:sz w:val="18"/>
                <w:szCs w:val="18"/>
              </w:rPr>
              <w:t>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127,9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</w:tr>
      <w:tr w:rsidR="009D6911" w:rsidRPr="001B78B8" w:rsidTr="009A72E5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127,9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43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268" w:type="dxa"/>
            <w:vMerge w:val="restart"/>
          </w:tcPr>
          <w:p w:rsidR="009D6911" w:rsidRPr="00902AA9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C62C6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выполнение предписаний надзорных органов и приведение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C62C6">
              <w:rPr>
                <w:rFonts w:ascii="Times New Roman" w:hAnsi="Times New Roman" w:cs="Times New Roman"/>
                <w:sz w:val="18"/>
                <w:szCs w:val="18"/>
              </w:rPr>
              <w:t xml:space="preserve">аний в соответствие с требованиями, предъявляемыми к безопасности в процессе эксплуатации,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МКОУ СОШ д. Шихово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8979,1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выполнены предписания надзорных органов и здания приведены в соответствие с требованиями, предъявляемыми к безопасности в процессе эксплуатации</w:t>
            </w:r>
          </w:p>
        </w:tc>
      </w:tr>
      <w:tr w:rsidR="009D6911" w:rsidRPr="001B78B8" w:rsidTr="009A72E5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Cs/>
                <w:sz w:val="28"/>
                <w:szCs w:val="20"/>
              </w:rPr>
              <w:t>89,8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A72E5" w:rsidP="009A72E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sz w:val="28"/>
                <w:szCs w:val="20"/>
              </w:rPr>
              <w:t>8889,3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2C62C6" w:rsidRDefault="009D6911" w:rsidP="009A7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2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укрепление материально-технической базы и благоустройство </w:t>
            </w:r>
            <w:r w:rsidRPr="002C62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C62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муниципальных образовательных организаций,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МКОУ СОШ</w:t>
            </w:r>
            <w:r w:rsidRPr="002C62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Шихово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2066,8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7C6A0E" w:rsidRDefault="009D6911" w:rsidP="009A7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укреплена материально-техническая база в МКОУ СОШ д. Шихово</w:t>
            </w:r>
          </w:p>
        </w:tc>
      </w:tr>
      <w:tr w:rsidR="009D6911" w:rsidRPr="001B78B8" w:rsidTr="009A72E5">
        <w:trPr>
          <w:trHeight w:val="4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A72E5" w:rsidP="009A72E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sz w:val="28"/>
                <w:szCs w:val="20"/>
              </w:rPr>
              <w:t>20,8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9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A72E5" w:rsidP="009A72E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sz w:val="28"/>
                <w:szCs w:val="20"/>
              </w:rPr>
              <w:t>2046,0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11" w:rsidRPr="001B78B8" w:rsidTr="009A72E5">
        <w:trPr>
          <w:trHeight w:val="2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120452285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и выявлению одаренных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</w:t>
            </w:r>
            <w:r w:rsidRPr="00655B07">
              <w:rPr>
                <w:rFonts w:ascii="Times New Roman" w:hAnsi="Times New Roman" w:cs="Times New Roman"/>
                <w:sz w:val="18"/>
                <w:szCs w:val="18"/>
              </w:rPr>
              <w:t>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55B07">
              <w:rPr>
                <w:rFonts w:ascii="Times New Roman" w:hAnsi="Times New Roman" w:cs="Times New Roman"/>
                <w:sz w:val="18"/>
                <w:szCs w:val="18"/>
              </w:rPr>
              <w:t xml:space="preserve"> по поддержке и выявлению одаренных детей</w:t>
            </w:r>
          </w:p>
        </w:tc>
      </w:tr>
      <w:tr w:rsidR="009D6911" w:rsidRPr="001B78B8" w:rsidTr="009A72E5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2C6B30" w:rsidRDefault="009D6911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11" w:rsidRPr="001B78B8" w:rsidRDefault="009D6911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11" w:rsidRPr="009A72E5" w:rsidRDefault="009D6911" w:rsidP="009A72E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sz w:val="28"/>
                <w:szCs w:val="20"/>
              </w:rPr>
              <w:t>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911" w:rsidRPr="007C6A0E" w:rsidRDefault="009D6911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8"/>
      <w:tr w:rsidR="009A72E5" w:rsidRPr="001B78B8" w:rsidTr="009A72E5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2E5" w:rsidRPr="00D747A4" w:rsidRDefault="009A72E5" w:rsidP="009A7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</w:t>
            </w:r>
            <w:r w:rsidRPr="00D747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6806,1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МКОУ ДО ЦВР </w:t>
            </w:r>
          </w:p>
        </w:tc>
      </w:tr>
      <w:tr w:rsidR="009A72E5" w:rsidRPr="001B78B8" w:rsidTr="009A72E5">
        <w:trPr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sz w:val="28"/>
                <w:szCs w:val="20"/>
              </w:rPr>
              <w:t>6783,2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sz w:val="28"/>
                <w:szCs w:val="20"/>
              </w:rPr>
              <w:t>22,9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2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кадрового потенциала системы образования Слободского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5241,3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9A72E5" w:rsidRPr="001B78B8" w:rsidTr="009A72E5">
        <w:trPr>
          <w:trHeight w:val="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5218,4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22,9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5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МУДО услугами связи, транспорта, содержанию имущества, укрепления МТБ, коммунальными услугами, топливом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520,8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Оплата услуг связи, транспорта, коммунальных услуг согласно заключенным контрактам </w:t>
            </w:r>
          </w:p>
        </w:tc>
      </w:tr>
      <w:tr w:rsidR="009A72E5" w:rsidRPr="001B78B8" w:rsidTr="009A72E5">
        <w:trPr>
          <w:trHeight w:val="10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520,8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27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72E5" w:rsidRPr="00AB0457" w:rsidRDefault="009A72E5" w:rsidP="009A7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46"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1044,0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</w:tc>
      </w:tr>
      <w:tr w:rsidR="009A72E5" w:rsidRPr="001B78B8" w:rsidTr="009A72E5">
        <w:trPr>
          <w:trHeight w:val="11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DE6946" w:rsidRDefault="009A72E5" w:rsidP="009A7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1044,0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24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Подпрограмма «Социализация детей-сирот и детей, оставшихся без попечения родителей»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15860,2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15860,2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35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для детей-сирот и детей, оставшихся без попечения родителей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8805,1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пособий, вознаграждений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приемным родителям</w:t>
            </w:r>
          </w:p>
        </w:tc>
      </w:tr>
      <w:tr w:rsidR="009A72E5" w:rsidRPr="001B78B8" w:rsidTr="009A72E5">
        <w:trPr>
          <w:trHeight w:val="7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8805,1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помещений детям, оставшимся без попечения родителей, и лиц из числа детей-сирот и детей, оставшихся без попечения родителей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7055,1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Приобретение жилья</w:t>
            </w:r>
          </w:p>
        </w:tc>
      </w:tr>
      <w:tr w:rsidR="009A72E5" w:rsidRPr="001B78B8" w:rsidTr="009A72E5">
        <w:trPr>
          <w:trHeight w:val="13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7055,1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кадрового потенциала системы образования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18875,0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компенсации расходов на оплату жилых помещений, отопления и электроснабжения</w:t>
            </w:r>
          </w:p>
        </w:tc>
      </w:tr>
      <w:tr w:rsidR="009A72E5" w:rsidRPr="001B78B8" w:rsidTr="009A72E5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D40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3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18865,0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деятельности МКУ РМК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2975,3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МКУ РМК </w:t>
            </w:r>
          </w:p>
        </w:tc>
      </w:tr>
      <w:tr w:rsidR="009A72E5" w:rsidRPr="001B78B8" w:rsidTr="009A72E5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sz w:val="28"/>
                <w:szCs w:val="20"/>
              </w:rPr>
              <w:t>2878,6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sz w:val="28"/>
                <w:szCs w:val="20"/>
              </w:rPr>
              <w:t>96,7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29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МКУ РМК Слободского района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2634,7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Нормальное функционирование МКУ РМК</w:t>
            </w:r>
          </w:p>
        </w:tc>
      </w:tr>
      <w:tr w:rsidR="009A72E5" w:rsidRPr="001B78B8" w:rsidTr="009A72E5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2538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96,7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2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Укрепление МТБ, коммунальные услуги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340,6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согласно заключенным контрактам</w:t>
            </w:r>
          </w:p>
        </w:tc>
      </w:tr>
      <w:tr w:rsidR="009A72E5" w:rsidRPr="001B78B8" w:rsidTr="009A72E5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340,6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30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деятельности МКУ ЦБ УО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12441,3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МКУ ЦБ УО </w:t>
            </w:r>
          </w:p>
        </w:tc>
      </w:tr>
      <w:tr w:rsidR="009A72E5" w:rsidRPr="001B78B8" w:rsidTr="009A72E5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12169,5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271,8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20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МКУ ЦБ УО Слободского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11492,6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Нормальное функционирование МКУ ЦБ УО</w:t>
            </w:r>
          </w:p>
        </w:tc>
      </w:tr>
      <w:tr w:rsidR="009A72E5" w:rsidRPr="001B78B8" w:rsidTr="009A72E5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11221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271,8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E5" w:rsidRPr="001B78B8" w:rsidTr="009A72E5">
        <w:trPr>
          <w:trHeight w:val="21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МТБ, коммунальные услуги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948,7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Оплата согласно заключенным контрактам </w:t>
            </w:r>
          </w:p>
        </w:tc>
      </w:tr>
      <w:tr w:rsidR="009A72E5" w:rsidRPr="001B78B8" w:rsidTr="009A72E5">
        <w:trPr>
          <w:trHeight w:val="4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2C6B30" w:rsidRDefault="009A72E5" w:rsidP="009A72E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5" w:rsidRPr="001B78B8" w:rsidRDefault="009A72E5" w:rsidP="009A72E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2E5" w:rsidRPr="009A72E5" w:rsidRDefault="009A72E5" w:rsidP="009A7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948,7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2E5" w:rsidRPr="007C6A0E" w:rsidRDefault="009A72E5" w:rsidP="009A72E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3F57" w:rsidRPr="001B78B8" w:rsidTr="00A820FB">
        <w:trPr>
          <w:trHeight w:val="27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не вошедшие в подпрограммы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43F57" w:rsidRDefault="00843F57" w:rsidP="00A820F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3F57" w:rsidRPr="002C6B30" w:rsidRDefault="00843F57" w:rsidP="00A820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3F57" w:rsidRPr="002C6B30" w:rsidRDefault="00843F57" w:rsidP="00A820F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9A72E5" w:rsidRDefault="00843F57" w:rsidP="00A82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43F57" w:rsidRPr="007C6A0E" w:rsidRDefault="00843F57" w:rsidP="00A820F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3F57" w:rsidRPr="001B78B8" w:rsidTr="00A820FB">
        <w:trPr>
          <w:trHeight w:val="2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3F57" w:rsidRPr="001B78B8" w:rsidRDefault="00843F57" w:rsidP="00843F5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F57" w:rsidRDefault="00843F57" w:rsidP="00843F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льготный проезд детей мобилизованных граждан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43F57" w:rsidRPr="001B78B8" w:rsidRDefault="00843F57" w:rsidP="00843F5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3F57" w:rsidRPr="002C6B30" w:rsidRDefault="00843F57" w:rsidP="00843F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3F57" w:rsidRPr="002C6B30" w:rsidRDefault="00843F57" w:rsidP="00843F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843F5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9A72E5" w:rsidRDefault="00843F57" w:rsidP="00843F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72E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43F57" w:rsidRPr="007C6A0E" w:rsidRDefault="00843F57" w:rsidP="00843F5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мобилизованных граждан льготного проезда</w:t>
            </w:r>
          </w:p>
        </w:tc>
      </w:tr>
    </w:tbl>
    <w:p w:rsidR="007510F8" w:rsidRDefault="007510F8" w:rsidP="00EA6C40"/>
    <w:sectPr w:rsidR="007510F8" w:rsidSect="004E5E6C">
      <w:pgSz w:w="11906" w:h="16838"/>
      <w:pgMar w:top="851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1FE" w:rsidRDefault="005B61FE" w:rsidP="005B1F8E">
      <w:pPr>
        <w:spacing w:after="0" w:line="240" w:lineRule="auto"/>
      </w:pPr>
      <w:r>
        <w:separator/>
      </w:r>
    </w:p>
  </w:endnote>
  <w:endnote w:type="continuationSeparator" w:id="0">
    <w:p w:rsidR="005B61FE" w:rsidRDefault="005B61FE" w:rsidP="005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1FE" w:rsidRDefault="005B61FE" w:rsidP="005B1F8E">
      <w:pPr>
        <w:spacing w:after="0" w:line="240" w:lineRule="auto"/>
      </w:pPr>
      <w:r>
        <w:separator/>
      </w:r>
    </w:p>
  </w:footnote>
  <w:footnote w:type="continuationSeparator" w:id="0">
    <w:p w:rsidR="005B61FE" w:rsidRDefault="005B61FE" w:rsidP="005B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FB" w:rsidRDefault="00A820F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E08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064B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814757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056C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4A"/>
    <w:rsid w:val="00000AD5"/>
    <w:rsid w:val="00001C04"/>
    <w:rsid w:val="00001E58"/>
    <w:rsid w:val="00002BEF"/>
    <w:rsid w:val="00002CF4"/>
    <w:rsid w:val="000060BD"/>
    <w:rsid w:val="000064A1"/>
    <w:rsid w:val="00007E5D"/>
    <w:rsid w:val="00010BA7"/>
    <w:rsid w:val="00012A95"/>
    <w:rsid w:val="00013146"/>
    <w:rsid w:val="00015045"/>
    <w:rsid w:val="0001665F"/>
    <w:rsid w:val="000168E4"/>
    <w:rsid w:val="000173BE"/>
    <w:rsid w:val="00017D76"/>
    <w:rsid w:val="0002041B"/>
    <w:rsid w:val="00022B0B"/>
    <w:rsid w:val="00024A00"/>
    <w:rsid w:val="0003075D"/>
    <w:rsid w:val="00032F87"/>
    <w:rsid w:val="0003453C"/>
    <w:rsid w:val="00035FC0"/>
    <w:rsid w:val="0003626C"/>
    <w:rsid w:val="0004213C"/>
    <w:rsid w:val="000431C9"/>
    <w:rsid w:val="0004377B"/>
    <w:rsid w:val="00043E32"/>
    <w:rsid w:val="00043F4D"/>
    <w:rsid w:val="000458D9"/>
    <w:rsid w:val="000461B1"/>
    <w:rsid w:val="00046A8D"/>
    <w:rsid w:val="0005076C"/>
    <w:rsid w:val="00051489"/>
    <w:rsid w:val="0005171E"/>
    <w:rsid w:val="000528C2"/>
    <w:rsid w:val="000531D9"/>
    <w:rsid w:val="00053C8F"/>
    <w:rsid w:val="00054AD9"/>
    <w:rsid w:val="000557D5"/>
    <w:rsid w:val="000565EE"/>
    <w:rsid w:val="00057C6A"/>
    <w:rsid w:val="00057F43"/>
    <w:rsid w:val="000613CA"/>
    <w:rsid w:val="00062FA2"/>
    <w:rsid w:val="00063508"/>
    <w:rsid w:val="0006595A"/>
    <w:rsid w:val="00066CC5"/>
    <w:rsid w:val="000709C8"/>
    <w:rsid w:val="00071BA8"/>
    <w:rsid w:val="00072007"/>
    <w:rsid w:val="00072151"/>
    <w:rsid w:val="00073682"/>
    <w:rsid w:val="00073824"/>
    <w:rsid w:val="00073908"/>
    <w:rsid w:val="00074C76"/>
    <w:rsid w:val="00075AC4"/>
    <w:rsid w:val="000763D5"/>
    <w:rsid w:val="000768C5"/>
    <w:rsid w:val="000773EE"/>
    <w:rsid w:val="00077F0B"/>
    <w:rsid w:val="0008006E"/>
    <w:rsid w:val="000800F0"/>
    <w:rsid w:val="000805E8"/>
    <w:rsid w:val="00082EBD"/>
    <w:rsid w:val="00084101"/>
    <w:rsid w:val="000842CF"/>
    <w:rsid w:val="00086E95"/>
    <w:rsid w:val="00087B15"/>
    <w:rsid w:val="0009234F"/>
    <w:rsid w:val="00092452"/>
    <w:rsid w:val="000925F5"/>
    <w:rsid w:val="0009291C"/>
    <w:rsid w:val="0009342C"/>
    <w:rsid w:val="00094802"/>
    <w:rsid w:val="00095E95"/>
    <w:rsid w:val="000961C4"/>
    <w:rsid w:val="000A0D2D"/>
    <w:rsid w:val="000A0F70"/>
    <w:rsid w:val="000A1F75"/>
    <w:rsid w:val="000A2352"/>
    <w:rsid w:val="000A38B5"/>
    <w:rsid w:val="000A4416"/>
    <w:rsid w:val="000A52F9"/>
    <w:rsid w:val="000A60D2"/>
    <w:rsid w:val="000A6DF4"/>
    <w:rsid w:val="000A7FBC"/>
    <w:rsid w:val="000B0F67"/>
    <w:rsid w:val="000B17E6"/>
    <w:rsid w:val="000B1D69"/>
    <w:rsid w:val="000B3267"/>
    <w:rsid w:val="000B40A1"/>
    <w:rsid w:val="000B43B9"/>
    <w:rsid w:val="000B5093"/>
    <w:rsid w:val="000B5116"/>
    <w:rsid w:val="000B594D"/>
    <w:rsid w:val="000C0E63"/>
    <w:rsid w:val="000C2AF9"/>
    <w:rsid w:val="000C2D9D"/>
    <w:rsid w:val="000C35CB"/>
    <w:rsid w:val="000C4233"/>
    <w:rsid w:val="000C4D15"/>
    <w:rsid w:val="000C5458"/>
    <w:rsid w:val="000C649F"/>
    <w:rsid w:val="000C7CE9"/>
    <w:rsid w:val="000D0152"/>
    <w:rsid w:val="000D12AF"/>
    <w:rsid w:val="000D2FB9"/>
    <w:rsid w:val="000D379C"/>
    <w:rsid w:val="000D4566"/>
    <w:rsid w:val="000D62B7"/>
    <w:rsid w:val="000E10B1"/>
    <w:rsid w:val="000E1647"/>
    <w:rsid w:val="000E1C84"/>
    <w:rsid w:val="000E28F4"/>
    <w:rsid w:val="000E31A8"/>
    <w:rsid w:val="000E3809"/>
    <w:rsid w:val="000E46DA"/>
    <w:rsid w:val="000E52F2"/>
    <w:rsid w:val="000E630B"/>
    <w:rsid w:val="000F3239"/>
    <w:rsid w:val="000F3969"/>
    <w:rsid w:val="000F3B29"/>
    <w:rsid w:val="000F41FC"/>
    <w:rsid w:val="000F58F5"/>
    <w:rsid w:val="000F6143"/>
    <w:rsid w:val="000F6A15"/>
    <w:rsid w:val="00100DA3"/>
    <w:rsid w:val="001030CE"/>
    <w:rsid w:val="00103C50"/>
    <w:rsid w:val="00105D71"/>
    <w:rsid w:val="001061AA"/>
    <w:rsid w:val="00110361"/>
    <w:rsid w:val="0011063B"/>
    <w:rsid w:val="00110D65"/>
    <w:rsid w:val="00110EFC"/>
    <w:rsid w:val="001130F2"/>
    <w:rsid w:val="001132FD"/>
    <w:rsid w:val="00113EDC"/>
    <w:rsid w:val="001147FF"/>
    <w:rsid w:val="001152D9"/>
    <w:rsid w:val="00115D9F"/>
    <w:rsid w:val="00116CCE"/>
    <w:rsid w:val="00117BEC"/>
    <w:rsid w:val="001220DD"/>
    <w:rsid w:val="001229E3"/>
    <w:rsid w:val="001231B7"/>
    <w:rsid w:val="00125763"/>
    <w:rsid w:val="001262EF"/>
    <w:rsid w:val="00127319"/>
    <w:rsid w:val="00127E33"/>
    <w:rsid w:val="001321FB"/>
    <w:rsid w:val="00132A36"/>
    <w:rsid w:val="00132DB4"/>
    <w:rsid w:val="00133AA9"/>
    <w:rsid w:val="00134F6F"/>
    <w:rsid w:val="00135B44"/>
    <w:rsid w:val="001362AD"/>
    <w:rsid w:val="001364E5"/>
    <w:rsid w:val="001379F9"/>
    <w:rsid w:val="00140CDE"/>
    <w:rsid w:val="00142FD6"/>
    <w:rsid w:val="001450F5"/>
    <w:rsid w:val="0014639E"/>
    <w:rsid w:val="0014657B"/>
    <w:rsid w:val="00147663"/>
    <w:rsid w:val="00151B4E"/>
    <w:rsid w:val="0015331D"/>
    <w:rsid w:val="0015473E"/>
    <w:rsid w:val="00156523"/>
    <w:rsid w:val="00157517"/>
    <w:rsid w:val="00157988"/>
    <w:rsid w:val="001620C8"/>
    <w:rsid w:val="001637D8"/>
    <w:rsid w:val="00163A83"/>
    <w:rsid w:val="00163DCC"/>
    <w:rsid w:val="00164022"/>
    <w:rsid w:val="001671AF"/>
    <w:rsid w:val="00171208"/>
    <w:rsid w:val="001725A9"/>
    <w:rsid w:val="001728F5"/>
    <w:rsid w:val="00172EA1"/>
    <w:rsid w:val="00173F00"/>
    <w:rsid w:val="001750E6"/>
    <w:rsid w:val="00175F36"/>
    <w:rsid w:val="00176F7A"/>
    <w:rsid w:val="0017764A"/>
    <w:rsid w:val="00177DD9"/>
    <w:rsid w:val="0018020B"/>
    <w:rsid w:val="001817CF"/>
    <w:rsid w:val="00182374"/>
    <w:rsid w:val="00182D7B"/>
    <w:rsid w:val="00183659"/>
    <w:rsid w:val="00184CCF"/>
    <w:rsid w:val="0018500A"/>
    <w:rsid w:val="0018636B"/>
    <w:rsid w:val="0018705F"/>
    <w:rsid w:val="001870C3"/>
    <w:rsid w:val="00191439"/>
    <w:rsid w:val="001941C4"/>
    <w:rsid w:val="00194F9F"/>
    <w:rsid w:val="0019572C"/>
    <w:rsid w:val="00196B40"/>
    <w:rsid w:val="00197020"/>
    <w:rsid w:val="0019715A"/>
    <w:rsid w:val="00197F72"/>
    <w:rsid w:val="001A06D8"/>
    <w:rsid w:val="001A1422"/>
    <w:rsid w:val="001A4043"/>
    <w:rsid w:val="001A469F"/>
    <w:rsid w:val="001A48DB"/>
    <w:rsid w:val="001A5213"/>
    <w:rsid w:val="001A6C00"/>
    <w:rsid w:val="001A6E16"/>
    <w:rsid w:val="001A7240"/>
    <w:rsid w:val="001A798E"/>
    <w:rsid w:val="001A7C57"/>
    <w:rsid w:val="001B0A58"/>
    <w:rsid w:val="001B2261"/>
    <w:rsid w:val="001B3116"/>
    <w:rsid w:val="001B3B26"/>
    <w:rsid w:val="001B3D95"/>
    <w:rsid w:val="001B42AD"/>
    <w:rsid w:val="001B65C6"/>
    <w:rsid w:val="001B7E15"/>
    <w:rsid w:val="001C1A84"/>
    <w:rsid w:val="001C2809"/>
    <w:rsid w:val="001C3C35"/>
    <w:rsid w:val="001C4F98"/>
    <w:rsid w:val="001D0085"/>
    <w:rsid w:val="001D1592"/>
    <w:rsid w:val="001D19BE"/>
    <w:rsid w:val="001D521B"/>
    <w:rsid w:val="001D6888"/>
    <w:rsid w:val="001E0584"/>
    <w:rsid w:val="001E188E"/>
    <w:rsid w:val="001E2BD2"/>
    <w:rsid w:val="001E3FF8"/>
    <w:rsid w:val="001E61E1"/>
    <w:rsid w:val="001E63AC"/>
    <w:rsid w:val="001F520C"/>
    <w:rsid w:val="001F7009"/>
    <w:rsid w:val="00200254"/>
    <w:rsid w:val="002029DB"/>
    <w:rsid w:val="00202A46"/>
    <w:rsid w:val="00204DF2"/>
    <w:rsid w:val="00205B30"/>
    <w:rsid w:val="00205D60"/>
    <w:rsid w:val="00210095"/>
    <w:rsid w:val="00210DB5"/>
    <w:rsid w:val="00212187"/>
    <w:rsid w:val="00212B64"/>
    <w:rsid w:val="002134D3"/>
    <w:rsid w:val="002135D5"/>
    <w:rsid w:val="002137F3"/>
    <w:rsid w:val="00213956"/>
    <w:rsid w:val="00214322"/>
    <w:rsid w:val="002177C4"/>
    <w:rsid w:val="002202D4"/>
    <w:rsid w:val="002216CF"/>
    <w:rsid w:val="00221843"/>
    <w:rsid w:val="0022343D"/>
    <w:rsid w:val="002245B4"/>
    <w:rsid w:val="002250DD"/>
    <w:rsid w:val="00226745"/>
    <w:rsid w:val="002274D6"/>
    <w:rsid w:val="0023043C"/>
    <w:rsid w:val="00230719"/>
    <w:rsid w:val="00230F03"/>
    <w:rsid w:val="002310EC"/>
    <w:rsid w:val="002313BA"/>
    <w:rsid w:val="00231651"/>
    <w:rsid w:val="00231895"/>
    <w:rsid w:val="00232FA6"/>
    <w:rsid w:val="002335CB"/>
    <w:rsid w:val="0023573C"/>
    <w:rsid w:val="002426B9"/>
    <w:rsid w:val="0024320E"/>
    <w:rsid w:val="00243808"/>
    <w:rsid w:val="00243D11"/>
    <w:rsid w:val="00245720"/>
    <w:rsid w:val="00245D6A"/>
    <w:rsid w:val="00246F1F"/>
    <w:rsid w:val="0025021E"/>
    <w:rsid w:val="0025262A"/>
    <w:rsid w:val="00252E04"/>
    <w:rsid w:val="002537BB"/>
    <w:rsid w:val="00253D10"/>
    <w:rsid w:val="00255EE6"/>
    <w:rsid w:val="0025609D"/>
    <w:rsid w:val="00256634"/>
    <w:rsid w:val="00260541"/>
    <w:rsid w:val="00261E3F"/>
    <w:rsid w:val="00262CDD"/>
    <w:rsid w:val="00263D73"/>
    <w:rsid w:val="00264123"/>
    <w:rsid w:val="002658F1"/>
    <w:rsid w:val="00266D78"/>
    <w:rsid w:val="002670B1"/>
    <w:rsid w:val="00267368"/>
    <w:rsid w:val="00267436"/>
    <w:rsid w:val="00267C1D"/>
    <w:rsid w:val="00267DFF"/>
    <w:rsid w:val="00267F2F"/>
    <w:rsid w:val="00270EAB"/>
    <w:rsid w:val="00273FC6"/>
    <w:rsid w:val="00275F97"/>
    <w:rsid w:val="002805BF"/>
    <w:rsid w:val="0028066F"/>
    <w:rsid w:val="00280B44"/>
    <w:rsid w:val="00280B86"/>
    <w:rsid w:val="00280D71"/>
    <w:rsid w:val="00280DB7"/>
    <w:rsid w:val="002832E7"/>
    <w:rsid w:val="002852F7"/>
    <w:rsid w:val="002856BA"/>
    <w:rsid w:val="00286DC2"/>
    <w:rsid w:val="0029218F"/>
    <w:rsid w:val="00292884"/>
    <w:rsid w:val="0029345C"/>
    <w:rsid w:val="00293521"/>
    <w:rsid w:val="00293719"/>
    <w:rsid w:val="00294111"/>
    <w:rsid w:val="002944FC"/>
    <w:rsid w:val="00295AB5"/>
    <w:rsid w:val="00296169"/>
    <w:rsid w:val="002A0870"/>
    <w:rsid w:val="002A0B2A"/>
    <w:rsid w:val="002A1A38"/>
    <w:rsid w:val="002A3735"/>
    <w:rsid w:val="002A3940"/>
    <w:rsid w:val="002A69F1"/>
    <w:rsid w:val="002A7AFC"/>
    <w:rsid w:val="002B0794"/>
    <w:rsid w:val="002B2038"/>
    <w:rsid w:val="002B2885"/>
    <w:rsid w:val="002B298B"/>
    <w:rsid w:val="002B3392"/>
    <w:rsid w:val="002B3908"/>
    <w:rsid w:val="002B3E11"/>
    <w:rsid w:val="002B42B3"/>
    <w:rsid w:val="002B6308"/>
    <w:rsid w:val="002C1844"/>
    <w:rsid w:val="002C1B8D"/>
    <w:rsid w:val="002C1EB1"/>
    <w:rsid w:val="002C57CB"/>
    <w:rsid w:val="002C62C6"/>
    <w:rsid w:val="002C6434"/>
    <w:rsid w:val="002C6639"/>
    <w:rsid w:val="002C676E"/>
    <w:rsid w:val="002C7264"/>
    <w:rsid w:val="002C72A8"/>
    <w:rsid w:val="002D0908"/>
    <w:rsid w:val="002D0B27"/>
    <w:rsid w:val="002D62EB"/>
    <w:rsid w:val="002D66EE"/>
    <w:rsid w:val="002E10C4"/>
    <w:rsid w:val="002E2395"/>
    <w:rsid w:val="002E781F"/>
    <w:rsid w:val="002F0219"/>
    <w:rsid w:val="002F0548"/>
    <w:rsid w:val="002F2697"/>
    <w:rsid w:val="002F3BCC"/>
    <w:rsid w:val="002F48E7"/>
    <w:rsid w:val="002F5B1B"/>
    <w:rsid w:val="002F66C3"/>
    <w:rsid w:val="00301577"/>
    <w:rsid w:val="00301C9C"/>
    <w:rsid w:val="003032E7"/>
    <w:rsid w:val="0030369F"/>
    <w:rsid w:val="0030373C"/>
    <w:rsid w:val="00304746"/>
    <w:rsid w:val="00305092"/>
    <w:rsid w:val="003066EB"/>
    <w:rsid w:val="003069EB"/>
    <w:rsid w:val="003070C9"/>
    <w:rsid w:val="003103C6"/>
    <w:rsid w:val="003116C9"/>
    <w:rsid w:val="00315F10"/>
    <w:rsid w:val="00317597"/>
    <w:rsid w:val="00321128"/>
    <w:rsid w:val="00322E81"/>
    <w:rsid w:val="00323F8F"/>
    <w:rsid w:val="00324878"/>
    <w:rsid w:val="0032554A"/>
    <w:rsid w:val="00331FDB"/>
    <w:rsid w:val="00333357"/>
    <w:rsid w:val="003349F1"/>
    <w:rsid w:val="00335BFF"/>
    <w:rsid w:val="00335D9B"/>
    <w:rsid w:val="00336A06"/>
    <w:rsid w:val="00336B0F"/>
    <w:rsid w:val="0033720F"/>
    <w:rsid w:val="0034074E"/>
    <w:rsid w:val="00340FE8"/>
    <w:rsid w:val="00342400"/>
    <w:rsid w:val="003439E0"/>
    <w:rsid w:val="00343DDF"/>
    <w:rsid w:val="00344527"/>
    <w:rsid w:val="003464D5"/>
    <w:rsid w:val="00346D56"/>
    <w:rsid w:val="00350F64"/>
    <w:rsid w:val="00351041"/>
    <w:rsid w:val="003511FE"/>
    <w:rsid w:val="00352844"/>
    <w:rsid w:val="00356472"/>
    <w:rsid w:val="00357D1C"/>
    <w:rsid w:val="00357DE7"/>
    <w:rsid w:val="00361F4D"/>
    <w:rsid w:val="003648A8"/>
    <w:rsid w:val="003659C8"/>
    <w:rsid w:val="00367B21"/>
    <w:rsid w:val="00371444"/>
    <w:rsid w:val="0037282A"/>
    <w:rsid w:val="00374A58"/>
    <w:rsid w:val="00375045"/>
    <w:rsid w:val="00375B75"/>
    <w:rsid w:val="0037632E"/>
    <w:rsid w:val="00377B29"/>
    <w:rsid w:val="00377F22"/>
    <w:rsid w:val="00382347"/>
    <w:rsid w:val="00382CB9"/>
    <w:rsid w:val="003837D2"/>
    <w:rsid w:val="003839E0"/>
    <w:rsid w:val="00383E6E"/>
    <w:rsid w:val="003850FC"/>
    <w:rsid w:val="003861B7"/>
    <w:rsid w:val="003861FE"/>
    <w:rsid w:val="0038653C"/>
    <w:rsid w:val="003865EC"/>
    <w:rsid w:val="00386DF6"/>
    <w:rsid w:val="0039033A"/>
    <w:rsid w:val="003909F0"/>
    <w:rsid w:val="00390BC6"/>
    <w:rsid w:val="0039161E"/>
    <w:rsid w:val="0039260B"/>
    <w:rsid w:val="00392FA3"/>
    <w:rsid w:val="00395B66"/>
    <w:rsid w:val="00397BB8"/>
    <w:rsid w:val="003A06EA"/>
    <w:rsid w:val="003A2117"/>
    <w:rsid w:val="003A2402"/>
    <w:rsid w:val="003A33B6"/>
    <w:rsid w:val="003A3A7D"/>
    <w:rsid w:val="003A416E"/>
    <w:rsid w:val="003A4F1F"/>
    <w:rsid w:val="003A5732"/>
    <w:rsid w:val="003A710C"/>
    <w:rsid w:val="003B0A9F"/>
    <w:rsid w:val="003B0AD5"/>
    <w:rsid w:val="003B0C42"/>
    <w:rsid w:val="003B1E02"/>
    <w:rsid w:val="003B2E2D"/>
    <w:rsid w:val="003B3E5B"/>
    <w:rsid w:val="003B402D"/>
    <w:rsid w:val="003C0DC4"/>
    <w:rsid w:val="003C12EF"/>
    <w:rsid w:val="003C1733"/>
    <w:rsid w:val="003C28D8"/>
    <w:rsid w:val="003C3E1B"/>
    <w:rsid w:val="003C6A7C"/>
    <w:rsid w:val="003D1FA7"/>
    <w:rsid w:val="003D311D"/>
    <w:rsid w:val="003D4EE9"/>
    <w:rsid w:val="003D6221"/>
    <w:rsid w:val="003D674D"/>
    <w:rsid w:val="003D757E"/>
    <w:rsid w:val="003D76B6"/>
    <w:rsid w:val="003D7E90"/>
    <w:rsid w:val="003E01C7"/>
    <w:rsid w:val="003E0F92"/>
    <w:rsid w:val="003E1D82"/>
    <w:rsid w:val="003E2F49"/>
    <w:rsid w:val="003E32CB"/>
    <w:rsid w:val="003E40D2"/>
    <w:rsid w:val="003E4D27"/>
    <w:rsid w:val="003E4F34"/>
    <w:rsid w:val="003E4FC2"/>
    <w:rsid w:val="003E76FC"/>
    <w:rsid w:val="003F081D"/>
    <w:rsid w:val="003F0A08"/>
    <w:rsid w:val="003F29CE"/>
    <w:rsid w:val="003F2B16"/>
    <w:rsid w:val="003F2D76"/>
    <w:rsid w:val="003F3B91"/>
    <w:rsid w:val="003F5906"/>
    <w:rsid w:val="003F5E8B"/>
    <w:rsid w:val="00401ADD"/>
    <w:rsid w:val="00404DD1"/>
    <w:rsid w:val="004051F1"/>
    <w:rsid w:val="00406A05"/>
    <w:rsid w:val="00406CB3"/>
    <w:rsid w:val="004107D5"/>
    <w:rsid w:val="00410D9D"/>
    <w:rsid w:val="00410E2D"/>
    <w:rsid w:val="00410E4D"/>
    <w:rsid w:val="00411C98"/>
    <w:rsid w:val="00411C9B"/>
    <w:rsid w:val="00411D8D"/>
    <w:rsid w:val="004121EA"/>
    <w:rsid w:val="00414570"/>
    <w:rsid w:val="0041635A"/>
    <w:rsid w:val="0042167F"/>
    <w:rsid w:val="00422C89"/>
    <w:rsid w:val="00423A58"/>
    <w:rsid w:val="00424CBF"/>
    <w:rsid w:val="004259EA"/>
    <w:rsid w:val="00425DD2"/>
    <w:rsid w:val="004269A6"/>
    <w:rsid w:val="004304F5"/>
    <w:rsid w:val="0043050B"/>
    <w:rsid w:val="0043191C"/>
    <w:rsid w:val="00434EB1"/>
    <w:rsid w:val="00436C7F"/>
    <w:rsid w:val="00436D4E"/>
    <w:rsid w:val="00437642"/>
    <w:rsid w:val="00437812"/>
    <w:rsid w:val="0044004E"/>
    <w:rsid w:val="00440C48"/>
    <w:rsid w:val="00441029"/>
    <w:rsid w:val="004447EE"/>
    <w:rsid w:val="00444EF0"/>
    <w:rsid w:val="004450E4"/>
    <w:rsid w:val="00445CA7"/>
    <w:rsid w:val="00450069"/>
    <w:rsid w:val="004509BE"/>
    <w:rsid w:val="00451010"/>
    <w:rsid w:val="00452883"/>
    <w:rsid w:val="00453CFD"/>
    <w:rsid w:val="00453E4C"/>
    <w:rsid w:val="00455AD4"/>
    <w:rsid w:val="00455CA0"/>
    <w:rsid w:val="00457DD3"/>
    <w:rsid w:val="00460EBE"/>
    <w:rsid w:val="004623D9"/>
    <w:rsid w:val="00464AD9"/>
    <w:rsid w:val="00466B92"/>
    <w:rsid w:val="00470D37"/>
    <w:rsid w:val="00471E3A"/>
    <w:rsid w:val="004736CC"/>
    <w:rsid w:val="00473AF2"/>
    <w:rsid w:val="00476B76"/>
    <w:rsid w:val="00477CA2"/>
    <w:rsid w:val="004822AB"/>
    <w:rsid w:val="00482A3A"/>
    <w:rsid w:val="00482D60"/>
    <w:rsid w:val="00483C29"/>
    <w:rsid w:val="00484146"/>
    <w:rsid w:val="00484456"/>
    <w:rsid w:val="00485178"/>
    <w:rsid w:val="004857C0"/>
    <w:rsid w:val="00485B59"/>
    <w:rsid w:val="004877AC"/>
    <w:rsid w:val="004877EA"/>
    <w:rsid w:val="00487E51"/>
    <w:rsid w:val="004930CA"/>
    <w:rsid w:val="00495771"/>
    <w:rsid w:val="00495A7C"/>
    <w:rsid w:val="004966EF"/>
    <w:rsid w:val="00496A2C"/>
    <w:rsid w:val="00496C96"/>
    <w:rsid w:val="0049734B"/>
    <w:rsid w:val="004A04CB"/>
    <w:rsid w:val="004A0590"/>
    <w:rsid w:val="004A0D7F"/>
    <w:rsid w:val="004A1DC0"/>
    <w:rsid w:val="004A487E"/>
    <w:rsid w:val="004A60FC"/>
    <w:rsid w:val="004B28BD"/>
    <w:rsid w:val="004B5401"/>
    <w:rsid w:val="004C2E25"/>
    <w:rsid w:val="004C64EA"/>
    <w:rsid w:val="004C6ADC"/>
    <w:rsid w:val="004C6E71"/>
    <w:rsid w:val="004C7928"/>
    <w:rsid w:val="004C7CBD"/>
    <w:rsid w:val="004D08F6"/>
    <w:rsid w:val="004D67DF"/>
    <w:rsid w:val="004D744D"/>
    <w:rsid w:val="004D7BC8"/>
    <w:rsid w:val="004E07DD"/>
    <w:rsid w:val="004E0B20"/>
    <w:rsid w:val="004E55F3"/>
    <w:rsid w:val="004E5E6C"/>
    <w:rsid w:val="004E6656"/>
    <w:rsid w:val="004E7C13"/>
    <w:rsid w:val="004F0B42"/>
    <w:rsid w:val="004F172B"/>
    <w:rsid w:val="004F1B50"/>
    <w:rsid w:val="004F1F4B"/>
    <w:rsid w:val="004F222A"/>
    <w:rsid w:val="004F27A3"/>
    <w:rsid w:val="004F30CA"/>
    <w:rsid w:val="004F34EE"/>
    <w:rsid w:val="004F3BF8"/>
    <w:rsid w:val="004F41AE"/>
    <w:rsid w:val="004F4263"/>
    <w:rsid w:val="004F47B3"/>
    <w:rsid w:val="004F55ED"/>
    <w:rsid w:val="004F5C1E"/>
    <w:rsid w:val="004F5E01"/>
    <w:rsid w:val="00501FBA"/>
    <w:rsid w:val="0050234C"/>
    <w:rsid w:val="005049FF"/>
    <w:rsid w:val="00506F42"/>
    <w:rsid w:val="0051302C"/>
    <w:rsid w:val="00515B8A"/>
    <w:rsid w:val="00520439"/>
    <w:rsid w:val="00521424"/>
    <w:rsid w:val="005229AD"/>
    <w:rsid w:val="005307FB"/>
    <w:rsid w:val="00530C9A"/>
    <w:rsid w:val="00531EA1"/>
    <w:rsid w:val="0053203E"/>
    <w:rsid w:val="005321EA"/>
    <w:rsid w:val="005340BE"/>
    <w:rsid w:val="00536193"/>
    <w:rsid w:val="005368F2"/>
    <w:rsid w:val="005409F9"/>
    <w:rsid w:val="00541342"/>
    <w:rsid w:val="005414E1"/>
    <w:rsid w:val="00541599"/>
    <w:rsid w:val="00541E3A"/>
    <w:rsid w:val="00542E99"/>
    <w:rsid w:val="00543810"/>
    <w:rsid w:val="0054447C"/>
    <w:rsid w:val="00545199"/>
    <w:rsid w:val="0054541C"/>
    <w:rsid w:val="00545F55"/>
    <w:rsid w:val="00547D0C"/>
    <w:rsid w:val="00551E54"/>
    <w:rsid w:val="00551E73"/>
    <w:rsid w:val="005520EC"/>
    <w:rsid w:val="005524AD"/>
    <w:rsid w:val="00552C68"/>
    <w:rsid w:val="0055356A"/>
    <w:rsid w:val="005535FD"/>
    <w:rsid w:val="0055725D"/>
    <w:rsid w:val="00560000"/>
    <w:rsid w:val="0056139D"/>
    <w:rsid w:val="00562FC1"/>
    <w:rsid w:val="005631B5"/>
    <w:rsid w:val="00565916"/>
    <w:rsid w:val="005708DD"/>
    <w:rsid w:val="00570DED"/>
    <w:rsid w:val="00572533"/>
    <w:rsid w:val="00572783"/>
    <w:rsid w:val="00572AA6"/>
    <w:rsid w:val="0057309C"/>
    <w:rsid w:val="00573217"/>
    <w:rsid w:val="005759B2"/>
    <w:rsid w:val="00575D5F"/>
    <w:rsid w:val="0057675C"/>
    <w:rsid w:val="005776CA"/>
    <w:rsid w:val="00577A4A"/>
    <w:rsid w:val="00577AFD"/>
    <w:rsid w:val="00581135"/>
    <w:rsid w:val="00581765"/>
    <w:rsid w:val="0058328C"/>
    <w:rsid w:val="00584AEE"/>
    <w:rsid w:val="00584E2A"/>
    <w:rsid w:val="00585A4E"/>
    <w:rsid w:val="00585C1A"/>
    <w:rsid w:val="00586531"/>
    <w:rsid w:val="00586D4B"/>
    <w:rsid w:val="00586F1F"/>
    <w:rsid w:val="005901B6"/>
    <w:rsid w:val="00591A33"/>
    <w:rsid w:val="00592507"/>
    <w:rsid w:val="005926DB"/>
    <w:rsid w:val="00594C3C"/>
    <w:rsid w:val="00594F45"/>
    <w:rsid w:val="00595278"/>
    <w:rsid w:val="005957F4"/>
    <w:rsid w:val="005A14EC"/>
    <w:rsid w:val="005A2F46"/>
    <w:rsid w:val="005A3971"/>
    <w:rsid w:val="005A3F2B"/>
    <w:rsid w:val="005A6F21"/>
    <w:rsid w:val="005A7089"/>
    <w:rsid w:val="005A70E5"/>
    <w:rsid w:val="005A7350"/>
    <w:rsid w:val="005B009E"/>
    <w:rsid w:val="005B16A5"/>
    <w:rsid w:val="005B185B"/>
    <w:rsid w:val="005B1F8E"/>
    <w:rsid w:val="005B28BC"/>
    <w:rsid w:val="005B3DF8"/>
    <w:rsid w:val="005B434D"/>
    <w:rsid w:val="005B5464"/>
    <w:rsid w:val="005B61FE"/>
    <w:rsid w:val="005B6442"/>
    <w:rsid w:val="005B6966"/>
    <w:rsid w:val="005B6C57"/>
    <w:rsid w:val="005C00B6"/>
    <w:rsid w:val="005C1ECC"/>
    <w:rsid w:val="005D0D7E"/>
    <w:rsid w:val="005D2468"/>
    <w:rsid w:val="005D39C1"/>
    <w:rsid w:val="005D3FAD"/>
    <w:rsid w:val="005D48CA"/>
    <w:rsid w:val="005D4BF6"/>
    <w:rsid w:val="005D781E"/>
    <w:rsid w:val="005E0352"/>
    <w:rsid w:val="005E133E"/>
    <w:rsid w:val="005E24CE"/>
    <w:rsid w:val="005E2574"/>
    <w:rsid w:val="005E2988"/>
    <w:rsid w:val="005E2D0D"/>
    <w:rsid w:val="005E2DF5"/>
    <w:rsid w:val="005E30D0"/>
    <w:rsid w:val="005E3336"/>
    <w:rsid w:val="005E3DFD"/>
    <w:rsid w:val="005E4A78"/>
    <w:rsid w:val="005E503A"/>
    <w:rsid w:val="005E569D"/>
    <w:rsid w:val="005E58D9"/>
    <w:rsid w:val="005E5C98"/>
    <w:rsid w:val="005E7070"/>
    <w:rsid w:val="005E71AE"/>
    <w:rsid w:val="005F0BD9"/>
    <w:rsid w:val="005F13A7"/>
    <w:rsid w:val="005F181F"/>
    <w:rsid w:val="005F197B"/>
    <w:rsid w:val="005F5FDF"/>
    <w:rsid w:val="005F6993"/>
    <w:rsid w:val="0060081D"/>
    <w:rsid w:val="00600B31"/>
    <w:rsid w:val="006020AC"/>
    <w:rsid w:val="0060404D"/>
    <w:rsid w:val="00604A7C"/>
    <w:rsid w:val="00604B38"/>
    <w:rsid w:val="006072D7"/>
    <w:rsid w:val="00607A18"/>
    <w:rsid w:val="0061025E"/>
    <w:rsid w:val="00610F5C"/>
    <w:rsid w:val="0061271C"/>
    <w:rsid w:val="006149DD"/>
    <w:rsid w:val="00615351"/>
    <w:rsid w:val="00615AF0"/>
    <w:rsid w:val="006160AA"/>
    <w:rsid w:val="0061700C"/>
    <w:rsid w:val="00617A67"/>
    <w:rsid w:val="006206DE"/>
    <w:rsid w:val="00622C49"/>
    <w:rsid w:val="00624281"/>
    <w:rsid w:val="00624605"/>
    <w:rsid w:val="006250A6"/>
    <w:rsid w:val="0062692B"/>
    <w:rsid w:val="006274EB"/>
    <w:rsid w:val="00627895"/>
    <w:rsid w:val="006308BC"/>
    <w:rsid w:val="00633389"/>
    <w:rsid w:val="006337D1"/>
    <w:rsid w:val="006347D2"/>
    <w:rsid w:val="00640A2A"/>
    <w:rsid w:val="00640E10"/>
    <w:rsid w:val="00642185"/>
    <w:rsid w:val="00643E85"/>
    <w:rsid w:val="006446E5"/>
    <w:rsid w:val="00644D6E"/>
    <w:rsid w:val="00645523"/>
    <w:rsid w:val="006521C9"/>
    <w:rsid w:val="0065289E"/>
    <w:rsid w:val="00653802"/>
    <w:rsid w:val="00654D75"/>
    <w:rsid w:val="00655B07"/>
    <w:rsid w:val="00660D19"/>
    <w:rsid w:val="0066238F"/>
    <w:rsid w:val="006646CA"/>
    <w:rsid w:val="00664AA3"/>
    <w:rsid w:val="00665B9B"/>
    <w:rsid w:val="00665D89"/>
    <w:rsid w:val="00670C81"/>
    <w:rsid w:val="00671547"/>
    <w:rsid w:val="006717BE"/>
    <w:rsid w:val="00671A02"/>
    <w:rsid w:val="006736F2"/>
    <w:rsid w:val="0067479A"/>
    <w:rsid w:val="00674D5F"/>
    <w:rsid w:val="00675682"/>
    <w:rsid w:val="00677238"/>
    <w:rsid w:val="00680EBA"/>
    <w:rsid w:val="00681B48"/>
    <w:rsid w:val="00685352"/>
    <w:rsid w:val="0068597A"/>
    <w:rsid w:val="00686090"/>
    <w:rsid w:val="00687842"/>
    <w:rsid w:val="006911C6"/>
    <w:rsid w:val="0069285A"/>
    <w:rsid w:val="00693292"/>
    <w:rsid w:val="0069372D"/>
    <w:rsid w:val="006968AA"/>
    <w:rsid w:val="00696B30"/>
    <w:rsid w:val="006978A6"/>
    <w:rsid w:val="00697B02"/>
    <w:rsid w:val="006A19E0"/>
    <w:rsid w:val="006A458F"/>
    <w:rsid w:val="006A557E"/>
    <w:rsid w:val="006A6447"/>
    <w:rsid w:val="006A6608"/>
    <w:rsid w:val="006A707C"/>
    <w:rsid w:val="006A7AA3"/>
    <w:rsid w:val="006B04E6"/>
    <w:rsid w:val="006B06B4"/>
    <w:rsid w:val="006B130E"/>
    <w:rsid w:val="006B1FDD"/>
    <w:rsid w:val="006B2818"/>
    <w:rsid w:val="006B2ECF"/>
    <w:rsid w:val="006B5614"/>
    <w:rsid w:val="006B6041"/>
    <w:rsid w:val="006B6280"/>
    <w:rsid w:val="006B63B1"/>
    <w:rsid w:val="006B6A8D"/>
    <w:rsid w:val="006C05BF"/>
    <w:rsid w:val="006C1530"/>
    <w:rsid w:val="006C29C1"/>
    <w:rsid w:val="006C4F7F"/>
    <w:rsid w:val="006C55E9"/>
    <w:rsid w:val="006C570E"/>
    <w:rsid w:val="006C6932"/>
    <w:rsid w:val="006C7758"/>
    <w:rsid w:val="006C7AEE"/>
    <w:rsid w:val="006D162C"/>
    <w:rsid w:val="006D2E3E"/>
    <w:rsid w:val="006D5108"/>
    <w:rsid w:val="006D672D"/>
    <w:rsid w:val="006D77A3"/>
    <w:rsid w:val="006E2DF9"/>
    <w:rsid w:val="006E2E04"/>
    <w:rsid w:val="006E2FE8"/>
    <w:rsid w:val="006E4C6E"/>
    <w:rsid w:val="006E637C"/>
    <w:rsid w:val="006E7240"/>
    <w:rsid w:val="006F072E"/>
    <w:rsid w:val="006F0D3E"/>
    <w:rsid w:val="006F1C7B"/>
    <w:rsid w:val="006F314B"/>
    <w:rsid w:val="006F3247"/>
    <w:rsid w:val="006F33AF"/>
    <w:rsid w:val="006F3DE8"/>
    <w:rsid w:val="006F75B4"/>
    <w:rsid w:val="007015B3"/>
    <w:rsid w:val="007019C1"/>
    <w:rsid w:val="007039C2"/>
    <w:rsid w:val="00705ADE"/>
    <w:rsid w:val="007071A5"/>
    <w:rsid w:val="00710DE3"/>
    <w:rsid w:val="00712847"/>
    <w:rsid w:val="00713FF5"/>
    <w:rsid w:val="007144FF"/>
    <w:rsid w:val="00714543"/>
    <w:rsid w:val="00715D1D"/>
    <w:rsid w:val="007204FE"/>
    <w:rsid w:val="007208F2"/>
    <w:rsid w:val="007216E0"/>
    <w:rsid w:val="00723E35"/>
    <w:rsid w:val="00724CBD"/>
    <w:rsid w:val="0072558C"/>
    <w:rsid w:val="00727D2F"/>
    <w:rsid w:val="00733A8B"/>
    <w:rsid w:val="007346B7"/>
    <w:rsid w:val="00734A89"/>
    <w:rsid w:val="00734AD0"/>
    <w:rsid w:val="0073526D"/>
    <w:rsid w:val="00735CE3"/>
    <w:rsid w:val="007363F9"/>
    <w:rsid w:val="00736E5A"/>
    <w:rsid w:val="0074129F"/>
    <w:rsid w:val="00741CE3"/>
    <w:rsid w:val="00741FB1"/>
    <w:rsid w:val="0074218C"/>
    <w:rsid w:val="00742676"/>
    <w:rsid w:val="007428BE"/>
    <w:rsid w:val="00742C11"/>
    <w:rsid w:val="007445C9"/>
    <w:rsid w:val="00744E87"/>
    <w:rsid w:val="00746EC5"/>
    <w:rsid w:val="00747620"/>
    <w:rsid w:val="007510F8"/>
    <w:rsid w:val="00751732"/>
    <w:rsid w:val="00751AB0"/>
    <w:rsid w:val="00754233"/>
    <w:rsid w:val="00755E5E"/>
    <w:rsid w:val="00765EEE"/>
    <w:rsid w:val="007663EF"/>
    <w:rsid w:val="00767C48"/>
    <w:rsid w:val="00767DB7"/>
    <w:rsid w:val="00770298"/>
    <w:rsid w:val="0077267B"/>
    <w:rsid w:val="00772D62"/>
    <w:rsid w:val="00773D45"/>
    <w:rsid w:val="00773FA0"/>
    <w:rsid w:val="00774C96"/>
    <w:rsid w:val="00774E69"/>
    <w:rsid w:val="007804B0"/>
    <w:rsid w:val="00780A68"/>
    <w:rsid w:val="00783416"/>
    <w:rsid w:val="00784880"/>
    <w:rsid w:val="00785F08"/>
    <w:rsid w:val="00786CB2"/>
    <w:rsid w:val="00786E67"/>
    <w:rsid w:val="0078711E"/>
    <w:rsid w:val="00787F19"/>
    <w:rsid w:val="00791B35"/>
    <w:rsid w:val="007927B9"/>
    <w:rsid w:val="007932F0"/>
    <w:rsid w:val="00793D40"/>
    <w:rsid w:val="00793F2C"/>
    <w:rsid w:val="0079435C"/>
    <w:rsid w:val="007943EF"/>
    <w:rsid w:val="0079758E"/>
    <w:rsid w:val="007A2787"/>
    <w:rsid w:val="007A4566"/>
    <w:rsid w:val="007A5F32"/>
    <w:rsid w:val="007A62D8"/>
    <w:rsid w:val="007A79CA"/>
    <w:rsid w:val="007B0161"/>
    <w:rsid w:val="007B0816"/>
    <w:rsid w:val="007B24E4"/>
    <w:rsid w:val="007B2725"/>
    <w:rsid w:val="007B439E"/>
    <w:rsid w:val="007B5C9A"/>
    <w:rsid w:val="007B5D54"/>
    <w:rsid w:val="007B7795"/>
    <w:rsid w:val="007B78E7"/>
    <w:rsid w:val="007B7D26"/>
    <w:rsid w:val="007C039C"/>
    <w:rsid w:val="007C16E2"/>
    <w:rsid w:val="007C17A2"/>
    <w:rsid w:val="007C42A5"/>
    <w:rsid w:val="007C58EF"/>
    <w:rsid w:val="007C6676"/>
    <w:rsid w:val="007C6A0E"/>
    <w:rsid w:val="007C7A4D"/>
    <w:rsid w:val="007D15A3"/>
    <w:rsid w:val="007D3334"/>
    <w:rsid w:val="007D37B4"/>
    <w:rsid w:val="007D443F"/>
    <w:rsid w:val="007E182D"/>
    <w:rsid w:val="007E3B8C"/>
    <w:rsid w:val="007E4F3A"/>
    <w:rsid w:val="007E781D"/>
    <w:rsid w:val="007F05D7"/>
    <w:rsid w:val="007F0713"/>
    <w:rsid w:val="007F0B04"/>
    <w:rsid w:val="007F206E"/>
    <w:rsid w:val="007F2E00"/>
    <w:rsid w:val="007F51B2"/>
    <w:rsid w:val="007F57EA"/>
    <w:rsid w:val="008011C2"/>
    <w:rsid w:val="008039D8"/>
    <w:rsid w:val="00804968"/>
    <w:rsid w:val="00806BC5"/>
    <w:rsid w:val="00813F3A"/>
    <w:rsid w:val="00814905"/>
    <w:rsid w:val="00814BD3"/>
    <w:rsid w:val="0081658D"/>
    <w:rsid w:val="008175FB"/>
    <w:rsid w:val="008218C1"/>
    <w:rsid w:val="0082274A"/>
    <w:rsid w:val="00822F7C"/>
    <w:rsid w:val="0082483E"/>
    <w:rsid w:val="00824A60"/>
    <w:rsid w:val="00824AEC"/>
    <w:rsid w:val="00826105"/>
    <w:rsid w:val="00827618"/>
    <w:rsid w:val="00830D77"/>
    <w:rsid w:val="008350B5"/>
    <w:rsid w:val="00836C6A"/>
    <w:rsid w:val="0083713F"/>
    <w:rsid w:val="00837CCB"/>
    <w:rsid w:val="008408EC"/>
    <w:rsid w:val="00840F2B"/>
    <w:rsid w:val="00841639"/>
    <w:rsid w:val="00841BF6"/>
    <w:rsid w:val="008439CC"/>
    <w:rsid w:val="00843C37"/>
    <w:rsid w:val="00843F57"/>
    <w:rsid w:val="008443D6"/>
    <w:rsid w:val="0084523F"/>
    <w:rsid w:val="008466A7"/>
    <w:rsid w:val="0084771B"/>
    <w:rsid w:val="00850566"/>
    <w:rsid w:val="008514E2"/>
    <w:rsid w:val="00851D79"/>
    <w:rsid w:val="0085334E"/>
    <w:rsid w:val="00855908"/>
    <w:rsid w:val="0085705F"/>
    <w:rsid w:val="00857A22"/>
    <w:rsid w:val="00857AF7"/>
    <w:rsid w:val="00857D96"/>
    <w:rsid w:val="0086009B"/>
    <w:rsid w:val="00862E28"/>
    <w:rsid w:val="00864EE9"/>
    <w:rsid w:val="008651A6"/>
    <w:rsid w:val="00865857"/>
    <w:rsid w:val="008659DB"/>
    <w:rsid w:val="008675A6"/>
    <w:rsid w:val="008677EB"/>
    <w:rsid w:val="0087010A"/>
    <w:rsid w:val="00870663"/>
    <w:rsid w:val="008712C1"/>
    <w:rsid w:val="008716C1"/>
    <w:rsid w:val="00872313"/>
    <w:rsid w:val="00872EFB"/>
    <w:rsid w:val="00873C21"/>
    <w:rsid w:val="00874973"/>
    <w:rsid w:val="00876093"/>
    <w:rsid w:val="008770BF"/>
    <w:rsid w:val="00877B59"/>
    <w:rsid w:val="0088250A"/>
    <w:rsid w:val="00882660"/>
    <w:rsid w:val="008845CB"/>
    <w:rsid w:val="00886070"/>
    <w:rsid w:val="00886CD2"/>
    <w:rsid w:val="00891317"/>
    <w:rsid w:val="00892A34"/>
    <w:rsid w:val="00892ADC"/>
    <w:rsid w:val="0089339D"/>
    <w:rsid w:val="00893883"/>
    <w:rsid w:val="00893C31"/>
    <w:rsid w:val="00893D73"/>
    <w:rsid w:val="00896C93"/>
    <w:rsid w:val="00897A55"/>
    <w:rsid w:val="008A0AE5"/>
    <w:rsid w:val="008A1705"/>
    <w:rsid w:val="008A1BCC"/>
    <w:rsid w:val="008A3280"/>
    <w:rsid w:val="008A4CD7"/>
    <w:rsid w:val="008A6704"/>
    <w:rsid w:val="008A76CF"/>
    <w:rsid w:val="008B139A"/>
    <w:rsid w:val="008B2637"/>
    <w:rsid w:val="008B435F"/>
    <w:rsid w:val="008B5E7C"/>
    <w:rsid w:val="008B645D"/>
    <w:rsid w:val="008B6712"/>
    <w:rsid w:val="008B79C4"/>
    <w:rsid w:val="008B7FD7"/>
    <w:rsid w:val="008C035A"/>
    <w:rsid w:val="008C0AE7"/>
    <w:rsid w:val="008C191B"/>
    <w:rsid w:val="008C1F64"/>
    <w:rsid w:val="008C1FE4"/>
    <w:rsid w:val="008C21FD"/>
    <w:rsid w:val="008C24D0"/>
    <w:rsid w:val="008C3FD5"/>
    <w:rsid w:val="008C455F"/>
    <w:rsid w:val="008C4CEF"/>
    <w:rsid w:val="008C76E3"/>
    <w:rsid w:val="008C7DE5"/>
    <w:rsid w:val="008D3FCD"/>
    <w:rsid w:val="008D4404"/>
    <w:rsid w:val="008D6562"/>
    <w:rsid w:val="008D6FCF"/>
    <w:rsid w:val="008D715D"/>
    <w:rsid w:val="008D7797"/>
    <w:rsid w:val="008E1D79"/>
    <w:rsid w:val="008E40F9"/>
    <w:rsid w:val="008E4D96"/>
    <w:rsid w:val="008E4ED6"/>
    <w:rsid w:val="008E5292"/>
    <w:rsid w:val="008E787D"/>
    <w:rsid w:val="008F0D6C"/>
    <w:rsid w:val="008F224D"/>
    <w:rsid w:val="008F23E6"/>
    <w:rsid w:val="008F26C1"/>
    <w:rsid w:val="008F3E3E"/>
    <w:rsid w:val="008F4E86"/>
    <w:rsid w:val="008F7026"/>
    <w:rsid w:val="008F7EAD"/>
    <w:rsid w:val="00902A2A"/>
    <w:rsid w:val="00903E4E"/>
    <w:rsid w:val="009050CA"/>
    <w:rsid w:val="00906555"/>
    <w:rsid w:val="0091006A"/>
    <w:rsid w:val="00910E24"/>
    <w:rsid w:val="009110A0"/>
    <w:rsid w:val="00911240"/>
    <w:rsid w:val="00911A52"/>
    <w:rsid w:val="00914425"/>
    <w:rsid w:val="009145F2"/>
    <w:rsid w:val="00914A41"/>
    <w:rsid w:val="00914EC4"/>
    <w:rsid w:val="00915623"/>
    <w:rsid w:val="009226D1"/>
    <w:rsid w:val="009238A8"/>
    <w:rsid w:val="00923999"/>
    <w:rsid w:val="00924DCC"/>
    <w:rsid w:val="00925D8F"/>
    <w:rsid w:val="0092653C"/>
    <w:rsid w:val="00926D04"/>
    <w:rsid w:val="009322D1"/>
    <w:rsid w:val="0093576E"/>
    <w:rsid w:val="00937715"/>
    <w:rsid w:val="00940252"/>
    <w:rsid w:val="00940C35"/>
    <w:rsid w:val="0094245E"/>
    <w:rsid w:val="00943F7A"/>
    <w:rsid w:val="00944503"/>
    <w:rsid w:val="00944668"/>
    <w:rsid w:val="00945591"/>
    <w:rsid w:val="00951357"/>
    <w:rsid w:val="00953D2F"/>
    <w:rsid w:val="00957114"/>
    <w:rsid w:val="00961C0E"/>
    <w:rsid w:val="00961C64"/>
    <w:rsid w:val="0096200A"/>
    <w:rsid w:val="00963163"/>
    <w:rsid w:val="00965DA1"/>
    <w:rsid w:val="00966612"/>
    <w:rsid w:val="00966917"/>
    <w:rsid w:val="00967E36"/>
    <w:rsid w:val="00970F23"/>
    <w:rsid w:val="009710C3"/>
    <w:rsid w:val="00971557"/>
    <w:rsid w:val="0098116B"/>
    <w:rsid w:val="00981FB5"/>
    <w:rsid w:val="009822D1"/>
    <w:rsid w:val="0098254B"/>
    <w:rsid w:val="009837DE"/>
    <w:rsid w:val="00984020"/>
    <w:rsid w:val="009851A7"/>
    <w:rsid w:val="00986910"/>
    <w:rsid w:val="00986ACF"/>
    <w:rsid w:val="00987809"/>
    <w:rsid w:val="00987D79"/>
    <w:rsid w:val="0099042F"/>
    <w:rsid w:val="009910FC"/>
    <w:rsid w:val="0099110B"/>
    <w:rsid w:val="00991394"/>
    <w:rsid w:val="00991DC0"/>
    <w:rsid w:val="00992924"/>
    <w:rsid w:val="00992F5F"/>
    <w:rsid w:val="009968B8"/>
    <w:rsid w:val="009A0BEB"/>
    <w:rsid w:val="009A18A7"/>
    <w:rsid w:val="009A1FC3"/>
    <w:rsid w:val="009A2A96"/>
    <w:rsid w:val="009A2D52"/>
    <w:rsid w:val="009A3C7C"/>
    <w:rsid w:val="009A4646"/>
    <w:rsid w:val="009A4D35"/>
    <w:rsid w:val="009A5C70"/>
    <w:rsid w:val="009A639D"/>
    <w:rsid w:val="009A72E5"/>
    <w:rsid w:val="009A77E1"/>
    <w:rsid w:val="009A7EFF"/>
    <w:rsid w:val="009B056B"/>
    <w:rsid w:val="009B3B44"/>
    <w:rsid w:val="009B3CEB"/>
    <w:rsid w:val="009B3D1A"/>
    <w:rsid w:val="009B540E"/>
    <w:rsid w:val="009B7698"/>
    <w:rsid w:val="009C0400"/>
    <w:rsid w:val="009C097C"/>
    <w:rsid w:val="009C1BA7"/>
    <w:rsid w:val="009C1D76"/>
    <w:rsid w:val="009C219E"/>
    <w:rsid w:val="009C2F11"/>
    <w:rsid w:val="009C3109"/>
    <w:rsid w:val="009C3141"/>
    <w:rsid w:val="009C5665"/>
    <w:rsid w:val="009C57C7"/>
    <w:rsid w:val="009D61B8"/>
    <w:rsid w:val="009D6911"/>
    <w:rsid w:val="009D777E"/>
    <w:rsid w:val="009E0DBD"/>
    <w:rsid w:val="009E0DCB"/>
    <w:rsid w:val="009E1546"/>
    <w:rsid w:val="009E6958"/>
    <w:rsid w:val="009E6E7D"/>
    <w:rsid w:val="009E7967"/>
    <w:rsid w:val="009F00DF"/>
    <w:rsid w:val="009F0588"/>
    <w:rsid w:val="009F3675"/>
    <w:rsid w:val="009F3ED3"/>
    <w:rsid w:val="00A0164B"/>
    <w:rsid w:val="00A058C8"/>
    <w:rsid w:val="00A05C59"/>
    <w:rsid w:val="00A073F3"/>
    <w:rsid w:val="00A107EA"/>
    <w:rsid w:val="00A10DAA"/>
    <w:rsid w:val="00A12E4C"/>
    <w:rsid w:val="00A1349F"/>
    <w:rsid w:val="00A14470"/>
    <w:rsid w:val="00A1492D"/>
    <w:rsid w:val="00A15117"/>
    <w:rsid w:val="00A15D41"/>
    <w:rsid w:val="00A15E41"/>
    <w:rsid w:val="00A163C7"/>
    <w:rsid w:val="00A16A7C"/>
    <w:rsid w:val="00A178D6"/>
    <w:rsid w:val="00A204E8"/>
    <w:rsid w:val="00A206A1"/>
    <w:rsid w:val="00A224BB"/>
    <w:rsid w:val="00A224F6"/>
    <w:rsid w:val="00A22F67"/>
    <w:rsid w:val="00A246EE"/>
    <w:rsid w:val="00A24F62"/>
    <w:rsid w:val="00A270AA"/>
    <w:rsid w:val="00A2742E"/>
    <w:rsid w:val="00A300EC"/>
    <w:rsid w:val="00A30A70"/>
    <w:rsid w:val="00A31441"/>
    <w:rsid w:val="00A317B5"/>
    <w:rsid w:val="00A32412"/>
    <w:rsid w:val="00A35F3A"/>
    <w:rsid w:val="00A36176"/>
    <w:rsid w:val="00A36C92"/>
    <w:rsid w:val="00A403EB"/>
    <w:rsid w:val="00A40868"/>
    <w:rsid w:val="00A40B49"/>
    <w:rsid w:val="00A41CF8"/>
    <w:rsid w:val="00A423BE"/>
    <w:rsid w:val="00A42B80"/>
    <w:rsid w:val="00A43D8E"/>
    <w:rsid w:val="00A45B2E"/>
    <w:rsid w:val="00A469FC"/>
    <w:rsid w:val="00A46FB9"/>
    <w:rsid w:val="00A47BEF"/>
    <w:rsid w:val="00A51624"/>
    <w:rsid w:val="00A52911"/>
    <w:rsid w:val="00A52C8B"/>
    <w:rsid w:val="00A532AB"/>
    <w:rsid w:val="00A53EEA"/>
    <w:rsid w:val="00A54039"/>
    <w:rsid w:val="00A55739"/>
    <w:rsid w:val="00A60A9E"/>
    <w:rsid w:val="00A614B0"/>
    <w:rsid w:val="00A61DD1"/>
    <w:rsid w:val="00A629C6"/>
    <w:rsid w:val="00A64C35"/>
    <w:rsid w:val="00A65D96"/>
    <w:rsid w:val="00A65F2E"/>
    <w:rsid w:val="00A66FD7"/>
    <w:rsid w:val="00A67AA3"/>
    <w:rsid w:val="00A67EFD"/>
    <w:rsid w:val="00A719CA"/>
    <w:rsid w:val="00A73519"/>
    <w:rsid w:val="00A738E8"/>
    <w:rsid w:val="00A73B39"/>
    <w:rsid w:val="00A7504F"/>
    <w:rsid w:val="00A75105"/>
    <w:rsid w:val="00A7616E"/>
    <w:rsid w:val="00A761D6"/>
    <w:rsid w:val="00A807A7"/>
    <w:rsid w:val="00A80F41"/>
    <w:rsid w:val="00A8177F"/>
    <w:rsid w:val="00A81D9A"/>
    <w:rsid w:val="00A820FB"/>
    <w:rsid w:val="00A82D07"/>
    <w:rsid w:val="00A84425"/>
    <w:rsid w:val="00A849EB"/>
    <w:rsid w:val="00A86A4F"/>
    <w:rsid w:val="00A872F8"/>
    <w:rsid w:val="00A87D56"/>
    <w:rsid w:val="00A939FE"/>
    <w:rsid w:val="00A949CF"/>
    <w:rsid w:val="00A94B45"/>
    <w:rsid w:val="00A95120"/>
    <w:rsid w:val="00A96FA5"/>
    <w:rsid w:val="00AA0BBD"/>
    <w:rsid w:val="00AA10B4"/>
    <w:rsid w:val="00AA199C"/>
    <w:rsid w:val="00AA26E3"/>
    <w:rsid w:val="00AA3AA0"/>
    <w:rsid w:val="00AA423B"/>
    <w:rsid w:val="00AA451A"/>
    <w:rsid w:val="00AA4AB9"/>
    <w:rsid w:val="00AA7072"/>
    <w:rsid w:val="00AB0326"/>
    <w:rsid w:val="00AB0420"/>
    <w:rsid w:val="00AB08D5"/>
    <w:rsid w:val="00AB0DA1"/>
    <w:rsid w:val="00AB2868"/>
    <w:rsid w:val="00AB40E8"/>
    <w:rsid w:val="00AB541B"/>
    <w:rsid w:val="00AB768F"/>
    <w:rsid w:val="00AB7809"/>
    <w:rsid w:val="00AC3177"/>
    <w:rsid w:val="00AC3D29"/>
    <w:rsid w:val="00AC48BE"/>
    <w:rsid w:val="00AC4B0E"/>
    <w:rsid w:val="00AC4BC2"/>
    <w:rsid w:val="00AC4D41"/>
    <w:rsid w:val="00AC634A"/>
    <w:rsid w:val="00AC76BD"/>
    <w:rsid w:val="00AC7A84"/>
    <w:rsid w:val="00AC7D71"/>
    <w:rsid w:val="00AD0F85"/>
    <w:rsid w:val="00AD16DE"/>
    <w:rsid w:val="00AD226C"/>
    <w:rsid w:val="00AD67B4"/>
    <w:rsid w:val="00AE09CF"/>
    <w:rsid w:val="00AE0EEA"/>
    <w:rsid w:val="00AE15A6"/>
    <w:rsid w:val="00AE3560"/>
    <w:rsid w:val="00AE6591"/>
    <w:rsid w:val="00AE76BC"/>
    <w:rsid w:val="00AE7C1F"/>
    <w:rsid w:val="00AF087B"/>
    <w:rsid w:val="00AF0B79"/>
    <w:rsid w:val="00AF0FB0"/>
    <w:rsid w:val="00AF2165"/>
    <w:rsid w:val="00AF21E9"/>
    <w:rsid w:val="00AF2244"/>
    <w:rsid w:val="00AF2CC2"/>
    <w:rsid w:val="00AF35D7"/>
    <w:rsid w:val="00AF471E"/>
    <w:rsid w:val="00AF7A30"/>
    <w:rsid w:val="00B011E4"/>
    <w:rsid w:val="00B01784"/>
    <w:rsid w:val="00B01E16"/>
    <w:rsid w:val="00B02BE0"/>
    <w:rsid w:val="00B02E8B"/>
    <w:rsid w:val="00B04C47"/>
    <w:rsid w:val="00B0695E"/>
    <w:rsid w:val="00B06F0F"/>
    <w:rsid w:val="00B07023"/>
    <w:rsid w:val="00B11499"/>
    <w:rsid w:val="00B114C1"/>
    <w:rsid w:val="00B1337E"/>
    <w:rsid w:val="00B13B0D"/>
    <w:rsid w:val="00B13E28"/>
    <w:rsid w:val="00B14778"/>
    <w:rsid w:val="00B147D8"/>
    <w:rsid w:val="00B15232"/>
    <w:rsid w:val="00B159E6"/>
    <w:rsid w:val="00B169C7"/>
    <w:rsid w:val="00B20EA9"/>
    <w:rsid w:val="00B2340F"/>
    <w:rsid w:val="00B26F3B"/>
    <w:rsid w:val="00B27565"/>
    <w:rsid w:val="00B27AEC"/>
    <w:rsid w:val="00B30C12"/>
    <w:rsid w:val="00B33291"/>
    <w:rsid w:val="00B33BE3"/>
    <w:rsid w:val="00B402B4"/>
    <w:rsid w:val="00B4086C"/>
    <w:rsid w:val="00B414B0"/>
    <w:rsid w:val="00B418C4"/>
    <w:rsid w:val="00B42FFC"/>
    <w:rsid w:val="00B43788"/>
    <w:rsid w:val="00B45101"/>
    <w:rsid w:val="00B46A52"/>
    <w:rsid w:val="00B511C7"/>
    <w:rsid w:val="00B52357"/>
    <w:rsid w:val="00B53A0E"/>
    <w:rsid w:val="00B54AAC"/>
    <w:rsid w:val="00B55897"/>
    <w:rsid w:val="00B55E44"/>
    <w:rsid w:val="00B57DF2"/>
    <w:rsid w:val="00B602D8"/>
    <w:rsid w:val="00B614E9"/>
    <w:rsid w:val="00B62E00"/>
    <w:rsid w:val="00B63EF4"/>
    <w:rsid w:val="00B64A1D"/>
    <w:rsid w:val="00B65C77"/>
    <w:rsid w:val="00B67A6E"/>
    <w:rsid w:val="00B67AEC"/>
    <w:rsid w:val="00B707C0"/>
    <w:rsid w:val="00B70B7F"/>
    <w:rsid w:val="00B72266"/>
    <w:rsid w:val="00B731B0"/>
    <w:rsid w:val="00B74016"/>
    <w:rsid w:val="00B75272"/>
    <w:rsid w:val="00B7640D"/>
    <w:rsid w:val="00B81452"/>
    <w:rsid w:val="00B82CD8"/>
    <w:rsid w:val="00B82E6B"/>
    <w:rsid w:val="00B83283"/>
    <w:rsid w:val="00B846BE"/>
    <w:rsid w:val="00B855FB"/>
    <w:rsid w:val="00B8627F"/>
    <w:rsid w:val="00B87CD5"/>
    <w:rsid w:val="00B90459"/>
    <w:rsid w:val="00B909E2"/>
    <w:rsid w:val="00B91B74"/>
    <w:rsid w:val="00B93093"/>
    <w:rsid w:val="00B94B42"/>
    <w:rsid w:val="00B9649D"/>
    <w:rsid w:val="00B96571"/>
    <w:rsid w:val="00B96797"/>
    <w:rsid w:val="00B96817"/>
    <w:rsid w:val="00B976AA"/>
    <w:rsid w:val="00BA0784"/>
    <w:rsid w:val="00BA2B9B"/>
    <w:rsid w:val="00BA3BB1"/>
    <w:rsid w:val="00BA5F37"/>
    <w:rsid w:val="00BA6622"/>
    <w:rsid w:val="00BA7669"/>
    <w:rsid w:val="00BA7BD8"/>
    <w:rsid w:val="00BA7F28"/>
    <w:rsid w:val="00BB4BC6"/>
    <w:rsid w:val="00BB5BCC"/>
    <w:rsid w:val="00BB60C6"/>
    <w:rsid w:val="00BB69F1"/>
    <w:rsid w:val="00BB75F2"/>
    <w:rsid w:val="00BC0029"/>
    <w:rsid w:val="00BC189F"/>
    <w:rsid w:val="00BC1C4B"/>
    <w:rsid w:val="00BC3CE8"/>
    <w:rsid w:val="00BC50B8"/>
    <w:rsid w:val="00BC5D13"/>
    <w:rsid w:val="00BC665C"/>
    <w:rsid w:val="00BC67D0"/>
    <w:rsid w:val="00BC7930"/>
    <w:rsid w:val="00BC7D4A"/>
    <w:rsid w:val="00BD249E"/>
    <w:rsid w:val="00BD27CC"/>
    <w:rsid w:val="00BD2895"/>
    <w:rsid w:val="00BD35A5"/>
    <w:rsid w:val="00BD4EB0"/>
    <w:rsid w:val="00BD5958"/>
    <w:rsid w:val="00BD5F85"/>
    <w:rsid w:val="00BD769A"/>
    <w:rsid w:val="00BE0632"/>
    <w:rsid w:val="00BE26B7"/>
    <w:rsid w:val="00BE392B"/>
    <w:rsid w:val="00BE71A2"/>
    <w:rsid w:val="00BE7215"/>
    <w:rsid w:val="00BF044A"/>
    <w:rsid w:val="00BF04FB"/>
    <w:rsid w:val="00BF0EF8"/>
    <w:rsid w:val="00BF71DD"/>
    <w:rsid w:val="00BF7AF4"/>
    <w:rsid w:val="00C01E72"/>
    <w:rsid w:val="00C026C7"/>
    <w:rsid w:val="00C051E2"/>
    <w:rsid w:val="00C06EB6"/>
    <w:rsid w:val="00C07CFA"/>
    <w:rsid w:val="00C133A9"/>
    <w:rsid w:val="00C1434D"/>
    <w:rsid w:val="00C15FD7"/>
    <w:rsid w:val="00C178FF"/>
    <w:rsid w:val="00C2028A"/>
    <w:rsid w:val="00C251D5"/>
    <w:rsid w:val="00C2618D"/>
    <w:rsid w:val="00C2638A"/>
    <w:rsid w:val="00C2654C"/>
    <w:rsid w:val="00C26758"/>
    <w:rsid w:val="00C31DFD"/>
    <w:rsid w:val="00C326A9"/>
    <w:rsid w:val="00C32A21"/>
    <w:rsid w:val="00C33076"/>
    <w:rsid w:val="00C340D9"/>
    <w:rsid w:val="00C34E2C"/>
    <w:rsid w:val="00C365DF"/>
    <w:rsid w:val="00C36724"/>
    <w:rsid w:val="00C40811"/>
    <w:rsid w:val="00C4151D"/>
    <w:rsid w:val="00C41F15"/>
    <w:rsid w:val="00C42D5C"/>
    <w:rsid w:val="00C43095"/>
    <w:rsid w:val="00C43993"/>
    <w:rsid w:val="00C4407C"/>
    <w:rsid w:val="00C44449"/>
    <w:rsid w:val="00C447D5"/>
    <w:rsid w:val="00C447FE"/>
    <w:rsid w:val="00C4740C"/>
    <w:rsid w:val="00C47453"/>
    <w:rsid w:val="00C519E3"/>
    <w:rsid w:val="00C5290B"/>
    <w:rsid w:val="00C53524"/>
    <w:rsid w:val="00C5508C"/>
    <w:rsid w:val="00C5660F"/>
    <w:rsid w:val="00C57758"/>
    <w:rsid w:val="00C60678"/>
    <w:rsid w:val="00C606B2"/>
    <w:rsid w:val="00C61528"/>
    <w:rsid w:val="00C62274"/>
    <w:rsid w:val="00C62F41"/>
    <w:rsid w:val="00C63F9A"/>
    <w:rsid w:val="00C642B7"/>
    <w:rsid w:val="00C6462C"/>
    <w:rsid w:val="00C64E7E"/>
    <w:rsid w:val="00C65DAE"/>
    <w:rsid w:val="00C66160"/>
    <w:rsid w:val="00C67BF2"/>
    <w:rsid w:val="00C67D25"/>
    <w:rsid w:val="00C70E6C"/>
    <w:rsid w:val="00C70F27"/>
    <w:rsid w:val="00C7272D"/>
    <w:rsid w:val="00C72F8A"/>
    <w:rsid w:val="00C73BD5"/>
    <w:rsid w:val="00C7452A"/>
    <w:rsid w:val="00C7458C"/>
    <w:rsid w:val="00C75DA4"/>
    <w:rsid w:val="00C7600D"/>
    <w:rsid w:val="00C76709"/>
    <w:rsid w:val="00C77520"/>
    <w:rsid w:val="00C80B39"/>
    <w:rsid w:val="00C82AC2"/>
    <w:rsid w:val="00C82AED"/>
    <w:rsid w:val="00C83AFE"/>
    <w:rsid w:val="00C872CD"/>
    <w:rsid w:val="00C927DB"/>
    <w:rsid w:val="00C945D6"/>
    <w:rsid w:val="00C967CD"/>
    <w:rsid w:val="00C97541"/>
    <w:rsid w:val="00CA00B1"/>
    <w:rsid w:val="00CA26A2"/>
    <w:rsid w:val="00CA2AC2"/>
    <w:rsid w:val="00CA3191"/>
    <w:rsid w:val="00CA378A"/>
    <w:rsid w:val="00CA43BC"/>
    <w:rsid w:val="00CA508C"/>
    <w:rsid w:val="00CA62BC"/>
    <w:rsid w:val="00CA631C"/>
    <w:rsid w:val="00CB161A"/>
    <w:rsid w:val="00CB2F91"/>
    <w:rsid w:val="00CB44C0"/>
    <w:rsid w:val="00CB5B99"/>
    <w:rsid w:val="00CB7394"/>
    <w:rsid w:val="00CB7939"/>
    <w:rsid w:val="00CB7CF7"/>
    <w:rsid w:val="00CB7D69"/>
    <w:rsid w:val="00CC08A3"/>
    <w:rsid w:val="00CC15C3"/>
    <w:rsid w:val="00CC1F98"/>
    <w:rsid w:val="00CC27DA"/>
    <w:rsid w:val="00CC2AD4"/>
    <w:rsid w:val="00CC450C"/>
    <w:rsid w:val="00CC4671"/>
    <w:rsid w:val="00CC5C53"/>
    <w:rsid w:val="00CD0C76"/>
    <w:rsid w:val="00CD1555"/>
    <w:rsid w:val="00CD188C"/>
    <w:rsid w:val="00CD2731"/>
    <w:rsid w:val="00CD2989"/>
    <w:rsid w:val="00CD29DC"/>
    <w:rsid w:val="00CD4F89"/>
    <w:rsid w:val="00CD540A"/>
    <w:rsid w:val="00CD5790"/>
    <w:rsid w:val="00CD5850"/>
    <w:rsid w:val="00CD6190"/>
    <w:rsid w:val="00CD7394"/>
    <w:rsid w:val="00CD795B"/>
    <w:rsid w:val="00CE0268"/>
    <w:rsid w:val="00CE07D5"/>
    <w:rsid w:val="00CE0D1F"/>
    <w:rsid w:val="00CE31AC"/>
    <w:rsid w:val="00CE365B"/>
    <w:rsid w:val="00CE4BFF"/>
    <w:rsid w:val="00CE62B8"/>
    <w:rsid w:val="00CE6F38"/>
    <w:rsid w:val="00CF023F"/>
    <w:rsid w:val="00CF1419"/>
    <w:rsid w:val="00CF443A"/>
    <w:rsid w:val="00CF52B3"/>
    <w:rsid w:val="00CF5AB2"/>
    <w:rsid w:val="00CF7F07"/>
    <w:rsid w:val="00D00AFD"/>
    <w:rsid w:val="00D010C4"/>
    <w:rsid w:val="00D01732"/>
    <w:rsid w:val="00D01AC8"/>
    <w:rsid w:val="00D0210B"/>
    <w:rsid w:val="00D03BF2"/>
    <w:rsid w:val="00D05986"/>
    <w:rsid w:val="00D06086"/>
    <w:rsid w:val="00D06258"/>
    <w:rsid w:val="00D06D68"/>
    <w:rsid w:val="00D0776B"/>
    <w:rsid w:val="00D07C20"/>
    <w:rsid w:val="00D07E35"/>
    <w:rsid w:val="00D11CE9"/>
    <w:rsid w:val="00D11DC5"/>
    <w:rsid w:val="00D14892"/>
    <w:rsid w:val="00D14955"/>
    <w:rsid w:val="00D21B86"/>
    <w:rsid w:val="00D22E64"/>
    <w:rsid w:val="00D231A8"/>
    <w:rsid w:val="00D2465E"/>
    <w:rsid w:val="00D256FF"/>
    <w:rsid w:val="00D32FC0"/>
    <w:rsid w:val="00D33334"/>
    <w:rsid w:val="00D33AD0"/>
    <w:rsid w:val="00D33DF7"/>
    <w:rsid w:val="00D33FE7"/>
    <w:rsid w:val="00D34B17"/>
    <w:rsid w:val="00D366F8"/>
    <w:rsid w:val="00D37B25"/>
    <w:rsid w:val="00D42115"/>
    <w:rsid w:val="00D46BBD"/>
    <w:rsid w:val="00D47D7C"/>
    <w:rsid w:val="00D50320"/>
    <w:rsid w:val="00D5155F"/>
    <w:rsid w:val="00D522D3"/>
    <w:rsid w:val="00D53F9B"/>
    <w:rsid w:val="00D55437"/>
    <w:rsid w:val="00D55491"/>
    <w:rsid w:val="00D55EEA"/>
    <w:rsid w:val="00D57C0C"/>
    <w:rsid w:val="00D61321"/>
    <w:rsid w:val="00D623D9"/>
    <w:rsid w:val="00D629D7"/>
    <w:rsid w:val="00D633B8"/>
    <w:rsid w:val="00D6354C"/>
    <w:rsid w:val="00D64454"/>
    <w:rsid w:val="00D65100"/>
    <w:rsid w:val="00D655CA"/>
    <w:rsid w:val="00D66576"/>
    <w:rsid w:val="00D66D7E"/>
    <w:rsid w:val="00D70CB5"/>
    <w:rsid w:val="00D71039"/>
    <w:rsid w:val="00D721E1"/>
    <w:rsid w:val="00D73F1B"/>
    <w:rsid w:val="00D747A4"/>
    <w:rsid w:val="00D74E54"/>
    <w:rsid w:val="00D767EE"/>
    <w:rsid w:val="00D77361"/>
    <w:rsid w:val="00D81629"/>
    <w:rsid w:val="00D820D4"/>
    <w:rsid w:val="00D85ECE"/>
    <w:rsid w:val="00D90713"/>
    <w:rsid w:val="00D938A9"/>
    <w:rsid w:val="00D93931"/>
    <w:rsid w:val="00D94566"/>
    <w:rsid w:val="00D94EF6"/>
    <w:rsid w:val="00D957BD"/>
    <w:rsid w:val="00D95A7A"/>
    <w:rsid w:val="00D960D8"/>
    <w:rsid w:val="00D966A5"/>
    <w:rsid w:val="00D96A89"/>
    <w:rsid w:val="00D9740B"/>
    <w:rsid w:val="00DA08D4"/>
    <w:rsid w:val="00DA0CA2"/>
    <w:rsid w:val="00DA14BB"/>
    <w:rsid w:val="00DA164C"/>
    <w:rsid w:val="00DA2829"/>
    <w:rsid w:val="00DA5A7E"/>
    <w:rsid w:val="00DA6952"/>
    <w:rsid w:val="00DA7E15"/>
    <w:rsid w:val="00DB0347"/>
    <w:rsid w:val="00DB03C0"/>
    <w:rsid w:val="00DB1B1B"/>
    <w:rsid w:val="00DB54DA"/>
    <w:rsid w:val="00DB633A"/>
    <w:rsid w:val="00DB6DD9"/>
    <w:rsid w:val="00DB701B"/>
    <w:rsid w:val="00DC01CC"/>
    <w:rsid w:val="00DC0A87"/>
    <w:rsid w:val="00DD1E32"/>
    <w:rsid w:val="00DD23CE"/>
    <w:rsid w:val="00DD2AF3"/>
    <w:rsid w:val="00DD3C11"/>
    <w:rsid w:val="00DD7E6B"/>
    <w:rsid w:val="00DE02DC"/>
    <w:rsid w:val="00DE27BD"/>
    <w:rsid w:val="00DE2BE8"/>
    <w:rsid w:val="00DE3BA0"/>
    <w:rsid w:val="00DE4BDE"/>
    <w:rsid w:val="00DE567C"/>
    <w:rsid w:val="00DE59E9"/>
    <w:rsid w:val="00DE61D1"/>
    <w:rsid w:val="00DE6CD8"/>
    <w:rsid w:val="00DE792C"/>
    <w:rsid w:val="00DF012D"/>
    <w:rsid w:val="00DF168E"/>
    <w:rsid w:val="00DF195A"/>
    <w:rsid w:val="00DF1CC0"/>
    <w:rsid w:val="00DF314D"/>
    <w:rsid w:val="00DF3B6C"/>
    <w:rsid w:val="00DF3C4B"/>
    <w:rsid w:val="00DF70CB"/>
    <w:rsid w:val="00DF7212"/>
    <w:rsid w:val="00DF7436"/>
    <w:rsid w:val="00DF7762"/>
    <w:rsid w:val="00E01E0C"/>
    <w:rsid w:val="00E02574"/>
    <w:rsid w:val="00E026D5"/>
    <w:rsid w:val="00E02916"/>
    <w:rsid w:val="00E02B40"/>
    <w:rsid w:val="00E03F2D"/>
    <w:rsid w:val="00E04548"/>
    <w:rsid w:val="00E0550E"/>
    <w:rsid w:val="00E1050D"/>
    <w:rsid w:val="00E10F14"/>
    <w:rsid w:val="00E1275D"/>
    <w:rsid w:val="00E12890"/>
    <w:rsid w:val="00E12C7D"/>
    <w:rsid w:val="00E150E9"/>
    <w:rsid w:val="00E1550F"/>
    <w:rsid w:val="00E20843"/>
    <w:rsid w:val="00E20BE4"/>
    <w:rsid w:val="00E20E2B"/>
    <w:rsid w:val="00E20E79"/>
    <w:rsid w:val="00E21A59"/>
    <w:rsid w:val="00E23596"/>
    <w:rsid w:val="00E237BE"/>
    <w:rsid w:val="00E246AF"/>
    <w:rsid w:val="00E24A8E"/>
    <w:rsid w:val="00E266B8"/>
    <w:rsid w:val="00E276DE"/>
    <w:rsid w:val="00E278E9"/>
    <w:rsid w:val="00E311B3"/>
    <w:rsid w:val="00E317EC"/>
    <w:rsid w:val="00E359D9"/>
    <w:rsid w:val="00E36E6C"/>
    <w:rsid w:val="00E40643"/>
    <w:rsid w:val="00E41F23"/>
    <w:rsid w:val="00E4336D"/>
    <w:rsid w:val="00E445EB"/>
    <w:rsid w:val="00E44686"/>
    <w:rsid w:val="00E45162"/>
    <w:rsid w:val="00E46047"/>
    <w:rsid w:val="00E46A37"/>
    <w:rsid w:val="00E46F9A"/>
    <w:rsid w:val="00E47046"/>
    <w:rsid w:val="00E474AC"/>
    <w:rsid w:val="00E47BA1"/>
    <w:rsid w:val="00E51141"/>
    <w:rsid w:val="00E51C68"/>
    <w:rsid w:val="00E52552"/>
    <w:rsid w:val="00E54683"/>
    <w:rsid w:val="00E54759"/>
    <w:rsid w:val="00E57559"/>
    <w:rsid w:val="00E57FDB"/>
    <w:rsid w:val="00E614FE"/>
    <w:rsid w:val="00E61E17"/>
    <w:rsid w:val="00E6527D"/>
    <w:rsid w:val="00E67E48"/>
    <w:rsid w:val="00E7106C"/>
    <w:rsid w:val="00E71429"/>
    <w:rsid w:val="00E716AA"/>
    <w:rsid w:val="00E733F5"/>
    <w:rsid w:val="00E7541E"/>
    <w:rsid w:val="00E822BB"/>
    <w:rsid w:val="00E825DA"/>
    <w:rsid w:val="00E8399C"/>
    <w:rsid w:val="00E83F3A"/>
    <w:rsid w:val="00E83F63"/>
    <w:rsid w:val="00E84008"/>
    <w:rsid w:val="00E84CA8"/>
    <w:rsid w:val="00E858F3"/>
    <w:rsid w:val="00E85EA5"/>
    <w:rsid w:val="00E862C3"/>
    <w:rsid w:val="00E96974"/>
    <w:rsid w:val="00EA07EB"/>
    <w:rsid w:val="00EA0ECC"/>
    <w:rsid w:val="00EA1965"/>
    <w:rsid w:val="00EA238C"/>
    <w:rsid w:val="00EA3E7D"/>
    <w:rsid w:val="00EA6C40"/>
    <w:rsid w:val="00EA700D"/>
    <w:rsid w:val="00EA71B1"/>
    <w:rsid w:val="00EB0A6E"/>
    <w:rsid w:val="00EB2535"/>
    <w:rsid w:val="00EB348C"/>
    <w:rsid w:val="00EB452C"/>
    <w:rsid w:val="00EB4663"/>
    <w:rsid w:val="00EB4FC7"/>
    <w:rsid w:val="00EB544B"/>
    <w:rsid w:val="00EB5DA4"/>
    <w:rsid w:val="00EC31D3"/>
    <w:rsid w:val="00EC3490"/>
    <w:rsid w:val="00EC48C0"/>
    <w:rsid w:val="00EC56C5"/>
    <w:rsid w:val="00EC67D0"/>
    <w:rsid w:val="00EC6E86"/>
    <w:rsid w:val="00EC6FF5"/>
    <w:rsid w:val="00EC77B7"/>
    <w:rsid w:val="00EC7ABA"/>
    <w:rsid w:val="00ED2107"/>
    <w:rsid w:val="00ED292F"/>
    <w:rsid w:val="00ED2AF3"/>
    <w:rsid w:val="00ED2F1E"/>
    <w:rsid w:val="00ED33EA"/>
    <w:rsid w:val="00ED4922"/>
    <w:rsid w:val="00ED6AC6"/>
    <w:rsid w:val="00ED6E6A"/>
    <w:rsid w:val="00EE078F"/>
    <w:rsid w:val="00EE387B"/>
    <w:rsid w:val="00EE44EA"/>
    <w:rsid w:val="00EE4E59"/>
    <w:rsid w:val="00EE4FDF"/>
    <w:rsid w:val="00EE5F21"/>
    <w:rsid w:val="00EF172E"/>
    <w:rsid w:val="00EF3569"/>
    <w:rsid w:val="00EF4BB5"/>
    <w:rsid w:val="00EF5D1A"/>
    <w:rsid w:val="00F00727"/>
    <w:rsid w:val="00F03704"/>
    <w:rsid w:val="00F051BF"/>
    <w:rsid w:val="00F10173"/>
    <w:rsid w:val="00F1140B"/>
    <w:rsid w:val="00F11AEA"/>
    <w:rsid w:val="00F130C7"/>
    <w:rsid w:val="00F13425"/>
    <w:rsid w:val="00F1405B"/>
    <w:rsid w:val="00F1419D"/>
    <w:rsid w:val="00F147B2"/>
    <w:rsid w:val="00F154CF"/>
    <w:rsid w:val="00F161DE"/>
    <w:rsid w:val="00F16FA9"/>
    <w:rsid w:val="00F21290"/>
    <w:rsid w:val="00F21626"/>
    <w:rsid w:val="00F22950"/>
    <w:rsid w:val="00F23DC3"/>
    <w:rsid w:val="00F242B5"/>
    <w:rsid w:val="00F24D8D"/>
    <w:rsid w:val="00F24FA3"/>
    <w:rsid w:val="00F274EE"/>
    <w:rsid w:val="00F3554C"/>
    <w:rsid w:val="00F35CE7"/>
    <w:rsid w:val="00F37139"/>
    <w:rsid w:val="00F378FF"/>
    <w:rsid w:val="00F40A3D"/>
    <w:rsid w:val="00F40DA7"/>
    <w:rsid w:val="00F41A27"/>
    <w:rsid w:val="00F41DF9"/>
    <w:rsid w:val="00F41F9F"/>
    <w:rsid w:val="00F450AE"/>
    <w:rsid w:val="00F46346"/>
    <w:rsid w:val="00F46A98"/>
    <w:rsid w:val="00F47CAE"/>
    <w:rsid w:val="00F511A0"/>
    <w:rsid w:val="00F5225E"/>
    <w:rsid w:val="00F531CF"/>
    <w:rsid w:val="00F54D7D"/>
    <w:rsid w:val="00F55BDF"/>
    <w:rsid w:val="00F5645B"/>
    <w:rsid w:val="00F57B9D"/>
    <w:rsid w:val="00F603B9"/>
    <w:rsid w:val="00F6075C"/>
    <w:rsid w:val="00F60D8A"/>
    <w:rsid w:val="00F623CF"/>
    <w:rsid w:val="00F62DBB"/>
    <w:rsid w:val="00F63185"/>
    <w:rsid w:val="00F63E6E"/>
    <w:rsid w:val="00F64F5E"/>
    <w:rsid w:val="00F65F4D"/>
    <w:rsid w:val="00F66087"/>
    <w:rsid w:val="00F66356"/>
    <w:rsid w:val="00F670E6"/>
    <w:rsid w:val="00F70C58"/>
    <w:rsid w:val="00F71EE0"/>
    <w:rsid w:val="00F720EB"/>
    <w:rsid w:val="00F7345F"/>
    <w:rsid w:val="00F736B7"/>
    <w:rsid w:val="00F7376C"/>
    <w:rsid w:val="00F7568B"/>
    <w:rsid w:val="00F776FA"/>
    <w:rsid w:val="00F779C4"/>
    <w:rsid w:val="00F80F72"/>
    <w:rsid w:val="00F84E98"/>
    <w:rsid w:val="00F859EF"/>
    <w:rsid w:val="00F85D01"/>
    <w:rsid w:val="00F86A42"/>
    <w:rsid w:val="00F9040E"/>
    <w:rsid w:val="00F908F1"/>
    <w:rsid w:val="00F941D6"/>
    <w:rsid w:val="00F948C1"/>
    <w:rsid w:val="00F94F7B"/>
    <w:rsid w:val="00F96F6B"/>
    <w:rsid w:val="00F9705A"/>
    <w:rsid w:val="00F97097"/>
    <w:rsid w:val="00F9725E"/>
    <w:rsid w:val="00F97345"/>
    <w:rsid w:val="00FA05A2"/>
    <w:rsid w:val="00FA095C"/>
    <w:rsid w:val="00FA1CE8"/>
    <w:rsid w:val="00FA2270"/>
    <w:rsid w:val="00FA2EA1"/>
    <w:rsid w:val="00FA2FBA"/>
    <w:rsid w:val="00FA4328"/>
    <w:rsid w:val="00FA5CBA"/>
    <w:rsid w:val="00FA6977"/>
    <w:rsid w:val="00FA7870"/>
    <w:rsid w:val="00FB016B"/>
    <w:rsid w:val="00FB0604"/>
    <w:rsid w:val="00FB0A6B"/>
    <w:rsid w:val="00FB137D"/>
    <w:rsid w:val="00FB3641"/>
    <w:rsid w:val="00FB41D7"/>
    <w:rsid w:val="00FB582F"/>
    <w:rsid w:val="00FC1B3D"/>
    <w:rsid w:val="00FC2769"/>
    <w:rsid w:val="00FC4FF2"/>
    <w:rsid w:val="00FC5E6F"/>
    <w:rsid w:val="00FC64B6"/>
    <w:rsid w:val="00FC7CE6"/>
    <w:rsid w:val="00FC7F39"/>
    <w:rsid w:val="00FD01AF"/>
    <w:rsid w:val="00FD081B"/>
    <w:rsid w:val="00FD2F61"/>
    <w:rsid w:val="00FD6E67"/>
    <w:rsid w:val="00FD7478"/>
    <w:rsid w:val="00FD788C"/>
    <w:rsid w:val="00FE0EFB"/>
    <w:rsid w:val="00FE1D87"/>
    <w:rsid w:val="00FE2C78"/>
    <w:rsid w:val="00FE5311"/>
    <w:rsid w:val="00FE6DA5"/>
    <w:rsid w:val="00FE76CE"/>
    <w:rsid w:val="00FF0D1B"/>
    <w:rsid w:val="00FF25CA"/>
    <w:rsid w:val="00FF4E05"/>
    <w:rsid w:val="00FF5CC0"/>
    <w:rsid w:val="00FF7073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C208A-ED43-4AA7-9331-7A33792B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4407FBFDC79F8C7D7869A748EC2EDF5AC06A7E7681138E2B8241D33A88A115B90B5BB1F7F7AA9514830Cf84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6A58E-7E60-4C03-B72B-AD89A884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12882</Words>
  <Characters>73433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2022-11-28T06:17:00Z</cp:lastPrinted>
  <dcterms:created xsi:type="dcterms:W3CDTF">2022-11-28T11:34:00Z</dcterms:created>
  <dcterms:modified xsi:type="dcterms:W3CDTF">2022-11-28T11:34:00Z</dcterms:modified>
</cp:coreProperties>
</file>