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F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в отношении юридических и физических лиц на территории сельских поселений, входящих в состав муниципального образования Слободской муниципальный район Кировской области, за 20</w:t>
      </w:r>
      <w:r w:rsidR="00DF4147">
        <w:rPr>
          <w:rFonts w:ascii="Times New Roman" w:hAnsi="Times New Roman" w:cs="Times New Roman"/>
          <w:sz w:val="28"/>
          <w:szCs w:val="28"/>
        </w:rPr>
        <w:t>2</w:t>
      </w:r>
      <w:r w:rsidR="00B0535F">
        <w:rPr>
          <w:rFonts w:ascii="Times New Roman" w:hAnsi="Times New Roman" w:cs="Times New Roman"/>
          <w:sz w:val="28"/>
          <w:szCs w:val="28"/>
        </w:rPr>
        <w:t>1</w:t>
      </w:r>
      <w:r w:rsidRPr="004242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535F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DF4147">
        <w:rPr>
          <w:rFonts w:ascii="Times New Roman" w:hAnsi="Times New Roman" w:cs="Times New Roman"/>
          <w:sz w:val="28"/>
          <w:szCs w:val="28"/>
        </w:rPr>
        <w:t>2</w:t>
      </w:r>
      <w:r w:rsidR="00B0535F">
        <w:rPr>
          <w:rFonts w:ascii="Times New Roman" w:hAnsi="Times New Roman" w:cs="Times New Roman"/>
          <w:sz w:val="28"/>
          <w:szCs w:val="28"/>
        </w:rPr>
        <w:t>1</w:t>
      </w:r>
      <w:r w:rsidRPr="004242AA">
        <w:rPr>
          <w:rFonts w:ascii="Times New Roman" w:hAnsi="Times New Roman" w:cs="Times New Roman"/>
          <w:sz w:val="28"/>
          <w:szCs w:val="28"/>
        </w:rPr>
        <w:t xml:space="preserve"> год управлением</w:t>
      </w:r>
      <w:r w:rsidR="00B053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42A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0535F">
        <w:rPr>
          <w:rFonts w:ascii="Times New Roman" w:hAnsi="Times New Roman" w:cs="Times New Roman"/>
          <w:sz w:val="28"/>
          <w:szCs w:val="28"/>
        </w:rPr>
        <w:t>а</w:t>
      </w:r>
      <w:r w:rsidRPr="004242AA">
        <w:rPr>
          <w:rFonts w:ascii="Times New Roman" w:hAnsi="Times New Roman" w:cs="Times New Roman"/>
          <w:sz w:val="28"/>
          <w:szCs w:val="28"/>
        </w:rPr>
        <w:t xml:space="preserve"> и земельными ресурсами администрации Слободского района были осуществлены плановые и внеплановые контрольные мероприяти</w:t>
      </w:r>
      <w:r w:rsidR="00B0535F">
        <w:rPr>
          <w:rFonts w:ascii="Times New Roman" w:hAnsi="Times New Roman" w:cs="Times New Roman"/>
          <w:sz w:val="28"/>
          <w:szCs w:val="28"/>
        </w:rPr>
        <w:t>я в отношении физических лиц</w:t>
      </w:r>
      <w:r w:rsidR="00DF4147">
        <w:rPr>
          <w:rFonts w:ascii="Times New Roman" w:hAnsi="Times New Roman" w:cs="Times New Roman"/>
          <w:sz w:val="28"/>
          <w:szCs w:val="28"/>
        </w:rPr>
        <w:t>.</w:t>
      </w:r>
      <w:r w:rsidR="00B0535F">
        <w:rPr>
          <w:rFonts w:ascii="Times New Roman" w:hAnsi="Times New Roman" w:cs="Times New Roman"/>
          <w:sz w:val="28"/>
          <w:szCs w:val="28"/>
        </w:rPr>
        <w:t xml:space="preserve"> 27 плановых проверок, 43 внеплановых осмотра,  1 документарная проверка. </w:t>
      </w:r>
      <w:r w:rsidR="00DF4147">
        <w:rPr>
          <w:rFonts w:ascii="Times New Roman" w:hAnsi="Times New Roman" w:cs="Times New Roman"/>
          <w:sz w:val="28"/>
          <w:szCs w:val="28"/>
        </w:rPr>
        <w:t xml:space="preserve">Было выдано </w:t>
      </w:r>
      <w:r w:rsidR="00B0535F">
        <w:rPr>
          <w:rFonts w:ascii="Times New Roman" w:hAnsi="Times New Roman" w:cs="Times New Roman"/>
          <w:sz w:val="28"/>
          <w:szCs w:val="28"/>
        </w:rPr>
        <w:t>7</w:t>
      </w:r>
      <w:r w:rsidRPr="004242A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0535F">
        <w:rPr>
          <w:rFonts w:ascii="Times New Roman" w:hAnsi="Times New Roman" w:cs="Times New Roman"/>
          <w:sz w:val="28"/>
          <w:szCs w:val="28"/>
        </w:rPr>
        <w:t>й</w:t>
      </w:r>
      <w:r w:rsidRPr="004242AA">
        <w:rPr>
          <w:rFonts w:ascii="Times New Roman" w:hAnsi="Times New Roman" w:cs="Times New Roman"/>
          <w:sz w:val="28"/>
          <w:szCs w:val="28"/>
        </w:rPr>
        <w:t xml:space="preserve"> по результатам муниципального земельного контроля</w:t>
      </w:r>
      <w:r w:rsidR="00B0535F">
        <w:rPr>
          <w:rFonts w:ascii="Times New Roman" w:hAnsi="Times New Roman" w:cs="Times New Roman"/>
          <w:sz w:val="28"/>
          <w:szCs w:val="28"/>
        </w:rPr>
        <w:t>, из которых 1 было исполнено, а так же выписано 5 предостережений о соблюдении требований земельного законодательства.</w:t>
      </w:r>
      <w:r w:rsidRPr="0042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5F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проводились.</w:t>
      </w:r>
    </w:p>
    <w:p w:rsidR="00B0535F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2AA">
        <w:rPr>
          <w:rFonts w:ascii="Times New Roman" w:hAnsi="Times New Roman" w:cs="Times New Roman"/>
          <w:sz w:val="28"/>
          <w:szCs w:val="28"/>
        </w:rPr>
        <w:t xml:space="preserve">Проверки проводились с целью выявления и пресечения нарушений, а также оказание воздействия на участников земельных отношений в целях недопущения совершения правонарушений в отношении объектов земельных отношений, соблюдения требований законодательства Российской Федерации, законодательства Кировской области, за нарушение которых законодательством предусмотрена административная и иная ответственность, а также в целях обеспечения рационального и эффективного использования земельных участков на территории Слободского района Кировской области. </w:t>
      </w:r>
      <w:proofErr w:type="gramEnd"/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Типичными нарушениями являются: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1) нарушения, предусмотренные статьей 42 Земельного кодекса РФ и частью 1 статьи 8.8 КоАП РФ, выражающиеся в использование земельных </w:t>
      </w:r>
      <w:r w:rsidRPr="004242AA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 правил и нормативов;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2) нарушения, предусмотренные статьей 7.1 КоАП РФ,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участок.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земельного законодательства Российской Федерации участникам земельных отношений необходимо: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– ЕГРН). Информация о земельных участках, в том числе и их границах, размещена в сети Интернет на официальном сайте Федеральной службы государственной регистрации, кадастра и картографии в разделе «Публичная кадастровая карта» и доступна для ознакомления неограниченному кругу лиц без взимания платы;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242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42AA">
        <w:rPr>
          <w:rFonts w:ascii="Times New Roman" w:hAnsi="Times New Roman" w:cs="Times New Roman"/>
          <w:sz w:val="28"/>
          <w:szCs w:val="28"/>
        </w:rPr>
        <w:t xml:space="preserve"> если в ЕГРН отсутствуют сведения об используемом земельном участке, в том числе и о местоположении его границ, необходимо обратиться к кадаст</w:t>
      </w:r>
      <w:r w:rsidR="00B0535F">
        <w:rPr>
          <w:rFonts w:ascii="Times New Roman" w:hAnsi="Times New Roman" w:cs="Times New Roman"/>
          <w:sz w:val="28"/>
          <w:szCs w:val="28"/>
        </w:rPr>
        <w:t>ровому инженеру, который проведё</w:t>
      </w:r>
      <w:r w:rsidRPr="004242AA">
        <w:rPr>
          <w:rFonts w:ascii="Times New Roman" w:hAnsi="Times New Roman" w:cs="Times New Roman"/>
          <w:sz w:val="28"/>
          <w:szCs w:val="28"/>
        </w:rPr>
        <w:t xml:space="preserve">т кадастровые работы, в результате которых будет установлено местоположение границ земельного участка, а также будут подготовлены документы для обращения с заявлением о внесении в ЕГРН сведений о земельном участке;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в целях недопущения нарушения </w:t>
      </w:r>
      <w:bookmarkStart w:id="0" w:name="_GoBack"/>
      <w:bookmarkEnd w:id="0"/>
      <w:r w:rsidRPr="004242AA">
        <w:rPr>
          <w:rFonts w:ascii="Times New Roman" w:hAnsi="Times New Roman" w:cs="Times New Roman"/>
          <w:sz w:val="28"/>
          <w:szCs w:val="28"/>
        </w:rPr>
        <w:t xml:space="preserve">использовать земельные участки на основании зарегистрированных в установленном порядке правоустанавливающих документов, необходимо оформить права на соответствующие земельные участки; </w:t>
      </w:r>
    </w:p>
    <w:p w:rsidR="00DF4147" w:rsidRP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4147" w:rsidRPr="0042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A"/>
    <w:rsid w:val="0038036F"/>
    <w:rsid w:val="004242AA"/>
    <w:rsid w:val="00802C93"/>
    <w:rsid w:val="00B0535F"/>
    <w:rsid w:val="00B9620B"/>
    <w:rsid w:val="00D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2021-12-23T10:22:00Z</dcterms:created>
  <dcterms:modified xsi:type="dcterms:W3CDTF">2021-12-23T10:22:00Z</dcterms:modified>
</cp:coreProperties>
</file>