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F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в отношении юридических и физических лиц на территории сельских поселений, входящих в состав муниципального образования Слободской муниципальный район Кировской области, за 20</w:t>
      </w:r>
      <w:r w:rsidR="00DF4147">
        <w:rPr>
          <w:rFonts w:ascii="Times New Roman" w:hAnsi="Times New Roman" w:cs="Times New Roman"/>
          <w:sz w:val="28"/>
          <w:szCs w:val="28"/>
        </w:rPr>
        <w:t>2</w:t>
      </w:r>
      <w:r w:rsidR="004C6840">
        <w:rPr>
          <w:rFonts w:ascii="Times New Roman" w:hAnsi="Times New Roman" w:cs="Times New Roman"/>
          <w:sz w:val="28"/>
          <w:szCs w:val="28"/>
        </w:rPr>
        <w:t>2</w:t>
      </w:r>
      <w:r w:rsidRPr="004242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6840" w:rsidRPr="004C6840" w:rsidRDefault="004C6840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40">
        <w:rPr>
          <w:rFonts w:ascii="Times New Roman" w:hAnsi="Times New Roman" w:cs="Times New Roman"/>
          <w:sz w:val="28"/>
          <w:szCs w:val="28"/>
        </w:rPr>
        <w:t xml:space="preserve">В 2022 году в связи с Постановлением Правительства Российской Федерации от 10.03.2022 №336 «Об особенностях организации и осуществления государственного (надзора),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Слободского района </w:t>
      </w:r>
      <w:r w:rsidRPr="004C6840">
        <w:rPr>
          <w:rFonts w:ascii="Times New Roman" w:hAnsi="Times New Roman" w:cs="Times New Roman"/>
          <w:sz w:val="28"/>
          <w:szCs w:val="28"/>
        </w:rPr>
        <w:t xml:space="preserve">которым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>не проводились, кроме выездных обследований без взаимодействия с контролируемым лицом.</w:t>
      </w:r>
    </w:p>
    <w:p w:rsidR="00B0535F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AA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4C6840">
        <w:rPr>
          <w:rFonts w:ascii="Times New Roman" w:hAnsi="Times New Roman" w:cs="Times New Roman"/>
          <w:sz w:val="28"/>
          <w:szCs w:val="28"/>
        </w:rPr>
        <w:t xml:space="preserve"> (</w:t>
      </w:r>
      <w:r w:rsidRPr="004242AA">
        <w:rPr>
          <w:rFonts w:ascii="Times New Roman" w:hAnsi="Times New Roman" w:cs="Times New Roman"/>
          <w:sz w:val="28"/>
          <w:szCs w:val="28"/>
        </w:rPr>
        <w:t>20</w:t>
      </w:r>
      <w:r w:rsidR="00DF4147">
        <w:rPr>
          <w:rFonts w:ascii="Times New Roman" w:hAnsi="Times New Roman" w:cs="Times New Roman"/>
          <w:sz w:val="28"/>
          <w:szCs w:val="28"/>
        </w:rPr>
        <w:t>2</w:t>
      </w:r>
      <w:r w:rsidR="004C6840">
        <w:rPr>
          <w:rFonts w:ascii="Times New Roman" w:hAnsi="Times New Roman" w:cs="Times New Roman"/>
          <w:sz w:val="28"/>
          <w:szCs w:val="28"/>
        </w:rPr>
        <w:t>2</w:t>
      </w:r>
      <w:r w:rsidRPr="004242AA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40">
        <w:rPr>
          <w:rFonts w:ascii="Times New Roman" w:hAnsi="Times New Roman" w:cs="Times New Roman"/>
          <w:sz w:val="28"/>
          <w:szCs w:val="28"/>
        </w:rPr>
        <w:t>)</w:t>
      </w:r>
      <w:r w:rsidRPr="004242A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53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42A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0535F">
        <w:rPr>
          <w:rFonts w:ascii="Times New Roman" w:hAnsi="Times New Roman" w:cs="Times New Roman"/>
          <w:sz w:val="28"/>
          <w:szCs w:val="28"/>
        </w:rPr>
        <w:t>а</w:t>
      </w:r>
      <w:r w:rsidRPr="004242AA">
        <w:rPr>
          <w:rFonts w:ascii="Times New Roman" w:hAnsi="Times New Roman" w:cs="Times New Roman"/>
          <w:sz w:val="28"/>
          <w:szCs w:val="28"/>
        </w:rPr>
        <w:t xml:space="preserve"> и земельными ресурсами администрации Слободского района был</w:t>
      </w:r>
      <w:r w:rsidR="004C6840">
        <w:rPr>
          <w:rFonts w:ascii="Times New Roman" w:hAnsi="Times New Roman" w:cs="Times New Roman"/>
          <w:sz w:val="28"/>
          <w:szCs w:val="28"/>
        </w:rPr>
        <w:t>о</w:t>
      </w:r>
      <w:r w:rsidRPr="004242AA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4C6840">
        <w:rPr>
          <w:rFonts w:ascii="Times New Roman" w:hAnsi="Times New Roman" w:cs="Times New Roman"/>
          <w:sz w:val="28"/>
          <w:szCs w:val="28"/>
        </w:rPr>
        <w:t>о</w:t>
      </w:r>
      <w:r w:rsidRPr="004242AA">
        <w:rPr>
          <w:rFonts w:ascii="Times New Roman" w:hAnsi="Times New Roman" w:cs="Times New Roman"/>
          <w:sz w:val="28"/>
          <w:szCs w:val="28"/>
        </w:rPr>
        <w:t xml:space="preserve"> </w:t>
      </w:r>
      <w:r w:rsidR="004C6840">
        <w:rPr>
          <w:rFonts w:ascii="Times New Roman" w:hAnsi="Times New Roman" w:cs="Times New Roman"/>
          <w:sz w:val="28"/>
          <w:szCs w:val="28"/>
        </w:rPr>
        <w:t>45 выездных обследований без взаимодействия с контролируемым лицом, по результатам которых собственникам земельный участков, допустившим нарушение обязательных требований земельного законодательства, было направлено 21 Предостережение о недопустимости нарушения обязательный требований земельного законодательства, выявлено 5 самовольных построек, сведения о которых направлены в сельские поселения и собственникам</w:t>
      </w:r>
      <w:proofErr w:type="gramEnd"/>
      <w:r w:rsidR="004C6840">
        <w:rPr>
          <w:rFonts w:ascii="Times New Roman" w:hAnsi="Times New Roman" w:cs="Times New Roman"/>
          <w:sz w:val="28"/>
          <w:szCs w:val="28"/>
        </w:rPr>
        <w:t xml:space="preserve"> земельных участков, осуществлено 3 выездных обследования по проверке исполнения Предписаний, выданных в 2021 году, по результатам которых 2 Предписания были исполнены</w:t>
      </w:r>
      <w:r w:rsidR="00B0535F">
        <w:rPr>
          <w:rFonts w:ascii="Times New Roman" w:hAnsi="Times New Roman" w:cs="Times New Roman"/>
          <w:sz w:val="28"/>
          <w:szCs w:val="28"/>
        </w:rPr>
        <w:t>.</w:t>
      </w:r>
      <w:r w:rsidRPr="0042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5F" w:rsidRDefault="004C6840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Выездные обследования проводились на основании обращений, заявлений граждан и сельских поселений,</w:t>
      </w:r>
      <w:r w:rsidR="004242AA" w:rsidRPr="004242AA">
        <w:rPr>
          <w:rFonts w:ascii="Times New Roman" w:hAnsi="Times New Roman" w:cs="Times New Roman"/>
          <w:sz w:val="28"/>
          <w:szCs w:val="28"/>
        </w:rPr>
        <w:t xml:space="preserve"> с целью выявления и пресечения нарушений, а также оказание воздействия на участников земельных отношений в целях недопущения совершения правонарушений в отношении объектов земельных отношений, соблюдения требований законодательства Российской Федерации, законодательства Кировской области, за нарушение которых законодательством предусмотрена административная и иная ответственность, а также в целях обеспечения рационального и </w:t>
      </w:r>
      <w:r w:rsidR="004242AA" w:rsidRPr="004242AA">
        <w:rPr>
          <w:rFonts w:ascii="Times New Roman" w:hAnsi="Times New Roman" w:cs="Times New Roman"/>
          <w:sz w:val="28"/>
          <w:szCs w:val="28"/>
        </w:rPr>
        <w:lastRenderedPageBreak/>
        <w:t>эффективного</w:t>
      </w:r>
      <w:proofErr w:type="gramEnd"/>
      <w:r w:rsidR="004242AA" w:rsidRPr="004242AA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на территории Слободского района Кировской области.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Типичными нарушениями являются: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1) нарушения, предусмотренные статьей 42 Земельного кодекса РФ и частью 1 статьи 8.8 КоАП РФ, выражающиеся в 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 правил и нормативов;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2) нарушения, предусмотренные статьей 7.1 КоАП РФ,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участок. </w:t>
      </w:r>
    </w:p>
    <w:p w:rsidR="004C6840" w:rsidRDefault="004C6840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26BC">
        <w:rPr>
          <w:rFonts w:ascii="Times New Roman" w:hAnsi="Times New Roman" w:cs="Times New Roman"/>
          <w:sz w:val="28"/>
          <w:szCs w:val="28"/>
        </w:rPr>
        <w:t>нарушения, предусмотренные статьей 222 Гражданского кодекса, возведение самовольной постройки.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земельного законодательства Российской Федерации участникам земельных отношений необходимо: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– ЕГРН). Информация о земельных участках, в том числе и их границах, размещена в сети Интернет на официальном сайте Федеральной службы государственной регистрации, кадастра и картографии в разделе «Публичная кадастровая карта» и доступна для ознакомления неограниченному кругу лиц без взимания платы;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242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42AA">
        <w:rPr>
          <w:rFonts w:ascii="Times New Roman" w:hAnsi="Times New Roman" w:cs="Times New Roman"/>
          <w:sz w:val="28"/>
          <w:szCs w:val="28"/>
        </w:rPr>
        <w:t xml:space="preserve"> если в ЕГРН отсутствуют сведения об используемом земельном участке, в том числе и о местоположении его границ, необходимо обратиться к кадаст</w:t>
      </w:r>
      <w:r w:rsidR="00B0535F">
        <w:rPr>
          <w:rFonts w:ascii="Times New Roman" w:hAnsi="Times New Roman" w:cs="Times New Roman"/>
          <w:sz w:val="28"/>
          <w:szCs w:val="28"/>
        </w:rPr>
        <w:t>ровому инженеру, который проведё</w:t>
      </w:r>
      <w:r w:rsidRPr="004242AA">
        <w:rPr>
          <w:rFonts w:ascii="Times New Roman" w:hAnsi="Times New Roman" w:cs="Times New Roman"/>
          <w:sz w:val="28"/>
          <w:szCs w:val="28"/>
        </w:rPr>
        <w:t xml:space="preserve">т кадастровые работы, в результате которых будет установлено местоположение границ земельного </w:t>
      </w:r>
      <w:r w:rsidRPr="004242AA">
        <w:rPr>
          <w:rFonts w:ascii="Times New Roman" w:hAnsi="Times New Roman" w:cs="Times New Roman"/>
          <w:sz w:val="28"/>
          <w:szCs w:val="28"/>
        </w:rPr>
        <w:lastRenderedPageBreak/>
        <w:t xml:space="preserve">участка, а также будут подготовлены документы для обращения с заявлением о внесении в ЕГРН сведений о земельном участке; </w:t>
      </w:r>
    </w:p>
    <w:p w:rsidR="004242AA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в целях недопущения нарушения использовать земельные участки на основании зарегистрированных в установленном порядке правоустанавливающих документов, необходимо оформить права на соответствующие земельные участки; </w:t>
      </w:r>
    </w:p>
    <w:p w:rsidR="00DF4147" w:rsidRDefault="004242AA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 w:rsidRPr="004242AA">
        <w:rPr>
          <w:rFonts w:ascii="Times New Roman" w:hAnsi="Times New Roman" w:cs="Times New Roman"/>
          <w:sz w:val="28"/>
          <w:szCs w:val="28"/>
        </w:rPr>
        <w:t xml:space="preserve">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</w:t>
      </w:r>
      <w:r w:rsidR="004C26BC">
        <w:rPr>
          <w:rFonts w:ascii="Times New Roman" w:hAnsi="Times New Roman" w:cs="Times New Roman"/>
          <w:sz w:val="28"/>
          <w:szCs w:val="28"/>
        </w:rPr>
        <w:t>;</w:t>
      </w:r>
    </w:p>
    <w:p w:rsidR="004C26BC" w:rsidRPr="004C26BC" w:rsidRDefault="004C26BC" w:rsidP="0042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A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планировании строительства сначала обратиться в отдел архитектуры и градостроительства, направив </w:t>
      </w:r>
      <w:r w:rsidRPr="004C26BC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и получить </w:t>
      </w:r>
      <w:r w:rsidRPr="004C26BC">
        <w:rPr>
          <w:rFonts w:ascii="Times New Roman" w:hAnsi="Times New Roman" w:cs="Times New Roman"/>
          <w:sz w:val="28"/>
          <w:szCs w:val="28"/>
        </w:rPr>
        <w:t>Уведомление о выдаче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4C26BC" w:rsidRPr="004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A"/>
    <w:rsid w:val="0038036F"/>
    <w:rsid w:val="004242AA"/>
    <w:rsid w:val="004C26BC"/>
    <w:rsid w:val="004C6840"/>
    <w:rsid w:val="00802C93"/>
    <w:rsid w:val="00B0535F"/>
    <w:rsid w:val="00B9620B"/>
    <w:rsid w:val="00D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2021-12-23T10:22:00Z</dcterms:created>
  <dcterms:modified xsi:type="dcterms:W3CDTF">2022-12-20T07:01:00Z</dcterms:modified>
</cp:coreProperties>
</file>